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B1B" w:rsidRPr="00260B1B" w:rsidRDefault="00260B1B" w:rsidP="00A836EC">
      <w:pPr>
        <w:shd w:val="clear" w:color="auto" w:fill="FFFFFF"/>
        <w:spacing w:before="195"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260B1B">
        <w:rPr>
          <w:rFonts w:ascii="Arial" w:eastAsia="Times New Roman" w:hAnsi="Arial" w:cs="Arial"/>
          <w:color w:val="800080"/>
          <w:sz w:val="24"/>
          <w:szCs w:val="24"/>
          <w:u w:val="single"/>
          <w:lang w:eastAsia="pl-PL"/>
        </w:rPr>
        <w:t>Dyrektywa 2003/88/WE</w:t>
      </w:r>
    </w:p>
    <w:p w:rsidR="00260B1B" w:rsidRPr="00260B1B" w:rsidRDefault="00260B1B" w:rsidP="00260B1B">
      <w:pPr>
        <w:shd w:val="clear" w:color="auto" w:fill="FFFFFF"/>
        <w:spacing w:before="390" w:after="195" w:line="240" w:lineRule="auto"/>
        <w:jc w:val="both"/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</w:pPr>
      <w:r w:rsidRPr="00260B1B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CEL DYREKTYWY</w:t>
      </w:r>
    </w:p>
    <w:p w:rsidR="00A836EC" w:rsidRDefault="00A836EC" w:rsidP="00260B1B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>D</w:t>
      </w:r>
      <w:r w:rsidR="00260B1B" w:rsidRPr="00260B1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yrektywa ustanawia minimalne wymogi dotyczące higieny i bezpieczeństwa w zakresie czasu pracy dla pracowników. </w:t>
      </w:r>
    </w:p>
    <w:p w:rsidR="00260B1B" w:rsidRPr="00260B1B" w:rsidRDefault="00260B1B" w:rsidP="00260B1B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260B1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Obejmują one:</w:t>
      </w:r>
    </w:p>
    <w:p w:rsidR="00260B1B" w:rsidRPr="00260B1B" w:rsidRDefault="00260B1B" w:rsidP="00A836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260B1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minimalne okresy dobowego i tygodniowego odpoczynku, corocznego urlopu, przerw oraz maksymalnego tygodniowego wymiaru pracy,</w:t>
      </w:r>
    </w:p>
    <w:p w:rsidR="00260B1B" w:rsidRDefault="00260B1B" w:rsidP="00A836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260B1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aspekty pracy w porze nocnej i w systemie zmianowym.</w:t>
      </w:r>
    </w:p>
    <w:p w:rsidR="00A836EC" w:rsidRDefault="00A836EC" w:rsidP="00A836E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</w:p>
    <w:p w:rsidR="00A836EC" w:rsidRDefault="00A836EC" w:rsidP="00A836E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</w:p>
    <w:p w:rsidR="00A836EC" w:rsidRPr="00260B1B" w:rsidRDefault="00A836EC" w:rsidP="00A836E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</w:p>
    <w:p w:rsidR="00260B1B" w:rsidRPr="00260B1B" w:rsidRDefault="00260B1B" w:rsidP="00A836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260B1B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Kraje UE</w:t>
      </w:r>
      <w:r w:rsidRPr="00260B1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 muszą dopilnować, by wszyscy pracownicy mieli prawo do:</w:t>
      </w:r>
    </w:p>
    <w:p w:rsidR="00260B1B" w:rsidRPr="00260B1B" w:rsidRDefault="00260B1B" w:rsidP="00A836E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260B1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minimalnego okresu na odpoczynek w wymiarze 11 nieprzerwanych godzin w okresie 24-godzinnym,</w:t>
      </w:r>
    </w:p>
    <w:p w:rsidR="00260B1B" w:rsidRPr="00260B1B" w:rsidRDefault="00260B1B" w:rsidP="00A836E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260B1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przerwy na odpoczynek w każdy dzień roboczy dłuższy niż 6 godzin,</w:t>
      </w:r>
    </w:p>
    <w:p w:rsidR="00260B1B" w:rsidRPr="00260B1B" w:rsidRDefault="00260B1B" w:rsidP="00A836E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260B1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nieprzerwanego 24-godzinnego okresu na odpoczynek co 7 dni oraz do odpoczynku dobowego w wymiarze 11 godzin,</w:t>
      </w:r>
    </w:p>
    <w:p w:rsidR="00260B1B" w:rsidRPr="00260B1B" w:rsidRDefault="00260B1B" w:rsidP="00A836E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260B1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co najmniej 4 tygodni płatnego urlopu rocznego,</w:t>
      </w:r>
    </w:p>
    <w:p w:rsidR="00260B1B" w:rsidRPr="00260B1B" w:rsidRDefault="00260B1B" w:rsidP="00A836E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260B1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tygodnia pracy wynoszącego maksymalnie 48 godzin, włącznie z nadgodzinami, w okresie 7 dni.</w:t>
      </w:r>
    </w:p>
    <w:p w:rsidR="00260B1B" w:rsidRPr="00260B1B" w:rsidRDefault="00260B1B" w:rsidP="00A836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260B1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Czas pracy nocnej nie powinien przekraczać średnio 8 godzin na dobę.</w:t>
      </w:r>
    </w:p>
    <w:p w:rsidR="00260B1B" w:rsidRPr="00260B1B" w:rsidRDefault="00260B1B" w:rsidP="00A836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260B1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Osoby pracujące w nocy są upoważnione do regularnego badania stanu zdrowia.</w:t>
      </w:r>
    </w:p>
    <w:p w:rsidR="00A836EC" w:rsidRDefault="00A836EC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br w:type="page"/>
      </w:r>
    </w:p>
    <w:p w:rsidR="00260B1B" w:rsidRPr="00260B1B" w:rsidRDefault="00260B1B" w:rsidP="00A836EC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260B1B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lastRenderedPageBreak/>
        <w:t>Władze krajowe</w:t>
      </w:r>
      <w:r w:rsidRPr="00260B1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 mogą:</w:t>
      </w:r>
    </w:p>
    <w:p w:rsidR="00260B1B" w:rsidRPr="00260B1B" w:rsidRDefault="00260B1B" w:rsidP="00A836E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260B1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stosować okresy rozliczeniowe liczące od 14 dni do 4 miesięcy w celu obliczania tygodniowych okresów na odpoczynek i maksymalnego tygodniowego wymiaru pracy,</w:t>
      </w:r>
    </w:p>
    <w:p w:rsidR="00260B1B" w:rsidRPr="00260B1B" w:rsidRDefault="00260B1B" w:rsidP="00A836E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260B1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wyłączać stosowanie tego prawa dla pracowników zarządzających lub innych pracowników decyzyjnych, pracowników przedsiębiorstw rodzinnych, pracowników religijnych.</w:t>
      </w:r>
    </w:p>
    <w:p w:rsidR="00260B1B" w:rsidRPr="00260B1B" w:rsidRDefault="00260B1B" w:rsidP="00A836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260B1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Odstępstwa od niektórych ustaleń mogą być stosowane także do:</w:t>
      </w:r>
    </w:p>
    <w:p w:rsidR="00260B1B" w:rsidRPr="00260B1B" w:rsidRDefault="00260B1B" w:rsidP="00A836E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260B1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działań w zakresie bezpieczeństwa oraz nadzoru, wymagających stałej obecności w celu ochrony mienia oraz osób,</w:t>
      </w:r>
    </w:p>
    <w:p w:rsidR="00260B1B" w:rsidRPr="00260B1B" w:rsidRDefault="00260B1B" w:rsidP="00A836E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260B1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działań obejmujących potrzebę ciągłości usług lub produkcji, tj. w szpitalach, portach, mediach i rolnictwie,</w:t>
      </w:r>
    </w:p>
    <w:p w:rsidR="00260B1B" w:rsidRPr="00260B1B" w:rsidRDefault="00260B1B" w:rsidP="00A836E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260B1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możliwych do przewidzenia działań (zwłaszcza w rolnictwie, turystyce, usługach pocztowych, transporcie kolejowym, w zakresie wypadków),</w:t>
      </w:r>
    </w:p>
    <w:p w:rsidR="00260B1B" w:rsidRPr="00260B1B" w:rsidRDefault="00260B1B" w:rsidP="00A836E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260B1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odstępstw ustalonych w ramach układów zbiorowych pomiędzy pracodawcami i pracownikami.</w:t>
      </w:r>
    </w:p>
    <w:p w:rsidR="00260B1B" w:rsidRPr="00260B1B" w:rsidRDefault="00A836EC" w:rsidP="00A836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pl-PL"/>
        </w:rPr>
        <w:t>Dyrektywa</w:t>
      </w:r>
      <w:r w:rsidR="00260B1B" w:rsidRPr="00260B1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 nie ma zastosowania do marynarzy ani do pracowników objętych bardziej szczegółowymi przepisami (np. pracownicy wykonujący czynności związane z przewozem w sektorze transportu drogowego, lotnictwa cywilnego, transgranicznego transportu kolejowego i żeglugi śródlądowej).</w:t>
      </w:r>
    </w:p>
    <w:p w:rsidR="00260B1B" w:rsidRPr="00260B1B" w:rsidRDefault="00260B1B" w:rsidP="00A836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260B1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Kraje UE wedle uznania mogą stosować bardziej korzystne przepisy w zakresie zdrowia i bezpieczeństwa.</w:t>
      </w:r>
    </w:p>
    <w:p w:rsidR="00A836EC" w:rsidRDefault="00A836EC">
      <w:pPr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br w:type="page"/>
      </w:r>
    </w:p>
    <w:p w:rsidR="00260B1B" w:rsidRPr="00A836EC" w:rsidRDefault="00A836EC" w:rsidP="00A836EC">
      <w:pPr>
        <w:shd w:val="clear" w:color="auto" w:fill="FFFFFF"/>
        <w:spacing w:before="195" w:after="0" w:line="240" w:lineRule="auto"/>
        <w:jc w:val="center"/>
        <w:rPr>
          <w:rFonts w:ascii="Arial" w:eastAsia="Times New Roman" w:hAnsi="Arial" w:cs="Arial"/>
          <w:b/>
          <w:color w:val="444444"/>
          <w:sz w:val="24"/>
          <w:szCs w:val="24"/>
          <w:lang w:eastAsia="pl-PL"/>
        </w:rPr>
      </w:pPr>
      <w:r w:rsidRPr="00A836EC">
        <w:rPr>
          <w:rFonts w:ascii="Arial" w:eastAsia="Times New Roman" w:hAnsi="Arial" w:cs="Arial"/>
          <w:b/>
          <w:color w:val="444444"/>
          <w:sz w:val="24"/>
          <w:szCs w:val="24"/>
          <w:lang w:eastAsia="pl-PL"/>
        </w:rPr>
        <w:lastRenderedPageBreak/>
        <w:t>D</w:t>
      </w:r>
      <w:r w:rsidR="00260B1B" w:rsidRPr="00A836EC">
        <w:rPr>
          <w:rFonts w:ascii="Arial" w:eastAsia="Times New Roman" w:hAnsi="Arial" w:cs="Arial"/>
          <w:b/>
          <w:color w:val="444444"/>
          <w:sz w:val="24"/>
          <w:szCs w:val="24"/>
          <w:lang w:eastAsia="pl-PL"/>
        </w:rPr>
        <w:t>yrektywa ma zastosowanie od 2 sierpnia 2004 r.</w:t>
      </w:r>
    </w:p>
    <w:p w:rsidR="00260B1B" w:rsidRPr="00260B1B" w:rsidRDefault="00260B1B" w:rsidP="00A836EC">
      <w:pPr>
        <w:shd w:val="clear" w:color="auto" w:fill="FFFFFF"/>
        <w:spacing w:before="390" w:after="195" w:line="240" w:lineRule="auto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</w:pPr>
      <w:r w:rsidRPr="00260B1B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DOKUMENT GŁÓWNY</w:t>
      </w:r>
    </w:p>
    <w:p w:rsidR="00260B1B" w:rsidRPr="00260B1B" w:rsidRDefault="00260B1B" w:rsidP="00260B1B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260B1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Dyrektywa </w:t>
      </w:r>
      <w:hyperlink r:id="rId5" w:history="1">
        <w:r w:rsidRPr="00260B1B">
          <w:rPr>
            <w:rFonts w:ascii="Arial" w:eastAsia="Times New Roman" w:hAnsi="Arial" w:cs="Arial"/>
            <w:color w:val="800080"/>
            <w:sz w:val="24"/>
            <w:szCs w:val="24"/>
            <w:u w:val="single"/>
            <w:lang w:eastAsia="pl-PL"/>
          </w:rPr>
          <w:t>2003/88/WE</w:t>
        </w:r>
      </w:hyperlink>
      <w:r w:rsidRPr="00260B1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 Parlamentu Europejskiego i Rady z dnia 4 listopada 2003 r. dotycząca niektórych aspektów organizacji czasu pracy (Dz.U. L 299 z 18.11.2003, s. 9–19)</w:t>
      </w:r>
    </w:p>
    <w:p w:rsidR="00A836EC" w:rsidRDefault="00A836EC" w:rsidP="00A836EC">
      <w:pPr>
        <w:shd w:val="clear" w:color="auto" w:fill="FFFFFF"/>
        <w:spacing w:before="390" w:after="195" w:line="240" w:lineRule="auto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</w:pPr>
    </w:p>
    <w:p w:rsidR="00260B1B" w:rsidRPr="00260B1B" w:rsidRDefault="00260B1B" w:rsidP="00A836EC">
      <w:pPr>
        <w:shd w:val="clear" w:color="auto" w:fill="FFFFFF"/>
        <w:spacing w:before="390" w:after="195" w:line="240" w:lineRule="auto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</w:pPr>
      <w:r w:rsidRPr="00260B1B">
        <w:rPr>
          <w:rFonts w:ascii="Arial" w:eastAsia="Times New Roman" w:hAnsi="Arial" w:cs="Arial"/>
          <w:b/>
          <w:bCs/>
          <w:color w:val="444444"/>
          <w:sz w:val="24"/>
          <w:szCs w:val="24"/>
          <w:lang w:eastAsia="pl-PL"/>
        </w:rPr>
        <w:t>DOKUMENTY POWIĄZANE</w:t>
      </w:r>
    </w:p>
    <w:p w:rsidR="00260B1B" w:rsidRPr="00260B1B" w:rsidRDefault="00260B1B" w:rsidP="00260B1B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260B1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Komunikat Komisji do Parlamentu Europejskiego, Rady, Europejskiego Komitetu Ekonomiczno-Społecznego i Komitetu Regionów: </w:t>
      </w:r>
      <w:r w:rsidRPr="00A836EC">
        <w:rPr>
          <w:rFonts w:ascii="Arial" w:eastAsia="Times New Roman" w:hAnsi="Arial" w:cs="Arial"/>
          <w:i/>
          <w:color w:val="444444"/>
          <w:sz w:val="24"/>
          <w:szCs w:val="24"/>
          <w:lang w:eastAsia="pl-PL"/>
        </w:rPr>
        <w:t xml:space="preserve">Przegląd dyrektywy w sprawie czasu pracy </w:t>
      </w:r>
      <w:r w:rsidRPr="00260B1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(pierwszy etap konsultacji z partnerami społecznymi na poziomie Unii Europejskiej na podstawie art. 154 TFUE) (</w:t>
      </w:r>
      <w:hyperlink r:id="rId6" w:history="1">
        <w:r w:rsidRPr="00260B1B">
          <w:rPr>
            <w:rFonts w:ascii="Arial" w:eastAsia="Times New Roman" w:hAnsi="Arial" w:cs="Arial"/>
            <w:color w:val="800080"/>
            <w:sz w:val="24"/>
            <w:szCs w:val="24"/>
            <w:u w:val="single"/>
            <w:lang w:eastAsia="pl-PL"/>
          </w:rPr>
          <w:t>KOM(2010) 106 wersja ostateczna</w:t>
        </w:r>
      </w:hyperlink>
      <w:r w:rsidRPr="00260B1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 z 24.3.2010)</w:t>
      </w:r>
    </w:p>
    <w:p w:rsidR="00260B1B" w:rsidRPr="00260B1B" w:rsidRDefault="00260B1B" w:rsidP="00260B1B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260B1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 xml:space="preserve">Komunikat Komisji do Parlamentu Europejskiego, Rady, Europejskiego Komitetu Ekonomiczno-Społecznego oraz Komitetu Regionów: </w:t>
      </w:r>
      <w:r w:rsidRPr="00A836EC">
        <w:rPr>
          <w:rFonts w:ascii="Arial" w:eastAsia="Times New Roman" w:hAnsi="Arial" w:cs="Arial"/>
          <w:i/>
          <w:color w:val="444444"/>
          <w:sz w:val="24"/>
          <w:szCs w:val="24"/>
          <w:lang w:eastAsia="pl-PL"/>
        </w:rPr>
        <w:t xml:space="preserve">Przegląd dyrektywy w sprawie czasu pracy </w:t>
      </w:r>
      <w:r w:rsidRPr="00260B1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(Drugi etap konsultacji z partnerami społecznymi na poziomie Unii Europejskiej na podstawie art. 154 TFUE) (</w:t>
      </w:r>
      <w:hyperlink r:id="rId7" w:history="1">
        <w:r w:rsidRPr="00260B1B">
          <w:rPr>
            <w:rFonts w:ascii="Arial" w:eastAsia="Times New Roman" w:hAnsi="Arial" w:cs="Arial"/>
            <w:color w:val="800080"/>
            <w:sz w:val="24"/>
            <w:szCs w:val="24"/>
            <w:u w:val="single"/>
            <w:lang w:eastAsia="pl-PL"/>
          </w:rPr>
          <w:t>KOM(2010) 801 wersja ostateczna</w:t>
        </w:r>
      </w:hyperlink>
      <w:r w:rsidRPr="00260B1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 z 21.12.2010)</w:t>
      </w:r>
    </w:p>
    <w:p w:rsidR="00260B1B" w:rsidRPr="00260B1B" w:rsidRDefault="00260B1B" w:rsidP="00260B1B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260B1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Sprawozdanie Komisji dla Parlamentu Europejskiego, Rady, Europejskiego Komitetu Ekonomiczno-Społecznego i Komitetu Regionów w sprawie wykonania przez państwa członkowskie dyrektywy 2003/88/WE („dyrektywy w sprawie czasu pracy”) (</w:t>
      </w:r>
      <w:hyperlink r:id="rId8" w:history="1">
        <w:r w:rsidRPr="00260B1B">
          <w:rPr>
            <w:rFonts w:ascii="Arial" w:eastAsia="Times New Roman" w:hAnsi="Arial" w:cs="Arial"/>
            <w:color w:val="800080"/>
            <w:sz w:val="24"/>
            <w:szCs w:val="24"/>
            <w:u w:val="single"/>
            <w:lang w:eastAsia="pl-PL"/>
          </w:rPr>
          <w:t>KOM(2010) 802 wersja ostateczna</w:t>
        </w:r>
      </w:hyperlink>
      <w:r w:rsidRPr="00260B1B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 z 21.12.2010)</w:t>
      </w:r>
    </w:p>
    <w:p w:rsidR="009C7BF4" w:rsidRPr="00260B1B" w:rsidRDefault="009C7BF4" w:rsidP="00260B1B">
      <w:pPr>
        <w:jc w:val="both"/>
        <w:rPr>
          <w:rFonts w:ascii="Arial" w:hAnsi="Arial" w:cs="Arial"/>
          <w:sz w:val="24"/>
          <w:szCs w:val="24"/>
        </w:rPr>
      </w:pPr>
    </w:p>
    <w:p w:rsidR="00A836EC" w:rsidRDefault="00A836EC">
      <w:pPr>
        <w:rPr>
          <w:rStyle w:val="Pogrubienie"/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Style w:val="Pogrubienie"/>
          <w:rFonts w:ascii="Arial" w:hAnsi="Arial" w:cs="Arial"/>
          <w:b w:val="0"/>
          <w:bCs w:val="0"/>
          <w:color w:val="222222"/>
          <w:sz w:val="24"/>
          <w:szCs w:val="24"/>
        </w:rPr>
        <w:br w:type="page"/>
      </w:r>
    </w:p>
    <w:p w:rsidR="00260B1B" w:rsidRPr="00260B1B" w:rsidRDefault="00260B1B" w:rsidP="00260B1B">
      <w:pPr>
        <w:pStyle w:val="Nagwek2"/>
        <w:shd w:val="clear" w:color="auto" w:fill="FFFFFF"/>
        <w:spacing w:before="240" w:beforeAutospacing="0" w:after="120" w:afterAutospacing="0"/>
        <w:jc w:val="both"/>
        <w:rPr>
          <w:rFonts w:ascii="Arial" w:hAnsi="Arial" w:cs="Arial"/>
          <w:color w:val="222222"/>
          <w:sz w:val="24"/>
          <w:szCs w:val="24"/>
        </w:rPr>
      </w:pPr>
      <w:r w:rsidRPr="00260B1B">
        <w:rPr>
          <w:rStyle w:val="Pogrubienie"/>
          <w:rFonts w:ascii="Arial" w:hAnsi="Arial" w:cs="Arial"/>
          <w:b/>
          <w:bCs/>
          <w:color w:val="222222"/>
          <w:sz w:val="24"/>
          <w:szCs w:val="24"/>
        </w:rPr>
        <w:lastRenderedPageBreak/>
        <w:t>Niemcy</w:t>
      </w:r>
    </w:p>
    <w:p w:rsidR="00A836EC" w:rsidRDefault="00260B1B" w:rsidP="00A836EC">
      <w:pPr>
        <w:pStyle w:val="tresc"/>
        <w:shd w:val="clear" w:color="auto" w:fill="FFFFFF"/>
        <w:spacing w:before="0" w:beforeAutospacing="0" w:after="300" w:afterAutospacing="0" w:line="360" w:lineRule="auto"/>
        <w:jc w:val="both"/>
        <w:rPr>
          <w:rFonts w:ascii="Arial" w:hAnsi="Arial" w:cs="Arial"/>
          <w:color w:val="222222"/>
        </w:rPr>
      </w:pPr>
      <w:r w:rsidRPr="00260B1B">
        <w:rPr>
          <w:rFonts w:ascii="Arial" w:hAnsi="Arial" w:cs="Arial"/>
          <w:color w:val="222222"/>
        </w:rPr>
        <w:t xml:space="preserve">Dobowy wymiar czasu pracy wynosi 8 godzin z możliwością jego wydłużenia do 10 godzin, pod warunkiem że przeciętny dobowy wymiar czasu pracy w okresie 6 miesięcy lub 24 tygodni nie przekroczy 8 godzin. </w:t>
      </w:r>
    </w:p>
    <w:p w:rsidR="00A836EC" w:rsidRDefault="00260B1B" w:rsidP="00A836EC">
      <w:pPr>
        <w:pStyle w:val="tresc"/>
        <w:shd w:val="clear" w:color="auto" w:fill="FFFFFF"/>
        <w:spacing w:before="0" w:beforeAutospacing="0" w:after="300" w:afterAutospacing="0" w:line="360" w:lineRule="auto"/>
        <w:jc w:val="both"/>
        <w:rPr>
          <w:rFonts w:ascii="Arial" w:hAnsi="Arial" w:cs="Arial"/>
          <w:color w:val="222222"/>
        </w:rPr>
      </w:pPr>
      <w:r w:rsidRPr="00260B1B">
        <w:rPr>
          <w:rFonts w:ascii="Arial" w:hAnsi="Arial" w:cs="Arial"/>
          <w:color w:val="222222"/>
        </w:rPr>
        <w:t xml:space="preserve">Minimalny nieprzerwany odpoczynek dobowy wynosi 11 godzin z możliwością jego skrócenia maksymalnie o 2 godziny w drodze postanowień układów zbiorowych, jeżeli jest to uzasadnione rodzajem pracy, a skrócenie odpoczynku zostanie następnie zrekompensowane udzieleniem czasu wolnego. </w:t>
      </w:r>
    </w:p>
    <w:p w:rsidR="00260B1B" w:rsidRPr="00260B1B" w:rsidRDefault="00260B1B" w:rsidP="00A836EC">
      <w:pPr>
        <w:pStyle w:val="tresc"/>
        <w:shd w:val="clear" w:color="auto" w:fill="FFFFFF"/>
        <w:spacing w:before="0" w:beforeAutospacing="0" w:after="300" w:afterAutospacing="0" w:line="360" w:lineRule="auto"/>
        <w:jc w:val="both"/>
        <w:rPr>
          <w:rFonts w:ascii="Arial" w:hAnsi="Arial" w:cs="Arial"/>
          <w:color w:val="222222"/>
        </w:rPr>
      </w:pPr>
      <w:r w:rsidRPr="00260B1B">
        <w:rPr>
          <w:rFonts w:ascii="Arial" w:hAnsi="Arial" w:cs="Arial"/>
          <w:color w:val="222222"/>
        </w:rPr>
        <w:t>Odpoczynek tygodniowy obejmuje 1 dzień, który powinien zostać udzielony bezpośrednio po okresie odpoczynku dobowego. Uwzględniając maksymalny dobowy wymiar czasu pracy oraz minimalne okresy odpoczynku dobowego i tygodniowego, maksymalny tygodniowy czas pracy (łącznie z godzinami nadliczbowymi) – co do zasady – nie powinien przekraczać przeciętnie 48 godzin w 6-miesięcznym albo 24-tygodniowym okresie rozliczeniowym.</w:t>
      </w:r>
    </w:p>
    <w:p w:rsidR="00260B1B" w:rsidRPr="00260B1B" w:rsidRDefault="00260B1B" w:rsidP="00260B1B">
      <w:pPr>
        <w:pStyle w:val="Nagwek2"/>
        <w:shd w:val="clear" w:color="auto" w:fill="FFFFFF"/>
        <w:spacing w:before="240" w:beforeAutospacing="0" w:after="120" w:afterAutospacing="0"/>
        <w:jc w:val="both"/>
        <w:rPr>
          <w:rFonts w:ascii="Arial" w:hAnsi="Arial" w:cs="Arial"/>
          <w:color w:val="222222"/>
          <w:sz w:val="24"/>
          <w:szCs w:val="24"/>
        </w:rPr>
      </w:pPr>
      <w:r w:rsidRPr="00260B1B">
        <w:rPr>
          <w:rStyle w:val="Pogrubienie"/>
          <w:rFonts w:ascii="Arial" w:hAnsi="Arial" w:cs="Arial"/>
          <w:b/>
          <w:bCs/>
          <w:color w:val="222222"/>
          <w:sz w:val="24"/>
          <w:szCs w:val="24"/>
        </w:rPr>
        <w:t>Francja</w:t>
      </w:r>
    </w:p>
    <w:p w:rsidR="00A836EC" w:rsidRDefault="00260B1B" w:rsidP="00A836EC">
      <w:pPr>
        <w:pStyle w:val="tresc"/>
        <w:shd w:val="clear" w:color="auto" w:fill="FFFFFF"/>
        <w:spacing w:before="0" w:beforeAutospacing="0" w:after="300" w:afterAutospacing="0" w:line="360" w:lineRule="auto"/>
        <w:jc w:val="both"/>
        <w:rPr>
          <w:rFonts w:ascii="Arial" w:hAnsi="Arial" w:cs="Arial"/>
          <w:color w:val="222222"/>
        </w:rPr>
      </w:pPr>
      <w:r w:rsidRPr="00260B1B">
        <w:rPr>
          <w:rFonts w:ascii="Arial" w:hAnsi="Arial" w:cs="Arial"/>
          <w:color w:val="222222"/>
        </w:rPr>
        <w:t xml:space="preserve">Maksymalna dobowa liczba godzin pracy (z uwzględnieniem nadgodzin) nie może przekroczyć 10 godzin, z kolei maksymalna tygodniowa liczba godzin pracy (z uwzględnieniem nadgodzin) – 48 godzin. </w:t>
      </w:r>
    </w:p>
    <w:p w:rsidR="00A836EC" w:rsidRDefault="00260B1B" w:rsidP="00A836EC">
      <w:pPr>
        <w:pStyle w:val="tresc"/>
        <w:shd w:val="clear" w:color="auto" w:fill="FFFFFF"/>
        <w:spacing w:before="0" w:beforeAutospacing="0" w:after="300" w:afterAutospacing="0" w:line="360" w:lineRule="auto"/>
        <w:jc w:val="both"/>
        <w:rPr>
          <w:rFonts w:ascii="Arial" w:hAnsi="Arial" w:cs="Arial"/>
          <w:color w:val="222222"/>
        </w:rPr>
      </w:pPr>
      <w:r w:rsidRPr="00260B1B">
        <w:rPr>
          <w:rFonts w:ascii="Arial" w:hAnsi="Arial" w:cs="Arial"/>
          <w:color w:val="222222"/>
        </w:rPr>
        <w:t xml:space="preserve">Tygodniowy wymiar czasu pracy – co do zasady – wynosi 35 godzin. Przewiduje się możliwość wprowadzenia układem zbiorowym przeciętnego tygodniowego wymiaru czasu pracy, tj. przeciętnie 48 godzin w rocznym okresie rozliczeniowym, przy jednoczesnym zachowaniu zasady, że przeciętny wymiar czasu pracy w okresie 12 tygodni nie może przekroczyć 44 godzin. </w:t>
      </w:r>
    </w:p>
    <w:p w:rsidR="00260B1B" w:rsidRPr="00260B1B" w:rsidRDefault="00260B1B" w:rsidP="00A836EC">
      <w:pPr>
        <w:pStyle w:val="tresc"/>
        <w:shd w:val="clear" w:color="auto" w:fill="FFFFFF"/>
        <w:spacing w:before="0" w:beforeAutospacing="0" w:after="300" w:afterAutospacing="0" w:line="360" w:lineRule="auto"/>
        <w:jc w:val="both"/>
        <w:rPr>
          <w:rFonts w:ascii="Arial" w:hAnsi="Arial" w:cs="Arial"/>
          <w:color w:val="222222"/>
        </w:rPr>
      </w:pPr>
      <w:r w:rsidRPr="00260B1B">
        <w:rPr>
          <w:rFonts w:ascii="Arial" w:hAnsi="Arial" w:cs="Arial"/>
          <w:color w:val="222222"/>
        </w:rPr>
        <w:t>Minimalny nieprzerwany dobowy odpoczynek wynosi 11 godzin, tygodniowy – 24 godziny.</w:t>
      </w:r>
    </w:p>
    <w:p w:rsidR="00A836EC" w:rsidRDefault="00A836EC">
      <w:pPr>
        <w:rPr>
          <w:rStyle w:val="Pogrubienie"/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Style w:val="Pogrubienie"/>
          <w:rFonts w:ascii="Arial" w:hAnsi="Arial" w:cs="Arial"/>
          <w:b w:val="0"/>
          <w:bCs w:val="0"/>
          <w:color w:val="222222"/>
          <w:sz w:val="24"/>
          <w:szCs w:val="24"/>
        </w:rPr>
        <w:br w:type="page"/>
      </w:r>
    </w:p>
    <w:p w:rsidR="00260B1B" w:rsidRPr="00260B1B" w:rsidRDefault="00260B1B" w:rsidP="00260B1B">
      <w:pPr>
        <w:pStyle w:val="Nagwek2"/>
        <w:shd w:val="clear" w:color="auto" w:fill="FFFFFF"/>
        <w:spacing w:before="240" w:beforeAutospacing="0" w:after="120" w:afterAutospacing="0"/>
        <w:jc w:val="both"/>
        <w:rPr>
          <w:rFonts w:ascii="Arial" w:hAnsi="Arial" w:cs="Arial"/>
          <w:color w:val="222222"/>
          <w:sz w:val="24"/>
          <w:szCs w:val="24"/>
        </w:rPr>
      </w:pPr>
      <w:r w:rsidRPr="00260B1B">
        <w:rPr>
          <w:rStyle w:val="Pogrubienie"/>
          <w:rFonts w:ascii="Arial" w:hAnsi="Arial" w:cs="Arial"/>
          <w:b/>
          <w:bCs/>
          <w:color w:val="222222"/>
          <w:sz w:val="24"/>
          <w:szCs w:val="24"/>
        </w:rPr>
        <w:lastRenderedPageBreak/>
        <w:t>Holandia</w:t>
      </w:r>
    </w:p>
    <w:p w:rsidR="00260B1B" w:rsidRPr="00260B1B" w:rsidRDefault="00260B1B" w:rsidP="00A836EC">
      <w:pPr>
        <w:pStyle w:val="tresc"/>
        <w:shd w:val="clear" w:color="auto" w:fill="FFFFFF"/>
        <w:spacing w:before="0" w:beforeAutospacing="0" w:after="300" w:afterAutospacing="0" w:line="360" w:lineRule="auto"/>
        <w:jc w:val="both"/>
        <w:rPr>
          <w:rFonts w:ascii="Arial" w:hAnsi="Arial" w:cs="Arial"/>
          <w:color w:val="222222"/>
        </w:rPr>
      </w:pPr>
      <w:r w:rsidRPr="00260B1B">
        <w:rPr>
          <w:rFonts w:ascii="Arial" w:hAnsi="Arial" w:cs="Arial"/>
          <w:color w:val="222222"/>
        </w:rPr>
        <w:t>Dobowy limit godzin pracy wynosi – co do zasady – 12 godzin, tygodniowy – 60 godzin, z tym zastrzeżeniem, że przeciętny tygodniowy wymiar czasu pracy nie może przekroczyć średnio 55 godzin w 4-tygodniowym okresie rozliczeniowym oraz średnio 48 godzin w okresie rozliczeniowym obejmującym kolejne 16 tygodni. Odpoczynek dobowy wynosi – co do zasady – 11 godzin, odpoczynek tygodniowy – 36 godzin w tygodniu albo 72 godziny w okresie 14-dniowym.</w:t>
      </w:r>
    </w:p>
    <w:p w:rsidR="00260B1B" w:rsidRPr="00260B1B" w:rsidRDefault="00260B1B" w:rsidP="00260B1B">
      <w:pPr>
        <w:pStyle w:val="Nagwek2"/>
        <w:shd w:val="clear" w:color="auto" w:fill="FFFFFF"/>
        <w:spacing w:before="240" w:beforeAutospacing="0" w:after="120" w:afterAutospacing="0"/>
        <w:jc w:val="both"/>
        <w:rPr>
          <w:rFonts w:ascii="Arial" w:hAnsi="Arial" w:cs="Arial"/>
          <w:color w:val="222222"/>
          <w:sz w:val="24"/>
          <w:szCs w:val="24"/>
        </w:rPr>
      </w:pPr>
      <w:r w:rsidRPr="00260B1B">
        <w:rPr>
          <w:rStyle w:val="Pogrubienie"/>
          <w:rFonts w:ascii="Arial" w:hAnsi="Arial" w:cs="Arial"/>
          <w:b/>
          <w:bCs/>
          <w:color w:val="222222"/>
          <w:sz w:val="24"/>
          <w:szCs w:val="24"/>
        </w:rPr>
        <w:t>Hiszpania</w:t>
      </w:r>
    </w:p>
    <w:p w:rsidR="00260B1B" w:rsidRPr="00260B1B" w:rsidRDefault="00260B1B" w:rsidP="00A836EC">
      <w:pPr>
        <w:pStyle w:val="tresc"/>
        <w:shd w:val="clear" w:color="auto" w:fill="FFFFFF"/>
        <w:spacing w:before="0" w:beforeAutospacing="0" w:after="300" w:afterAutospacing="0" w:line="360" w:lineRule="auto"/>
        <w:jc w:val="both"/>
        <w:rPr>
          <w:rFonts w:ascii="Arial" w:hAnsi="Arial" w:cs="Arial"/>
          <w:color w:val="222222"/>
        </w:rPr>
      </w:pPr>
      <w:r w:rsidRPr="00260B1B">
        <w:rPr>
          <w:rFonts w:ascii="Arial" w:hAnsi="Arial" w:cs="Arial"/>
          <w:color w:val="222222"/>
        </w:rPr>
        <w:t>Dobowy limit godzin pracy wynosi – co do zasady – 9 godzin. Jednak można od niego odstąpić w układzie zbiorowym, pod warunkiem zachowania obowiązkowych okresów odpoczynku. Tygodniowy limit godzin pracy wynosi przeciętnie 40 godzin w rocznym okresie rozliczeniowym. Odpoczynek dobowy wynosi 12 godzin, tygodniowy – co do zasady – jeden i pół dnia, z tym że istnieje możliwość skumulowania tygodniowego odpoczynku w okresie 2 tygodni.</w:t>
      </w:r>
    </w:p>
    <w:p w:rsidR="00260B1B" w:rsidRPr="00A836EC" w:rsidRDefault="00260B1B" w:rsidP="00260B1B">
      <w:pPr>
        <w:jc w:val="both"/>
        <w:rPr>
          <w:rFonts w:ascii="Arial" w:hAnsi="Arial" w:cs="Arial"/>
          <w:b/>
          <w:sz w:val="24"/>
          <w:szCs w:val="24"/>
        </w:rPr>
      </w:pPr>
      <w:r w:rsidRPr="00A836EC">
        <w:rPr>
          <w:rFonts w:ascii="Arial" w:hAnsi="Arial" w:cs="Arial"/>
          <w:b/>
          <w:sz w:val="24"/>
          <w:szCs w:val="24"/>
        </w:rPr>
        <w:t>Wielka Brytania</w:t>
      </w:r>
    </w:p>
    <w:p w:rsidR="00260B1B" w:rsidRPr="00260B1B" w:rsidRDefault="00260B1B" w:rsidP="00A836EC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260B1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Nie ma dobowego limitu godzin pracy. Tygodniowy limit z uwzględnieniem godzin nadliczbowych wynosi przeciętnie 48 godzin w 17-tygodniowym okresie rozliczeniowym. Przewiduje się możliwość ustanowienia odstępstwa od maksymalnego tygodniowego czasu pracy w drodze pisemnego porozumienia między pracownikiem a pracodawcą. Każdy pracownik ma prawo do odpoczynku dobowego w wymiarze co najmniej 11 godzin. Odpoczynek tygodniowy wynosi 1 dzień. Przewiduje się również możliwość zastąpienia tygodniowego odpoczynku dwoma odpoczynkami, każdy w wymiarze 24 godzin albo jednym w wymiarze 48 godzin w okresie 14 dni.</w:t>
      </w:r>
    </w:p>
    <w:p w:rsidR="00A836EC" w:rsidRDefault="00A836EC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br w:type="page"/>
      </w:r>
    </w:p>
    <w:p w:rsidR="00260B1B" w:rsidRPr="00260B1B" w:rsidRDefault="00260B1B" w:rsidP="00260B1B">
      <w:pPr>
        <w:shd w:val="clear" w:color="auto" w:fill="FFFFFF"/>
        <w:spacing w:before="240" w:after="120" w:line="240" w:lineRule="auto"/>
        <w:jc w:val="both"/>
        <w:outlineLvl w:val="1"/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</w:pPr>
      <w:r w:rsidRPr="00260B1B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lastRenderedPageBreak/>
        <w:t>Polska</w:t>
      </w:r>
    </w:p>
    <w:p w:rsidR="00260B1B" w:rsidRPr="00260B1B" w:rsidRDefault="00260B1B" w:rsidP="00A836EC">
      <w:pPr>
        <w:shd w:val="clear" w:color="auto" w:fill="FFFFFF"/>
        <w:spacing w:after="30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260B1B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Maksymalny dobowy wymiar czasu pracy wynosi 8 godzin, z możliwością jego wydłużenia w niektórych systemach czasu pracy do 12, 16, 24 godzin. Przeciętna norma tygodniowa – co do zasady – wynosi 40 godzin w okresie rozliczeniowym nieprzekraczającym 4 miesięcy, z tym zastrzeżeniem, że tygodniowy czas pracy z uwzględnieniem godzin nadliczbowych nie może przekraczać przeciętnie 48 godzin w przyjętym okresie rozliczeniowym. Pracownik ma – co do zasady – prawo do co najmniej 11 godzin nieprzerwanego odpoczynku dobowego oraz w każdym tygodniu pracy do co najmniej 35 godzin odpoczynku obejmującego 11 godzin nieprzerwanego odpoczynku dobowego.</w:t>
      </w:r>
      <w:bookmarkStart w:id="0" w:name="_GoBack"/>
      <w:bookmarkEnd w:id="0"/>
    </w:p>
    <w:sectPr w:rsidR="00260B1B" w:rsidRPr="00260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948C7"/>
    <w:multiLevelType w:val="multilevel"/>
    <w:tmpl w:val="743A5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2153ED"/>
    <w:multiLevelType w:val="multilevel"/>
    <w:tmpl w:val="F8A4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EB386B"/>
    <w:multiLevelType w:val="multilevel"/>
    <w:tmpl w:val="366C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1B"/>
    <w:rsid w:val="00260B1B"/>
    <w:rsid w:val="009C7BF4"/>
    <w:rsid w:val="00A8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B669"/>
  <w15:chartTrackingRefBased/>
  <w15:docId w15:val="{41E59D2F-0BB7-4D2B-BC00-F350CD18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60B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-chapter">
    <w:name w:val="ti-chapter"/>
    <w:basedOn w:val="Normalny"/>
    <w:rsid w:val="0026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26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60B1B"/>
    <w:rPr>
      <w:color w:val="0000FF"/>
      <w:u w:val="single"/>
    </w:rPr>
  </w:style>
  <w:style w:type="character" w:customStyle="1" w:styleId="bold">
    <w:name w:val="bold"/>
    <w:basedOn w:val="Domylnaczcionkaakapitu"/>
    <w:rsid w:val="00260B1B"/>
  </w:style>
  <w:style w:type="character" w:customStyle="1" w:styleId="Nagwek2Znak">
    <w:name w:val="Nagłówek 2 Znak"/>
    <w:basedOn w:val="Domylnaczcionkaakapitu"/>
    <w:link w:val="Nagwek2"/>
    <w:uiPriority w:val="9"/>
    <w:rsid w:val="00260B1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resc">
    <w:name w:val="tresc"/>
    <w:basedOn w:val="Normalny"/>
    <w:rsid w:val="0026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0B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AUTO/?uri=celex:52010DC08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PL/AUTO/?uri=celex:52010DC08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PL/AUTO/?uri=celex:52010DC0106" TargetMode="External"/><Relationship Id="rId5" Type="http://schemas.openxmlformats.org/officeDocument/2006/relationships/hyperlink" Target="https://eur-lex.europa.eu/legal-content/PL/AUTO/?uri=celex:32003L008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1061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Właściciel</cp:lastModifiedBy>
  <cp:revision>2</cp:revision>
  <dcterms:created xsi:type="dcterms:W3CDTF">2019-05-19T20:20:00Z</dcterms:created>
  <dcterms:modified xsi:type="dcterms:W3CDTF">2019-05-21T07:16:00Z</dcterms:modified>
</cp:coreProperties>
</file>