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802" w:rsidRPr="00274FD2" w:rsidRDefault="00B17802">
      <w:pPr>
        <w:rPr>
          <w:b/>
          <w:sz w:val="24"/>
          <w:szCs w:val="24"/>
        </w:rPr>
      </w:pPr>
      <w:r w:rsidRPr="00274FD2">
        <w:rPr>
          <w:b/>
          <w:sz w:val="24"/>
          <w:szCs w:val="24"/>
        </w:rPr>
        <w:t>Zakres materiału obowią</w:t>
      </w:r>
      <w:r w:rsidR="00274FD2">
        <w:rPr>
          <w:b/>
          <w:sz w:val="24"/>
          <w:szCs w:val="24"/>
        </w:rPr>
        <w:t xml:space="preserve">zującego do </w:t>
      </w:r>
      <w:r w:rsidRPr="00274FD2">
        <w:rPr>
          <w:b/>
          <w:sz w:val="24"/>
          <w:szCs w:val="24"/>
        </w:rPr>
        <w:t xml:space="preserve"> test</w:t>
      </w:r>
      <w:r w:rsidR="00274FD2">
        <w:rPr>
          <w:b/>
          <w:sz w:val="24"/>
          <w:szCs w:val="24"/>
        </w:rPr>
        <w:t xml:space="preserve">u </w:t>
      </w:r>
      <w:r w:rsidRPr="00274FD2">
        <w:rPr>
          <w:b/>
          <w:sz w:val="24"/>
          <w:szCs w:val="24"/>
        </w:rPr>
        <w:t xml:space="preserve"> z rozdziału  III -    Was ist für Sie wichtig?</w:t>
      </w:r>
    </w:p>
    <w:p w:rsidR="002005F2" w:rsidRPr="00274FD2" w:rsidRDefault="00B17802">
      <w:pPr>
        <w:rPr>
          <w:b/>
          <w:sz w:val="24"/>
          <w:szCs w:val="24"/>
        </w:rPr>
      </w:pPr>
      <w:r w:rsidRPr="00274FD2">
        <w:rPr>
          <w:b/>
          <w:sz w:val="24"/>
          <w:szCs w:val="24"/>
        </w:rPr>
        <w:t>Zagadnienia :</w:t>
      </w:r>
    </w:p>
    <w:p w:rsidR="00B17802" w:rsidRPr="00B17802" w:rsidRDefault="00B17802">
      <w:pPr>
        <w:rPr>
          <w:lang w:val="de-DE"/>
        </w:rPr>
      </w:pPr>
      <w:r w:rsidRPr="00B17802">
        <w:rPr>
          <w:lang w:val="de-DE"/>
        </w:rPr>
        <w:t>1. Was machen S</w:t>
      </w:r>
      <w:r w:rsidR="00274FD2">
        <w:rPr>
          <w:lang w:val="de-DE"/>
        </w:rPr>
        <w:t xml:space="preserve">ie </w:t>
      </w:r>
      <w:r w:rsidRPr="00B17802">
        <w:rPr>
          <w:lang w:val="de-DE"/>
        </w:rPr>
        <w:t xml:space="preserve"> gern, was finden S</w:t>
      </w:r>
      <w:r w:rsidR="00274FD2">
        <w:rPr>
          <w:lang w:val="de-DE"/>
        </w:rPr>
        <w:t xml:space="preserve">ie </w:t>
      </w:r>
      <w:r w:rsidRPr="00B17802">
        <w:rPr>
          <w:lang w:val="de-DE"/>
        </w:rPr>
        <w:t xml:space="preserve"> wichtig , unwichtig</w:t>
      </w:r>
      <w:r>
        <w:rPr>
          <w:lang w:val="de-DE"/>
        </w:rPr>
        <w:t xml:space="preserve"> ?</w:t>
      </w:r>
    </w:p>
    <w:p w:rsidR="00B17802" w:rsidRDefault="00B17802">
      <w:r w:rsidRPr="00B17802">
        <w:t>2. Tauschen im Internet – Text str 22 słownictwo, czasowniki / odmi</w:t>
      </w:r>
      <w:r>
        <w:t>ana : lesen , sehen/</w:t>
      </w:r>
    </w:p>
    <w:p w:rsidR="00594C5B" w:rsidRDefault="00B17802">
      <w:r>
        <w:t xml:space="preserve">3.  Rzeczowniki  </w:t>
      </w:r>
      <w:r w:rsidR="00594C5B">
        <w:t>z rodzajnikiem</w:t>
      </w:r>
    </w:p>
    <w:p w:rsidR="00B17802" w:rsidRPr="00594C5B" w:rsidRDefault="00594C5B">
      <w:r w:rsidRPr="00594C5B">
        <w:t>4. Nominativ- / I przypadek /</w:t>
      </w:r>
      <w:r>
        <w:t xml:space="preserve"> ,  </w:t>
      </w:r>
      <w:r w:rsidRPr="00594C5B">
        <w:t xml:space="preserve"> oraz  </w:t>
      </w:r>
      <w:r>
        <w:t xml:space="preserve"> Akkusativ  /</w:t>
      </w:r>
      <w:r w:rsidRPr="00594C5B">
        <w:t xml:space="preserve"> IV przypadek</w:t>
      </w:r>
      <w:r w:rsidR="00B17802" w:rsidRPr="00594C5B">
        <w:t xml:space="preserve"> </w:t>
      </w:r>
      <w:r>
        <w:t xml:space="preserve">/   </w:t>
      </w:r>
      <w:r w:rsidR="00B17802" w:rsidRPr="00594C5B">
        <w:t xml:space="preserve">  czasowniki </w:t>
      </w:r>
      <w:r>
        <w:t xml:space="preserve"> </w:t>
      </w:r>
      <w:r w:rsidRPr="00594C5B">
        <w:t xml:space="preserve">występujące </w:t>
      </w:r>
      <w:r w:rsidR="00B17802" w:rsidRPr="00594C5B">
        <w:t xml:space="preserve">z IV przypadkiem </w:t>
      </w:r>
      <w:r w:rsidRPr="00594C5B">
        <w:t xml:space="preserve"> ; haben , brauchen , tauschen,  nehmen , suchen , kaufen,  essen ,  trinken,  lesen, hören , fragen  ………</w:t>
      </w:r>
    </w:p>
    <w:p w:rsidR="00594C5B" w:rsidRPr="00594C5B" w:rsidRDefault="00594C5B">
      <w:pPr>
        <w:rPr>
          <w:lang w:val="de-DE"/>
        </w:rPr>
      </w:pPr>
      <w:r w:rsidRPr="00594C5B">
        <w:rPr>
          <w:lang w:val="de-DE"/>
        </w:rPr>
        <w:t>5. Zaimek osobowy</w:t>
      </w:r>
    </w:p>
    <w:p w:rsidR="00594C5B" w:rsidRDefault="00594C5B">
      <w:pPr>
        <w:rPr>
          <w:color w:val="FF0000"/>
          <w:lang w:val="de-DE"/>
        </w:rPr>
      </w:pPr>
      <w:r w:rsidRPr="00594C5B">
        <w:rPr>
          <w:lang w:val="de-DE"/>
        </w:rPr>
        <w:t xml:space="preserve">Np.  der Schrank  -  </w:t>
      </w:r>
      <w:r w:rsidRPr="00594C5B">
        <w:rPr>
          <w:color w:val="FF0000"/>
          <w:lang w:val="de-DE"/>
        </w:rPr>
        <w:t>er</w:t>
      </w:r>
      <w:r w:rsidRPr="00594C5B">
        <w:rPr>
          <w:lang w:val="de-DE"/>
        </w:rPr>
        <w:t xml:space="preserve">,       die Blume -   </w:t>
      </w:r>
      <w:r w:rsidRPr="00594C5B">
        <w:rPr>
          <w:color w:val="FF0000"/>
          <w:lang w:val="de-DE"/>
        </w:rPr>
        <w:t>sie</w:t>
      </w:r>
      <w:r w:rsidRPr="00594C5B">
        <w:rPr>
          <w:lang w:val="de-DE"/>
        </w:rPr>
        <w:t xml:space="preserve"> ,   das Buch – </w:t>
      </w:r>
      <w:r w:rsidRPr="00594C5B">
        <w:rPr>
          <w:color w:val="FF0000"/>
          <w:lang w:val="de-DE"/>
        </w:rPr>
        <w:t>es</w:t>
      </w:r>
      <w:r w:rsidRPr="00594C5B">
        <w:rPr>
          <w:lang w:val="de-DE"/>
        </w:rPr>
        <w:t xml:space="preserve">,   </w:t>
      </w:r>
      <w:r>
        <w:rPr>
          <w:lang w:val="de-DE"/>
        </w:rPr>
        <w:t xml:space="preserve"> die Briefmarken – </w:t>
      </w:r>
      <w:r w:rsidRPr="00594C5B">
        <w:rPr>
          <w:color w:val="FF0000"/>
          <w:lang w:val="de-DE"/>
        </w:rPr>
        <w:t>sie</w:t>
      </w:r>
    </w:p>
    <w:p w:rsidR="00594C5B" w:rsidRDefault="00594C5B">
      <w:pPr>
        <w:rPr>
          <w:color w:val="000000" w:themeColor="text1"/>
          <w:lang w:val="de-DE"/>
        </w:rPr>
      </w:pPr>
      <w:r w:rsidRPr="00594C5B">
        <w:rPr>
          <w:color w:val="000000" w:themeColor="text1"/>
          <w:lang w:val="de-DE"/>
        </w:rPr>
        <w:t xml:space="preserve">6. </w:t>
      </w:r>
      <w:r>
        <w:rPr>
          <w:color w:val="000000" w:themeColor="text1"/>
          <w:lang w:val="de-DE"/>
        </w:rPr>
        <w:t xml:space="preserve"> Essen und Trinken  , rodzajnik  oraz l</w:t>
      </w:r>
      <w:r w:rsidR="00CD1646">
        <w:rPr>
          <w:color w:val="000000" w:themeColor="text1"/>
          <w:lang w:val="de-DE"/>
        </w:rPr>
        <w:t>.</w:t>
      </w:r>
      <w:r>
        <w:rPr>
          <w:color w:val="000000" w:themeColor="text1"/>
          <w:lang w:val="de-DE"/>
        </w:rPr>
        <w:t xml:space="preserve"> mnoga</w:t>
      </w:r>
      <w:r w:rsidR="00CD1646">
        <w:rPr>
          <w:color w:val="000000" w:themeColor="text1"/>
          <w:lang w:val="de-DE"/>
        </w:rPr>
        <w:t>.</w:t>
      </w:r>
    </w:p>
    <w:p w:rsidR="00CD1646" w:rsidRDefault="00CD1646">
      <w:pPr>
        <w:rPr>
          <w:color w:val="000000" w:themeColor="text1"/>
        </w:rPr>
      </w:pPr>
      <w:r w:rsidRPr="00CD1646">
        <w:rPr>
          <w:color w:val="000000" w:themeColor="text1"/>
        </w:rPr>
        <w:t>7. Przeczenie</w:t>
      </w:r>
      <w:r>
        <w:rPr>
          <w:color w:val="000000" w:themeColor="text1"/>
        </w:rPr>
        <w:t xml:space="preserve"> </w:t>
      </w:r>
      <w:r w:rsidRPr="00CD1646">
        <w:rPr>
          <w:color w:val="000000" w:themeColor="text1"/>
        </w:rPr>
        <w:t xml:space="preserve">przed rzeczownikiem </w:t>
      </w:r>
      <w:r>
        <w:rPr>
          <w:color w:val="000000" w:themeColor="text1"/>
        </w:rPr>
        <w:t xml:space="preserve">:  </w:t>
      </w:r>
      <w:r w:rsidRPr="00CD1646">
        <w:rPr>
          <w:color w:val="FF0000"/>
        </w:rPr>
        <w:t>kein</w:t>
      </w:r>
      <w:r w:rsidRPr="00CD1646">
        <w:rPr>
          <w:color w:val="92D050"/>
        </w:rPr>
        <w:t xml:space="preserve"> </w:t>
      </w:r>
      <w:r>
        <w:rPr>
          <w:color w:val="000000" w:themeColor="text1"/>
        </w:rPr>
        <w:t xml:space="preserve"> </w:t>
      </w:r>
      <w:r w:rsidRPr="00CD1646">
        <w:rPr>
          <w:color w:val="000000" w:themeColor="text1"/>
        </w:rPr>
        <w:t>w Akkusativ</w:t>
      </w:r>
    </w:p>
    <w:p w:rsidR="00CD1646" w:rsidRDefault="00CD1646">
      <w:pPr>
        <w:rPr>
          <w:color w:val="000000" w:themeColor="text1"/>
          <w:lang w:val="de-DE"/>
        </w:rPr>
      </w:pPr>
      <w:r w:rsidRPr="00CD1646">
        <w:rPr>
          <w:color w:val="000000" w:themeColor="text1"/>
          <w:lang w:val="de-DE"/>
        </w:rPr>
        <w:t>8. Czasowniki nieregularne : m</w:t>
      </w:r>
      <w:r>
        <w:rPr>
          <w:color w:val="000000" w:themeColor="text1"/>
          <w:lang w:val="de-DE"/>
        </w:rPr>
        <w:t xml:space="preserve">ögen , essen , </w:t>
      </w:r>
      <w:r w:rsidR="00274FD2">
        <w:rPr>
          <w:color w:val="000000" w:themeColor="text1"/>
          <w:lang w:val="de-DE"/>
        </w:rPr>
        <w:t xml:space="preserve">treffen, </w:t>
      </w:r>
    </w:p>
    <w:p w:rsidR="00CD1646" w:rsidRDefault="00CD1646">
      <w:pPr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 xml:space="preserve">9. Uhrzeiten-  offiziell und inoffiziell  </w:t>
      </w:r>
    </w:p>
    <w:p w:rsidR="00CD1646" w:rsidRDefault="00CD1646">
      <w:pPr>
        <w:rPr>
          <w:color w:val="000000" w:themeColor="text1"/>
        </w:rPr>
      </w:pPr>
      <w:r>
        <w:rPr>
          <w:color w:val="000000" w:themeColor="text1"/>
          <w:lang w:val="de-DE"/>
        </w:rPr>
        <w:t xml:space="preserve">10. Pory  dnia , am Morgen , zu Mittag, ……..           </w:t>
      </w:r>
      <w:r w:rsidRPr="00CD1646">
        <w:rPr>
          <w:color w:val="000000" w:themeColor="text1"/>
        </w:rPr>
        <w:t xml:space="preserve">posiłki ,  godziny otwarcia  np.  </w:t>
      </w:r>
      <w:r>
        <w:rPr>
          <w:color w:val="000000" w:themeColor="text1"/>
        </w:rPr>
        <w:t xml:space="preserve"> </w:t>
      </w:r>
      <w:r w:rsidRPr="00CD1646">
        <w:rPr>
          <w:color w:val="000000" w:themeColor="text1"/>
        </w:rPr>
        <w:t xml:space="preserve">geöffnet  von … bis </w:t>
      </w:r>
      <w:r>
        <w:rPr>
          <w:color w:val="000000" w:themeColor="text1"/>
        </w:rPr>
        <w:t xml:space="preserve"> </w:t>
      </w:r>
    </w:p>
    <w:p w:rsidR="00CD1646" w:rsidRDefault="00CD1646">
      <w:pPr>
        <w:rPr>
          <w:color w:val="000000" w:themeColor="text1"/>
        </w:rPr>
      </w:pPr>
      <w:r>
        <w:rPr>
          <w:color w:val="000000" w:themeColor="text1"/>
        </w:rPr>
        <w:t xml:space="preserve">Przyimki ;  am, um , </w:t>
      </w:r>
      <w:r w:rsidR="00274FD2">
        <w:rPr>
          <w:color w:val="000000" w:themeColor="text1"/>
        </w:rPr>
        <w:t xml:space="preserve"> zu ,  in ,  </w:t>
      </w:r>
    </w:p>
    <w:p w:rsidR="00274FD2" w:rsidRDefault="00274FD2">
      <w:pPr>
        <w:rPr>
          <w:color w:val="000000" w:themeColor="text1"/>
        </w:rPr>
      </w:pPr>
      <w:r>
        <w:rPr>
          <w:color w:val="000000" w:themeColor="text1"/>
        </w:rPr>
        <w:t>11. Liebling</w:t>
      </w:r>
      <w:r w:rsidR="00A82B7A">
        <w:rPr>
          <w:color w:val="000000" w:themeColor="text1"/>
        </w:rPr>
        <w:t>s</w:t>
      </w:r>
      <w:r>
        <w:rPr>
          <w:color w:val="000000" w:themeColor="text1"/>
        </w:rPr>
        <w:t xml:space="preserve">lokale, Lieblingsessen, </w:t>
      </w:r>
    </w:p>
    <w:p w:rsidR="00274FD2" w:rsidRDefault="00274FD2">
      <w:pPr>
        <w:rPr>
          <w:color w:val="000000" w:themeColor="text1"/>
        </w:rPr>
      </w:pPr>
      <w:r>
        <w:rPr>
          <w:color w:val="000000" w:themeColor="text1"/>
        </w:rPr>
        <w:t xml:space="preserve">12. Zamawianie  w lokalu, </w:t>
      </w:r>
    </w:p>
    <w:p w:rsidR="00274FD2" w:rsidRPr="00CD1646" w:rsidRDefault="00274FD2">
      <w:pPr>
        <w:rPr>
          <w:color w:val="000000" w:themeColor="text1"/>
        </w:rPr>
      </w:pPr>
      <w:r>
        <w:rPr>
          <w:color w:val="000000" w:themeColor="text1"/>
        </w:rPr>
        <w:t xml:space="preserve">13. Redemittel ,  zwroty ze strony 28 w podręczniku. </w:t>
      </w:r>
    </w:p>
    <w:p w:rsidR="00CD1646" w:rsidRPr="00CD1646" w:rsidRDefault="00CD1646">
      <w:pPr>
        <w:rPr>
          <w:color w:val="000000" w:themeColor="text1"/>
        </w:rPr>
      </w:pPr>
    </w:p>
    <w:sectPr w:rsidR="00CD1646" w:rsidRPr="00CD1646" w:rsidSect="00200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17802"/>
    <w:rsid w:val="002005F2"/>
    <w:rsid w:val="00274FD2"/>
    <w:rsid w:val="00594C5B"/>
    <w:rsid w:val="00A82B7A"/>
    <w:rsid w:val="00B17802"/>
    <w:rsid w:val="00B90632"/>
    <w:rsid w:val="00CD1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5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2019-04-01T21:51:00Z</dcterms:created>
  <dcterms:modified xsi:type="dcterms:W3CDTF">2019-04-01T23:23:00Z</dcterms:modified>
</cp:coreProperties>
</file>