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7" w:rsidRDefault="00C603BF">
      <w:r>
        <w:t>W3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Chłodzenie – zamrażanie, różnice, zastosowanie (przykłady);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Gdzie wykorzystuje się zimno w przemyśle spożywczym;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Sposoby zamrażania;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Zmiany w żywności wywołane zamrażaniem;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Od czego zależy prędkość zamrażania;</w:t>
      </w:r>
    </w:p>
    <w:p w:rsidR="00C603BF" w:rsidRDefault="00C603BF" w:rsidP="00C603BF">
      <w:pPr>
        <w:pStyle w:val="Akapitzlist"/>
        <w:numPr>
          <w:ilvl w:val="0"/>
          <w:numId w:val="1"/>
        </w:numPr>
      </w:pPr>
      <w:r>
        <w:t>Procesy mechaniczne w technologii żywności;</w:t>
      </w:r>
    </w:p>
    <w:p w:rsidR="00C603BF" w:rsidRDefault="00C603BF" w:rsidP="00C603BF">
      <w:pPr>
        <w:pStyle w:val="Akapitzlist"/>
      </w:pPr>
    </w:p>
    <w:sectPr w:rsidR="00C603BF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5EDC"/>
    <w:multiLevelType w:val="hybridMultilevel"/>
    <w:tmpl w:val="ACF0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03BF"/>
    <w:rsid w:val="006F4410"/>
    <w:rsid w:val="00935266"/>
    <w:rsid w:val="00AC0D27"/>
    <w:rsid w:val="00C603BF"/>
    <w:rsid w:val="00D1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2021-03-22T12:26:00Z</dcterms:created>
  <dcterms:modified xsi:type="dcterms:W3CDTF">2021-03-22T12:31:00Z</dcterms:modified>
</cp:coreProperties>
</file>