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38" w:rsidRPr="00184EA3" w:rsidRDefault="006A3E3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Podstawy ekonomii, ć</w:t>
      </w:r>
      <w:r w:rsidR="006679F0" w:rsidRPr="00184EA3">
        <w:rPr>
          <w:b/>
          <w:sz w:val="24"/>
          <w:szCs w:val="24"/>
        </w:rPr>
        <w:t>wiczenia</w:t>
      </w:r>
      <w:r w:rsidR="00620C17">
        <w:rPr>
          <w:b/>
          <w:sz w:val="24"/>
          <w:szCs w:val="24"/>
        </w:rPr>
        <w:t xml:space="preserve">, </w:t>
      </w:r>
      <w:r w:rsidR="00FD7886">
        <w:rPr>
          <w:b/>
          <w:sz w:val="24"/>
          <w:szCs w:val="24"/>
        </w:rPr>
        <w:t>ćw. 3</w:t>
      </w:r>
      <w:bookmarkStart w:id="0" w:name="_GoBack"/>
      <w:bookmarkEnd w:id="0"/>
      <w:r w:rsidR="001C1767" w:rsidRPr="00184EA3">
        <w:rPr>
          <w:b/>
          <w:sz w:val="24"/>
          <w:szCs w:val="24"/>
        </w:rPr>
        <w:t xml:space="preserve">. </w:t>
      </w:r>
      <w:r w:rsidR="008E6238" w:rsidRPr="00184EA3">
        <w:rPr>
          <w:b/>
          <w:sz w:val="24"/>
          <w:szCs w:val="24"/>
        </w:rPr>
        <w:t>Struktury rynku</w:t>
      </w:r>
    </w:p>
    <w:p w:rsidR="003614DB" w:rsidRPr="006679F0" w:rsidRDefault="003614DB">
      <w:pPr>
        <w:rPr>
          <w:sz w:val="24"/>
          <w:szCs w:val="24"/>
        </w:rPr>
      </w:pPr>
      <w:r w:rsidRPr="006679F0">
        <w:rPr>
          <w:sz w:val="24"/>
          <w:szCs w:val="24"/>
        </w:rPr>
        <w:t xml:space="preserve">Ćwiczenia na podst. P. Smith, D. Begg, </w:t>
      </w:r>
      <w:r w:rsidRPr="001C1767">
        <w:rPr>
          <w:i/>
          <w:sz w:val="24"/>
          <w:szCs w:val="24"/>
        </w:rPr>
        <w:t>Ek</w:t>
      </w:r>
      <w:r w:rsidR="001C1767" w:rsidRPr="001C1767">
        <w:rPr>
          <w:i/>
          <w:sz w:val="24"/>
          <w:szCs w:val="24"/>
        </w:rPr>
        <w:t>onomia; zbiór zadań</w:t>
      </w:r>
      <w:r w:rsidR="001C1767">
        <w:rPr>
          <w:sz w:val="24"/>
          <w:szCs w:val="24"/>
        </w:rPr>
        <w:t xml:space="preserve">; PWE, Warszawa, ss. 115-132 oraz W. Samuelson i S. Marks, </w:t>
      </w:r>
      <w:r w:rsidR="001C1767" w:rsidRPr="001C1767">
        <w:rPr>
          <w:i/>
          <w:sz w:val="24"/>
          <w:szCs w:val="24"/>
        </w:rPr>
        <w:t>Ekonomia menedżerska</w:t>
      </w:r>
      <w:r w:rsidR="001C1767">
        <w:rPr>
          <w:sz w:val="24"/>
          <w:szCs w:val="24"/>
        </w:rPr>
        <w:t>, PWE Warszawa, ss. 429-539.</w:t>
      </w:r>
    </w:p>
    <w:p w:rsidR="00BF513B" w:rsidRPr="006679F0" w:rsidRDefault="00BF513B" w:rsidP="003614DB">
      <w:pPr>
        <w:rPr>
          <w:sz w:val="24"/>
          <w:szCs w:val="24"/>
        </w:rPr>
      </w:pPr>
      <w:r w:rsidRPr="006679F0">
        <w:rPr>
          <w:b/>
          <w:sz w:val="24"/>
          <w:szCs w:val="24"/>
        </w:rPr>
        <w:t>Zadanie 1</w:t>
      </w:r>
      <w:r w:rsidR="00023520" w:rsidRPr="006679F0">
        <w:rPr>
          <w:b/>
          <w:sz w:val="24"/>
          <w:szCs w:val="24"/>
        </w:rPr>
        <w:t>.</w:t>
      </w:r>
      <w:r w:rsidR="00023520" w:rsidRPr="006679F0">
        <w:rPr>
          <w:sz w:val="24"/>
          <w:szCs w:val="24"/>
        </w:rPr>
        <w:t xml:space="preserve"> </w:t>
      </w:r>
      <w:r w:rsidRPr="006679F0">
        <w:rPr>
          <w:sz w:val="24"/>
          <w:szCs w:val="24"/>
        </w:rPr>
        <w:t>Przedsiębiorstwo działające w warunkach konkurencji doskonałej ma do czynienia z krzywymi kosztów pokazanymi na rysunku OP jest ceną obowiązującą na tym rynku.</w:t>
      </w:r>
    </w:p>
    <w:p w:rsidR="00BF513B" w:rsidRPr="006679F0" w:rsidRDefault="000D6DC2" w:rsidP="000D6DC2">
      <w:pPr>
        <w:pStyle w:val="Akapitzlist"/>
        <w:numPr>
          <w:ilvl w:val="0"/>
          <w:numId w:val="3"/>
        </w:numPr>
        <w:rPr>
          <w:noProof/>
          <w:sz w:val="24"/>
          <w:szCs w:val="24"/>
          <w:lang w:eastAsia="pl-PL"/>
        </w:rPr>
      </w:pPr>
      <w:r w:rsidRPr="006679F0">
        <w:rPr>
          <w:noProof/>
          <w:sz w:val="24"/>
          <w:szCs w:val="24"/>
          <w:lang w:eastAsia="pl-PL"/>
        </w:rPr>
        <w:t>Zaznacz na rysunku wielkość produkcji maksymalizującą sumę zysku.</w:t>
      </w:r>
    </w:p>
    <w:p w:rsidR="000D6DC2" w:rsidRPr="006679F0" w:rsidRDefault="000D6DC2" w:rsidP="000D6DC2">
      <w:pPr>
        <w:pStyle w:val="Akapitzlist"/>
        <w:numPr>
          <w:ilvl w:val="0"/>
          <w:numId w:val="3"/>
        </w:numPr>
        <w:rPr>
          <w:noProof/>
          <w:sz w:val="24"/>
          <w:szCs w:val="24"/>
          <w:lang w:eastAsia="pl-PL"/>
        </w:rPr>
      </w:pPr>
      <w:r w:rsidRPr="006679F0">
        <w:rPr>
          <w:noProof/>
          <w:sz w:val="24"/>
          <w:szCs w:val="24"/>
          <w:lang w:eastAsia="pl-PL"/>
        </w:rPr>
        <w:t>Zaznacz obszar odpowiadający sumie zysku osiąganego przez przedsiębiorstwo przy tym poziomie ceny i tej wielkości produkcji.</w:t>
      </w:r>
    </w:p>
    <w:p w:rsidR="000D6DC2" w:rsidRPr="006679F0" w:rsidRDefault="002B375B" w:rsidP="00023520">
      <w:pPr>
        <w:pStyle w:val="Akapitzlist"/>
        <w:numPr>
          <w:ilvl w:val="0"/>
          <w:numId w:val="3"/>
        </w:numPr>
        <w:ind w:right="4819"/>
        <w:rPr>
          <w:noProof/>
          <w:sz w:val="24"/>
          <w:szCs w:val="24"/>
          <w:lang w:eastAsia="pl-PL"/>
        </w:rPr>
      </w:pPr>
      <w:r w:rsidRPr="006679F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9D6B47E" wp14:editId="4CD710C7">
            <wp:simplePos x="0" y="0"/>
            <wp:positionH relativeFrom="column">
              <wp:posOffset>3736340</wp:posOffset>
            </wp:positionH>
            <wp:positionV relativeFrom="paragraph">
              <wp:posOffset>232410</wp:posOffset>
            </wp:positionV>
            <wp:extent cx="2317750" cy="2126615"/>
            <wp:effectExtent l="0" t="0" r="6350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DC2" w:rsidRPr="006679F0">
        <w:rPr>
          <w:noProof/>
          <w:sz w:val="24"/>
          <w:szCs w:val="24"/>
          <w:lang w:eastAsia="pl-PL"/>
        </w:rPr>
        <w:t>Czy – gdyby gałąź znajdowała się w stanie równowagi – uznałbyś tę równowagę za krótkookresową czy długookresową? Odpowiedź uzasadnij.</w:t>
      </w:r>
    </w:p>
    <w:p w:rsidR="00184EA3" w:rsidRDefault="000D6DC2" w:rsidP="000D6DC2">
      <w:pPr>
        <w:pStyle w:val="Akapitzlist"/>
        <w:numPr>
          <w:ilvl w:val="0"/>
          <w:numId w:val="3"/>
        </w:numPr>
        <w:ind w:right="4110"/>
        <w:rPr>
          <w:noProof/>
          <w:sz w:val="24"/>
          <w:szCs w:val="24"/>
          <w:lang w:eastAsia="pl-PL"/>
        </w:rPr>
      </w:pPr>
      <w:r w:rsidRPr="00184EA3">
        <w:rPr>
          <w:noProof/>
          <w:sz w:val="24"/>
          <w:szCs w:val="24"/>
          <w:lang w:eastAsia="pl-PL"/>
        </w:rPr>
        <w:t>Jaki wpływ na sytuację przedsiębiorstwa wywrze spadek popytu rynkowego na dobro wytwarzane w tej gałęzi?</w:t>
      </w:r>
      <w:r w:rsidR="00184EA3">
        <w:rPr>
          <w:noProof/>
          <w:sz w:val="24"/>
          <w:szCs w:val="24"/>
          <w:lang w:eastAsia="pl-PL"/>
        </w:rPr>
        <w:t xml:space="preserve"> </w:t>
      </w:r>
    </w:p>
    <w:p w:rsidR="000904AA" w:rsidRDefault="000904AA" w:rsidP="00184EA3">
      <w:pPr>
        <w:pStyle w:val="Akapitzlist"/>
        <w:ind w:right="4110"/>
        <w:rPr>
          <w:noProof/>
          <w:sz w:val="24"/>
          <w:szCs w:val="24"/>
          <w:lang w:eastAsia="pl-PL"/>
        </w:rPr>
      </w:pPr>
    </w:p>
    <w:p w:rsidR="000D6DC2" w:rsidRDefault="006679F0" w:rsidP="00184EA3">
      <w:pPr>
        <w:pStyle w:val="Akapitzlist"/>
        <w:ind w:right="4110"/>
        <w:rPr>
          <w:noProof/>
          <w:sz w:val="24"/>
          <w:szCs w:val="24"/>
          <w:lang w:eastAsia="pl-PL"/>
        </w:rPr>
      </w:pPr>
      <w:r w:rsidRPr="00184EA3">
        <w:rPr>
          <w:noProof/>
          <w:sz w:val="24"/>
          <w:szCs w:val="24"/>
          <w:lang w:eastAsia="pl-PL"/>
        </w:rPr>
        <w:t>Rysunek</w:t>
      </w:r>
      <w:r w:rsidR="00184EA3">
        <w:rPr>
          <w:noProof/>
          <w:sz w:val="24"/>
          <w:szCs w:val="24"/>
          <w:lang w:eastAsia="pl-PL"/>
        </w:rPr>
        <w:t>:</w:t>
      </w:r>
      <w:r w:rsidR="000D6DC2" w:rsidRPr="00184EA3">
        <w:rPr>
          <w:noProof/>
          <w:sz w:val="24"/>
          <w:szCs w:val="24"/>
          <w:lang w:eastAsia="pl-PL"/>
        </w:rPr>
        <w:t xml:space="preserve"> Równowaga przedsiębiorstwa w warunkach konkurencji doskonałej.</w:t>
      </w:r>
    </w:p>
    <w:p w:rsidR="002B375B" w:rsidRDefault="002B375B" w:rsidP="00184EA3">
      <w:pPr>
        <w:pStyle w:val="Akapitzlist"/>
        <w:ind w:right="4110"/>
        <w:rPr>
          <w:noProof/>
          <w:sz w:val="24"/>
          <w:szCs w:val="24"/>
          <w:lang w:eastAsia="pl-PL"/>
        </w:rPr>
      </w:pPr>
    </w:p>
    <w:p w:rsidR="005F18F9" w:rsidRDefault="005F18F9" w:rsidP="00184EA3">
      <w:pPr>
        <w:pStyle w:val="Akapitzlist"/>
        <w:ind w:right="4110"/>
        <w:rPr>
          <w:noProof/>
          <w:sz w:val="24"/>
          <w:szCs w:val="24"/>
          <w:lang w:eastAsia="pl-PL"/>
        </w:rPr>
      </w:pPr>
    </w:p>
    <w:p w:rsidR="006679F0" w:rsidRDefault="00297BB8" w:rsidP="006679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</w:t>
      </w:r>
      <w:r w:rsidR="001C1767" w:rsidRPr="001C1767">
        <w:rPr>
          <w:b/>
          <w:sz w:val="24"/>
          <w:szCs w:val="24"/>
        </w:rPr>
        <w:t>2</w:t>
      </w:r>
      <w:r w:rsidR="006679F0" w:rsidRPr="001C1767">
        <w:rPr>
          <w:b/>
          <w:sz w:val="24"/>
          <w:szCs w:val="24"/>
        </w:rPr>
        <w:t>.</w:t>
      </w:r>
      <w:r w:rsidR="006679F0" w:rsidRPr="006679F0">
        <w:rPr>
          <w:sz w:val="24"/>
          <w:szCs w:val="24"/>
        </w:rPr>
        <w:t xml:space="preserve"> </w:t>
      </w:r>
      <w:r w:rsidR="006679F0" w:rsidRPr="006679F0">
        <w:rPr>
          <w:b/>
          <w:sz w:val="24"/>
          <w:szCs w:val="24"/>
        </w:rPr>
        <w:t>Analiza przypadku: Przesunięcie krzywej popytu rynkowego</w:t>
      </w:r>
    </w:p>
    <w:p w:rsidR="006679F0" w:rsidRPr="006679F0" w:rsidRDefault="006679F0" w:rsidP="006679F0">
      <w:pPr>
        <w:rPr>
          <w:sz w:val="24"/>
          <w:szCs w:val="24"/>
        </w:rPr>
      </w:pPr>
      <w:r w:rsidRPr="006679F0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1" locked="0" layoutInCell="1" allowOverlap="1" wp14:anchorId="7D8E0B4C" wp14:editId="4D545241">
            <wp:simplePos x="0" y="0"/>
            <wp:positionH relativeFrom="column">
              <wp:posOffset>3371850</wp:posOffset>
            </wp:positionH>
            <wp:positionV relativeFrom="paragraph">
              <wp:posOffset>182880</wp:posOffset>
            </wp:positionV>
            <wp:extent cx="2999105" cy="2541270"/>
            <wp:effectExtent l="0" t="0" r="0" b="0"/>
            <wp:wrapTight wrapText="bothSides">
              <wp:wrapPolygon edited="0">
                <wp:start x="0" y="0"/>
                <wp:lineTo x="0" y="21373"/>
                <wp:lineTo x="21403" y="21373"/>
                <wp:lineTo x="2140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9F0">
        <w:rPr>
          <w:sz w:val="24"/>
          <w:szCs w:val="24"/>
        </w:rPr>
        <w:t xml:space="preserve">Przykład górnictwa węgla (na podstawie Begg i in. (2003), </w:t>
      </w:r>
      <w:r w:rsidRPr="006679F0">
        <w:rPr>
          <w:i/>
          <w:sz w:val="24"/>
          <w:szCs w:val="24"/>
        </w:rPr>
        <w:t>Ekonomia</w:t>
      </w:r>
      <w:r w:rsidRPr="006679F0">
        <w:rPr>
          <w:sz w:val="24"/>
          <w:szCs w:val="24"/>
        </w:rPr>
        <w:t>, ss. 236-239).</w:t>
      </w:r>
      <w:r w:rsidRPr="006679F0">
        <w:rPr>
          <w:sz w:val="24"/>
          <w:szCs w:val="24"/>
        </w:rPr>
        <w:br/>
        <w:t xml:space="preserve">Punktem wyjścia jest równowaga długookresowa gałęzi w punkcie A. Kiedy krzywa popytu przesuwa się z położenia DD do D’D’, nowa równowaga krótkookresowa ustala się w punkcie A’. W miarę jak dostosowywane są stałe czynniki produkcji, a nowe przedsiębiorstwa wchodzą do gałęzi, równowaga przemieszcza się stopniowo z punktu A’ w kierunku punktu A’’, będącego nowym punktem równowagi długookresowej. </w:t>
      </w:r>
    </w:p>
    <w:p w:rsidR="006679F0" w:rsidRPr="00F858C7" w:rsidRDefault="00F858C7" w:rsidP="006679F0">
      <w:pPr>
        <w:rPr>
          <w:sz w:val="24"/>
          <w:szCs w:val="24"/>
          <w:lang w:val="en-US"/>
        </w:rPr>
      </w:pPr>
      <w:r w:rsidRPr="00F858C7">
        <w:rPr>
          <w:sz w:val="24"/>
          <w:szCs w:val="24"/>
          <w:lang w:val="en-US"/>
        </w:rPr>
        <w:t>(SRSS – Short-run supply scheme, LRSS – Long-run…)</w:t>
      </w:r>
    </w:p>
    <w:p w:rsidR="006679F0" w:rsidRPr="00F858C7" w:rsidRDefault="006679F0" w:rsidP="006679F0">
      <w:pPr>
        <w:rPr>
          <w:sz w:val="24"/>
          <w:szCs w:val="24"/>
          <w:lang w:val="en-US"/>
        </w:rPr>
      </w:pPr>
    </w:p>
    <w:p w:rsidR="006679F0" w:rsidRPr="006679F0" w:rsidRDefault="006679F0" w:rsidP="006679F0">
      <w:pPr>
        <w:jc w:val="both"/>
        <w:rPr>
          <w:sz w:val="24"/>
          <w:szCs w:val="24"/>
        </w:rPr>
      </w:pPr>
      <w:r w:rsidRPr="006679F0">
        <w:rPr>
          <w:sz w:val="24"/>
          <w:szCs w:val="24"/>
        </w:rPr>
        <w:t xml:space="preserve">„Spektakularnym przykładem przesunięcia krzywej popytu jest szok naftowy z lat 1973-1974, kiedy potroiły się ceny ropy. Ponieważ ropa naftowa i węgiel, jako źródła energii – są substytutami, należało oczekiwać dużego wzrostu popytu na węgiel. W wielu krajach europejskich górnictwo węgla podlegało regulacji przez państwo. Reakcję wolnokonkurencyjnego górnictwa węgla najwygodniej jest przeanalizować na przykładzie USA. </w:t>
      </w:r>
    </w:p>
    <w:p w:rsidR="006679F0" w:rsidRDefault="006679F0" w:rsidP="006679F0">
      <w:pPr>
        <w:jc w:val="both"/>
        <w:rPr>
          <w:sz w:val="24"/>
          <w:szCs w:val="24"/>
        </w:rPr>
      </w:pPr>
      <w:r w:rsidRPr="006679F0">
        <w:rPr>
          <w:sz w:val="24"/>
          <w:szCs w:val="24"/>
        </w:rPr>
        <w:t xml:space="preserve">Jak wyższe ceny ropy wpłynęły na sytuację amerykańskiego górnictwa węgla kamiennego? W tablicy przedstawiono niektóre dane statystyczne dla lat siedemdziesiątych, potwierdzające wnioski, jakie </w:t>
      </w:r>
      <w:r w:rsidRPr="006679F0">
        <w:rPr>
          <w:sz w:val="24"/>
          <w:szCs w:val="24"/>
        </w:rPr>
        <w:lastRenderedPageBreak/>
        <w:t>możemy wyciągnąć z powyższego rysunku. W latach 1974-1977, zaraz po szoku naftowym, nastąpił wzrost realnej ceny węgla o 52%. Wzrost wydobycia był jednak niewielki i wyniósł jedynie 12%. Sytuacja ta odpowiada przesunięciu z punktu A do punktu A’ na rysunku.</w:t>
      </w:r>
    </w:p>
    <w:p w:rsidR="006679F0" w:rsidRPr="006679F0" w:rsidRDefault="006679F0" w:rsidP="006679F0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79F0" w:rsidRPr="006679F0" w:rsidTr="006A3E36">
        <w:tc>
          <w:tcPr>
            <w:tcW w:w="4530" w:type="dxa"/>
            <w:gridSpan w:val="2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Lata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Realna cena węgla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Wydobycie węgla</w:t>
            </w:r>
          </w:p>
        </w:tc>
      </w:tr>
      <w:tr w:rsidR="006679F0" w:rsidRPr="006679F0" w:rsidTr="006A3E36">
        <w:tc>
          <w:tcPr>
            <w:tcW w:w="4530" w:type="dxa"/>
            <w:gridSpan w:val="2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1970-1973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1974-1977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1978-1980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100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152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145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100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112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129</w:t>
            </w:r>
          </w:p>
        </w:tc>
      </w:tr>
      <w:tr w:rsidR="006679F0" w:rsidRPr="006679F0" w:rsidTr="006A3E36">
        <w:tc>
          <w:tcPr>
            <w:tcW w:w="2265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Lata</w:t>
            </w:r>
          </w:p>
        </w:tc>
        <w:tc>
          <w:tcPr>
            <w:tcW w:w="2265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Realna cena węgla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Liczba kopalń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Liczba zatrudnionych</w:t>
            </w:r>
          </w:p>
        </w:tc>
      </w:tr>
      <w:tr w:rsidR="006679F0" w:rsidRPr="006679F0" w:rsidTr="006A3E36">
        <w:tc>
          <w:tcPr>
            <w:tcW w:w="2265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1972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1977</w:t>
            </w:r>
          </w:p>
        </w:tc>
        <w:tc>
          <w:tcPr>
            <w:tcW w:w="2265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102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147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 xml:space="preserve">3 365 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 xml:space="preserve">5 275 </w:t>
            </w:r>
          </w:p>
        </w:tc>
        <w:tc>
          <w:tcPr>
            <w:tcW w:w="2266" w:type="dxa"/>
          </w:tcPr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>155 000</w:t>
            </w:r>
          </w:p>
          <w:p w:rsidR="006679F0" w:rsidRPr="006679F0" w:rsidRDefault="006679F0" w:rsidP="006A3E36">
            <w:pPr>
              <w:jc w:val="both"/>
              <w:rPr>
                <w:sz w:val="24"/>
                <w:szCs w:val="24"/>
              </w:rPr>
            </w:pPr>
            <w:r w:rsidRPr="006679F0">
              <w:rPr>
                <w:sz w:val="24"/>
                <w:szCs w:val="24"/>
              </w:rPr>
              <w:t xml:space="preserve">242 000 </w:t>
            </w:r>
          </w:p>
        </w:tc>
      </w:tr>
    </w:tbl>
    <w:p w:rsidR="006679F0" w:rsidRPr="006679F0" w:rsidRDefault="006679F0" w:rsidP="006679F0">
      <w:pPr>
        <w:jc w:val="both"/>
        <w:rPr>
          <w:sz w:val="24"/>
          <w:szCs w:val="24"/>
        </w:rPr>
      </w:pPr>
    </w:p>
    <w:p w:rsidR="006679F0" w:rsidRPr="006679F0" w:rsidRDefault="006679F0" w:rsidP="006679F0">
      <w:pPr>
        <w:jc w:val="both"/>
        <w:rPr>
          <w:sz w:val="24"/>
          <w:szCs w:val="24"/>
        </w:rPr>
      </w:pPr>
      <w:r w:rsidRPr="006679F0">
        <w:rPr>
          <w:sz w:val="24"/>
          <w:szCs w:val="24"/>
        </w:rPr>
        <w:t xml:space="preserve">W latach 1978 – 1980 produkcja węgla znacznie wzrosła, lecz – zgodnie z przewidywaniami – jego realna cena spadła. Na rysunku odpowiada temu </w:t>
      </w:r>
      <w:r w:rsidR="00144C0C">
        <w:rPr>
          <w:sz w:val="24"/>
          <w:szCs w:val="24"/>
        </w:rPr>
        <w:t>ruch w dół z punktu A’ do A’’. T</w:t>
      </w:r>
      <w:r w:rsidRPr="006679F0">
        <w:rPr>
          <w:sz w:val="24"/>
          <w:szCs w:val="24"/>
        </w:rPr>
        <w:t>ablica jest potwierdzeniem tego, że istniały bodźce do wchodzenia do tej gałęzi nowych przedsiębiorstw. Dostarczały one znaczną część przyrostu całkowitej podaży. W porównaniu z dominującymi wcześniej kopalniami wiele z tych nowych firm to małe kopalnie. Z tablicy wynika, że ich uruchomienie zmniejszyło przeciętną wielkość wydobycia przypadającego na jedną kopalnię. Małe i produkujące drożej kopalnie mogły utrzymać się tylko dzięki wyższym cenom.</w:t>
      </w:r>
    </w:p>
    <w:p w:rsidR="006679F0" w:rsidRPr="006679F0" w:rsidRDefault="006679F0" w:rsidP="006679F0">
      <w:pPr>
        <w:jc w:val="both"/>
        <w:rPr>
          <w:sz w:val="24"/>
          <w:szCs w:val="24"/>
        </w:rPr>
      </w:pPr>
      <w:r w:rsidRPr="006679F0">
        <w:rPr>
          <w:sz w:val="24"/>
          <w:szCs w:val="24"/>
        </w:rPr>
        <w:t>Tak więc analiza potwierdza wnioski wynikające z rysunku. Wzrost popytu musi spowodować zwyżkę cen. Wywołuje ona trzy skutki, prowadzące do przywrócenia równowagi długookresowej. Po pierwsze, wzrost cen przesuwa konsumentów w górę po krzywej popytu, co częściowo hamuje wzrost popytu. Po drugie, rosnące ceny skłaniają już działające przedsiębiorstwa do zwiększenia produkcji. Po trzecie wreszcie, wzrost cen przyciąga do gałęzi nowe przedsiębiorstwa.</w:t>
      </w:r>
    </w:p>
    <w:p w:rsidR="006679F0" w:rsidRPr="006679F0" w:rsidRDefault="006679F0" w:rsidP="006679F0">
      <w:pPr>
        <w:jc w:val="both"/>
        <w:rPr>
          <w:sz w:val="24"/>
          <w:szCs w:val="24"/>
        </w:rPr>
      </w:pPr>
      <w:r w:rsidRPr="006679F0">
        <w:rPr>
          <w:sz w:val="24"/>
          <w:szCs w:val="24"/>
        </w:rPr>
        <w:t>Krótkookresowa cena równowagi jest wyższa niż cena długookresowa. Na rysunku punkt A’ leży powyżej punktu A’’. Konsumenci mogą słusznie się skarżyć na duży wzrost cen w krótkim okresie, zwłaszcza, że przedsiębiorstwa w tej gałęzi osiągają przejściowo wysokie zyski. Jednak zyski te odgrywają ważną rolę w procesie dostosowawczym, gdyż dla przedsiębiorstw spoza gałęzi są sygnałem, że wejście do niej jest opłacalne. Wejście nowych firm przyczynia się do zwiększenia podaży w długim okresie i łagodzi początkowy wzrost cen. W miarę jak nowe przedsiębiorstwa dołączają do gałęzi, a już działające w niej firmy dostosowują swe poprzednio stałe czynniki produkcji, cała gałąź przemieszcza się stopniowo z punktu A’ do A’’. Powodując obniżkę ceny, dodatkowa produkcja likwiduje zyski nadzwyczajne. Gałąź stabilizuje się w punkcie A’’, wyznaczającym jej nowy poziom równowagi długookresowej.”</w:t>
      </w:r>
    </w:p>
    <w:p w:rsidR="006679F0" w:rsidRDefault="006679F0" w:rsidP="006679F0">
      <w:pPr>
        <w:rPr>
          <w:sz w:val="24"/>
          <w:szCs w:val="24"/>
        </w:rPr>
      </w:pPr>
    </w:p>
    <w:p w:rsidR="006679F0" w:rsidRDefault="006679F0" w:rsidP="006679F0">
      <w:pPr>
        <w:rPr>
          <w:sz w:val="24"/>
          <w:szCs w:val="24"/>
        </w:rPr>
      </w:pPr>
      <w:r w:rsidRPr="006679F0">
        <w:rPr>
          <w:sz w:val="24"/>
          <w:szCs w:val="24"/>
        </w:rPr>
        <w:t>Na podstawie przedstawionego przypadku, wskaż, jaką rolę w obniżeniu cen węgla stanowił brak barier wejścia na rynek wydobycia węgla w Stanach Zjednoczonych.</w:t>
      </w:r>
    </w:p>
    <w:p w:rsidR="00336E60" w:rsidRDefault="00336E60" w:rsidP="006679F0">
      <w:pPr>
        <w:rPr>
          <w:sz w:val="24"/>
          <w:szCs w:val="24"/>
        </w:rPr>
      </w:pPr>
    </w:p>
    <w:p w:rsidR="00336E60" w:rsidRDefault="00336E60" w:rsidP="006679F0">
      <w:pPr>
        <w:rPr>
          <w:sz w:val="24"/>
          <w:szCs w:val="24"/>
        </w:rPr>
      </w:pPr>
    </w:p>
    <w:p w:rsidR="008A54C0" w:rsidRDefault="008A54C0" w:rsidP="006679F0">
      <w:pPr>
        <w:rPr>
          <w:sz w:val="24"/>
          <w:szCs w:val="24"/>
        </w:rPr>
      </w:pPr>
    </w:p>
    <w:p w:rsidR="00336E60" w:rsidRPr="001C1767" w:rsidRDefault="00297BB8" w:rsidP="00336E6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</w:t>
      </w:r>
      <w:r w:rsidR="00336E60" w:rsidRPr="001C1767">
        <w:rPr>
          <w:b/>
          <w:sz w:val="24"/>
          <w:szCs w:val="24"/>
        </w:rPr>
        <w:t>3. Monopolista ma do czynienia z kosztami i utargami, które ilustruje rysunek.</w:t>
      </w:r>
    </w:p>
    <w:p w:rsidR="00336E60" w:rsidRPr="006679F0" w:rsidRDefault="00336E60" w:rsidP="00336E60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 w:rsidRPr="006679F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215" behindDoc="0" locked="0" layoutInCell="1" allowOverlap="1" wp14:anchorId="5C049588" wp14:editId="36E963F7">
            <wp:simplePos x="0" y="0"/>
            <wp:positionH relativeFrom="column">
              <wp:posOffset>3440430</wp:posOffset>
            </wp:positionH>
            <wp:positionV relativeFrom="paragraph">
              <wp:posOffset>8255</wp:posOffset>
            </wp:positionV>
            <wp:extent cx="2794635" cy="2432685"/>
            <wp:effectExtent l="0" t="0" r="5715" b="5715"/>
            <wp:wrapThrough wrapText="bothSides">
              <wp:wrapPolygon edited="0">
                <wp:start x="0" y="0"/>
                <wp:lineTo x="0" y="21482"/>
                <wp:lineTo x="21497" y="21482"/>
                <wp:lineTo x="2149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9F0">
        <w:rPr>
          <w:sz w:val="24"/>
          <w:szCs w:val="24"/>
        </w:rPr>
        <w:t>Zaznacz na rysunku wielkość produkcji maksymalizującą zysk.</w:t>
      </w:r>
    </w:p>
    <w:p w:rsidR="00336E60" w:rsidRPr="006679F0" w:rsidRDefault="00336E60" w:rsidP="00336E60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Zaznacz cenę, po której monopolista zdecyduje się sprzedawać tę produkcję.</w:t>
      </w:r>
    </w:p>
    <w:p w:rsidR="00336E60" w:rsidRPr="006679F0" w:rsidRDefault="00336E60" w:rsidP="00336E60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Wskaż obszar odpowiadający poziomowi zysku monopolu, osiąganego przy tej cenie i produkcji.</w:t>
      </w:r>
    </w:p>
    <w:p w:rsidR="00336E60" w:rsidRPr="006679F0" w:rsidRDefault="00586E9E" w:rsidP="00336E60">
      <w:pPr>
        <w:pStyle w:val="Akapitzlist"/>
        <w:numPr>
          <w:ilvl w:val="1"/>
          <w:numId w:val="2"/>
        </w:numPr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1905</wp:posOffset>
                </wp:positionV>
                <wp:extent cx="0" cy="720437"/>
                <wp:effectExtent l="0" t="0" r="19050" b="2286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4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F897A" id="Łącznik prosty 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75pt,.15pt" to="373.7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1905</wp:posOffset>
                </wp:positionV>
                <wp:extent cx="935182" cy="6928"/>
                <wp:effectExtent l="0" t="0" r="17780" b="317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182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E9183" id="Łącznik prosty 1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5pt,.15pt" to="374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336E60" w:rsidRPr="006679F0">
        <w:rPr>
          <w:sz w:val="24"/>
          <w:szCs w:val="24"/>
        </w:rPr>
        <w:t>Jak spadek popytu rynkowego na dane dobro wpłynie na równowagę monopolisty?</w:t>
      </w:r>
    </w:p>
    <w:p w:rsidR="00336E60" w:rsidRPr="006679F0" w:rsidRDefault="00EC7A6B" w:rsidP="00336E6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147320</wp:posOffset>
                </wp:positionV>
                <wp:extent cx="920808" cy="6927"/>
                <wp:effectExtent l="0" t="0" r="12700" b="317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0808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8D5B1" id="Łącznik prosty 11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5pt,11.6pt" to="371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336E60" w:rsidRDefault="00586E9E" w:rsidP="00336E6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5715</wp:posOffset>
                </wp:positionV>
                <wp:extent cx="13335" cy="221615"/>
                <wp:effectExtent l="0" t="0" r="24765" b="2603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21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E06D8" id="Łącznik prosty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5pt,.45pt" to="374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336E60" w:rsidRPr="006679F0">
        <w:rPr>
          <w:sz w:val="24"/>
          <w:szCs w:val="24"/>
        </w:rPr>
        <w:t>Rysunek: Utargi i koszty w przedsiębiorstwie monopolistycznym</w:t>
      </w:r>
    </w:p>
    <w:p w:rsidR="00670BC5" w:rsidRDefault="00670BC5" w:rsidP="000A3E41">
      <w:pPr>
        <w:spacing w:line="276" w:lineRule="auto"/>
        <w:rPr>
          <w:b/>
          <w:sz w:val="24"/>
          <w:szCs w:val="24"/>
        </w:rPr>
      </w:pPr>
    </w:p>
    <w:p w:rsidR="00336E60" w:rsidRDefault="00297BB8" w:rsidP="000A3E4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</w:t>
      </w:r>
      <w:r w:rsidR="00ED599C">
        <w:rPr>
          <w:b/>
          <w:sz w:val="24"/>
          <w:szCs w:val="24"/>
        </w:rPr>
        <w:t>4</w:t>
      </w:r>
      <w:r w:rsidR="001F524E" w:rsidRPr="001C1767">
        <w:rPr>
          <w:b/>
          <w:sz w:val="24"/>
          <w:szCs w:val="24"/>
        </w:rPr>
        <w:t xml:space="preserve">. Kartel </w:t>
      </w:r>
      <w:r w:rsidR="007741DF">
        <w:rPr>
          <w:b/>
          <w:sz w:val="24"/>
          <w:szCs w:val="24"/>
        </w:rPr>
        <w:t>–</w:t>
      </w:r>
      <w:r w:rsidR="001F524E" w:rsidRPr="001C1767">
        <w:rPr>
          <w:b/>
          <w:sz w:val="24"/>
          <w:szCs w:val="24"/>
        </w:rPr>
        <w:t xml:space="preserve"> OPEC</w:t>
      </w:r>
    </w:p>
    <w:p w:rsidR="007741DF" w:rsidRPr="001C1767" w:rsidRDefault="007741DF" w:rsidP="000A3E4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podst. Samuelson i Marks, Ekonomia menedżerska, s. 483.</w:t>
      </w:r>
    </w:p>
    <w:p w:rsidR="001F524E" w:rsidRPr="001F524E" w:rsidRDefault="001F524E" w:rsidP="000A3E41">
      <w:pPr>
        <w:spacing w:line="276" w:lineRule="auto"/>
        <w:jc w:val="both"/>
        <w:rPr>
          <w:sz w:val="24"/>
          <w:szCs w:val="24"/>
        </w:rPr>
      </w:pPr>
      <w:r w:rsidRPr="001F524E">
        <w:rPr>
          <w:sz w:val="24"/>
          <w:szCs w:val="24"/>
        </w:rPr>
        <w:t>Jedenaście krajów członkowskich OPEC spotyka się dwa razy w roku, aby ustalić poziom ceny ropy naftowej (której narzucenie rynkowi jest celem kartelu), a także aby rozdzielić między swoich członków limity produkcyjne. Ustalenia te są niezwykle ważne dla innych krajów produkujących ropę naftową, dla prywatnych koncernów naftowych oraz – oczywiście – dla konsumentów ropy. Niczym w składającym się z wielu aktów dramacie, negocjacje w ramach OPEC dotyczą po kolei: (1) oceny wielkości światowego zapotrzebowania na ropę naftową, (2) ustalenia właściwej wysokości limitu całkowitej produkcji OPEC, (3) rozdziału tej produkcji pomiędzy członków kartelu.</w:t>
      </w:r>
    </w:p>
    <w:p w:rsidR="001F524E" w:rsidRPr="001F524E" w:rsidRDefault="001F524E" w:rsidP="000A3E41">
      <w:pPr>
        <w:spacing w:line="276" w:lineRule="auto"/>
        <w:jc w:val="both"/>
        <w:rPr>
          <w:sz w:val="24"/>
          <w:szCs w:val="24"/>
        </w:rPr>
      </w:pPr>
      <w:r w:rsidRPr="001F524E">
        <w:rPr>
          <w:sz w:val="24"/>
          <w:szCs w:val="24"/>
        </w:rPr>
        <w:t>Załóżmy, że krzywa popytu, z którą ma do czynienia OPEC, jest opisana równaniem: P = 62 – Q oraz że koszty produkcji ropy we wszystkich krajach członkowskich są takie same i wynoszą A</w:t>
      </w:r>
      <w:r w:rsidR="003F2E3C">
        <w:rPr>
          <w:sz w:val="24"/>
          <w:szCs w:val="24"/>
        </w:rPr>
        <w:t>C</w:t>
      </w:r>
      <w:r w:rsidRPr="001F524E">
        <w:rPr>
          <w:sz w:val="24"/>
          <w:szCs w:val="24"/>
        </w:rPr>
        <w:t xml:space="preserve"> = MC = 10 dol. Ustal wielkość produkcji całkowitej i cenę, przy których zysk kartelu jest maksymalny. Wyobraźmy sobie, że zamiast produkować właśnie tyle, wszystkie kraje członkowskie przekroczyły swoje indywidualne limity o 20%. Jak wpłynęłoby to na wielkość całkowitego zysku OPEC? </w:t>
      </w:r>
    </w:p>
    <w:p w:rsidR="001F524E" w:rsidRPr="001F524E" w:rsidRDefault="001F524E" w:rsidP="000A3E41">
      <w:pPr>
        <w:spacing w:line="276" w:lineRule="auto"/>
        <w:jc w:val="both"/>
        <w:rPr>
          <w:sz w:val="24"/>
          <w:szCs w:val="24"/>
        </w:rPr>
      </w:pPr>
      <w:r w:rsidRPr="001F524E">
        <w:rPr>
          <w:sz w:val="24"/>
          <w:szCs w:val="24"/>
        </w:rPr>
        <w:t xml:space="preserve">(Uwaga, należy pamiętać, że utarg całkowity jest iloczynem ceny i ilości, a utarg krańcowy jest pochodną utargu całkowitego, </w:t>
      </w:r>
      <w:r w:rsidR="00B2768A">
        <w:rPr>
          <w:sz w:val="24"/>
          <w:szCs w:val="24"/>
        </w:rPr>
        <w:t>czyli TR = Q*P = Q*(62-Q) = 62Q-Q</w:t>
      </w:r>
      <w:r w:rsidR="00B2768A" w:rsidRPr="00B2768A">
        <w:rPr>
          <w:sz w:val="24"/>
          <w:szCs w:val="24"/>
          <w:vertAlign w:val="superscript"/>
        </w:rPr>
        <w:t>2</w:t>
      </w:r>
      <w:r w:rsidR="00B2768A">
        <w:rPr>
          <w:sz w:val="24"/>
          <w:szCs w:val="24"/>
        </w:rPr>
        <w:t xml:space="preserve"> natomiast MR = 62-2Q </w:t>
      </w:r>
      <w:r w:rsidRPr="001F524E">
        <w:rPr>
          <w:sz w:val="24"/>
          <w:szCs w:val="24"/>
        </w:rPr>
        <w:t>).</w:t>
      </w:r>
    </w:p>
    <w:p w:rsidR="000E3221" w:rsidRPr="00F858C7" w:rsidRDefault="000118CC" w:rsidP="006679F0">
      <w:pPr>
        <w:rPr>
          <w:sz w:val="24"/>
          <w:szCs w:val="24"/>
        </w:rPr>
      </w:pPr>
      <w:r w:rsidRPr="00F858C7">
        <w:rPr>
          <w:sz w:val="24"/>
          <w:szCs w:val="24"/>
        </w:rPr>
        <w:t xml:space="preserve">Monopol: </w:t>
      </w:r>
    </w:p>
    <w:p w:rsidR="000118CC" w:rsidRPr="00F858C7" w:rsidRDefault="008C63A7" w:rsidP="006679F0">
      <w:pPr>
        <w:rPr>
          <w:sz w:val="24"/>
          <w:szCs w:val="24"/>
        </w:rPr>
      </w:pPr>
      <w:r w:rsidRPr="00F858C7">
        <w:rPr>
          <w:sz w:val="24"/>
          <w:szCs w:val="24"/>
        </w:rPr>
        <w:t xml:space="preserve">Warunek maksymalizacji zysku: </w:t>
      </w:r>
      <w:r w:rsidR="000118CC" w:rsidRPr="00F858C7">
        <w:rPr>
          <w:sz w:val="24"/>
          <w:szCs w:val="24"/>
        </w:rPr>
        <w:t>MC=</w:t>
      </w:r>
      <w:r w:rsidRPr="00F858C7">
        <w:rPr>
          <w:sz w:val="24"/>
          <w:szCs w:val="24"/>
        </w:rPr>
        <w:t>………….</w:t>
      </w:r>
    </w:p>
    <w:p w:rsidR="000118CC" w:rsidRDefault="000118CC" w:rsidP="006679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 = Q * P = Q * ………………..</w:t>
      </w:r>
      <w:r w:rsidR="008A54C0">
        <w:rPr>
          <w:sz w:val="24"/>
          <w:szCs w:val="24"/>
          <w:lang w:val="en-US"/>
        </w:rPr>
        <w:tab/>
      </w:r>
      <w:r w:rsidR="008A54C0">
        <w:rPr>
          <w:sz w:val="24"/>
          <w:szCs w:val="24"/>
          <w:lang w:val="en-US"/>
        </w:rPr>
        <w:tab/>
      </w:r>
      <w:r w:rsidR="008A54C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R = ……………………………..</w:t>
      </w:r>
    </w:p>
    <w:p w:rsidR="000118CC" w:rsidRDefault="000118CC" w:rsidP="006679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 = R’ = 62 – 2Q</w:t>
      </w:r>
    </w:p>
    <w:p w:rsidR="000118CC" w:rsidRDefault="000904AA" w:rsidP="006679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MC=MR </w:t>
      </w:r>
      <w:r w:rsidRPr="000904AA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r w:rsidR="000118CC">
        <w:rPr>
          <w:sz w:val="24"/>
          <w:szCs w:val="24"/>
          <w:lang w:val="en-US"/>
        </w:rPr>
        <w:t>10 = 62 – 2Q</w:t>
      </w:r>
    </w:p>
    <w:p w:rsidR="000E3221" w:rsidRDefault="000118CC" w:rsidP="006679F0">
      <w:pPr>
        <w:rPr>
          <w:sz w:val="24"/>
          <w:szCs w:val="24"/>
        </w:rPr>
      </w:pPr>
      <w:r w:rsidRPr="000118CC">
        <w:rPr>
          <w:sz w:val="24"/>
          <w:szCs w:val="24"/>
        </w:rPr>
        <w:t>Q = ………….. – ilość maksymalizująca zysk</w:t>
      </w:r>
      <w:r w:rsidR="008A54C0">
        <w:rPr>
          <w:sz w:val="24"/>
          <w:szCs w:val="24"/>
        </w:rPr>
        <w:t xml:space="preserve">, </w:t>
      </w:r>
      <w:r w:rsidRPr="000118CC">
        <w:rPr>
          <w:sz w:val="24"/>
          <w:szCs w:val="24"/>
        </w:rPr>
        <w:t xml:space="preserve">P = ………….. </w:t>
      </w:r>
      <w:r>
        <w:rPr>
          <w:sz w:val="24"/>
          <w:szCs w:val="24"/>
        </w:rPr>
        <w:t>– cena maksymalizująca zy</w:t>
      </w:r>
      <w:r w:rsidR="008A54C0">
        <w:rPr>
          <w:sz w:val="24"/>
          <w:szCs w:val="24"/>
        </w:rPr>
        <w:t>s</w:t>
      </w:r>
      <w:r>
        <w:rPr>
          <w:sz w:val="24"/>
          <w:szCs w:val="24"/>
        </w:rPr>
        <w:t>k</w:t>
      </w:r>
    </w:p>
    <w:p w:rsidR="000118CC" w:rsidRDefault="000118CC" w:rsidP="006679F0">
      <w:pPr>
        <w:rPr>
          <w:sz w:val="24"/>
          <w:szCs w:val="24"/>
        </w:rPr>
      </w:pPr>
      <w:r>
        <w:rPr>
          <w:sz w:val="24"/>
          <w:szCs w:val="24"/>
        </w:rPr>
        <w:t>Zysk m = P * Q – AC * Q</w:t>
      </w:r>
    </w:p>
    <w:p w:rsidR="000118CC" w:rsidRDefault="000118CC" w:rsidP="006679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Konkurencja (c):</w:t>
      </w:r>
    </w:p>
    <w:p w:rsidR="000118CC" w:rsidRDefault="000118CC" w:rsidP="006679F0">
      <w:pPr>
        <w:rPr>
          <w:sz w:val="24"/>
          <w:szCs w:val="24"/>
        </w:rPr>
      </w:pPr>
      <w:r>
        <w:rPr>
          <w:sz w:val="24"/>
          <w:szCs w:val="24"/>
        </w:rPr>
        <w:t>Qc = 1,2 * Qm</w:t>
      </w:r>
      <w:r w:rsidR="008A54C0">
        <w:rPr>
          <w:sz w:val="24"/>
          <w:szCs w:val="24"/>
        </w:rPr>
        <w:t xml:space="preserve"> = …………………..</w:t>
      </w:r>
      <w:r w:rsidR="008A54C0">
        <w:rPr>
          <w:sz w:val="24"/>
          <w:szCs w:val="24"/>
        </w:rPr>
        <w:tab/>
      </w:r>
      <w:r w:rsidR="008A54C0">
        <w:rPr>
          <w:sz w:val="24"/>
          <w:szCs w:val="24"/>
        </w:rPr>
        <w:tab/>
      </w:r>
      <w:r>
        <w:rPr>
          <w:sz w:val="24"/>
          <w:szCs w:val="24"/>
        </w:rPr>
        <w:t>Pc = ………………..</w:t>
      </w:r>
    </w:p>
    <w:p w:rsidR="000118CC" w:rsidRPr="000118CC" w:rsidRDefault="000118CC" w:rsidP="006679F0">
      <w:pPr>
        <w:rPr>
          <w:sz w:val="24"/>
          <w:szCs w:val="24"/>
        </w:rPr>
      </w:pPr>
      <w:r>
        <w:rPr>
          <w:sz w:val="24"/>
          <w:szCs w:val="24"/>
        </w:rPr>
        <w:t xml:space="preserve">Zysk c  = Pc * Qc – AC * Qc = </w:t>
      </w:r>
    </w:p>
    <w:p w:rsidR="008A54C0" w:rsidRDefault="00670BC5" w:rsidP="00670BC5">
      <w:pPr>
        <w:rPr>
          <w:b/>
          <w:sz w:val="24"/>
          <w:szCs w:val="24"/>
        </w:rPr>
        <w:sectPr w:rsidR="008A54C0" w:rsidSect="00C06563">
          <w:footerReference w:type="default" r:id="rId10"/>
          <w:pgSz w:w="11906" w:h="16838"/>
          <w:pgMar w:top="1134" w:right="1133" w:bottom="851" w:left="1134" w:header="708" w:footer="708" w:gutter="0"/>
          <w:cols w:space="708"/>
          <w:docGrid w:linePitch="360"/>
        </w:sectPr>
      </w:pPr>
      <w:r w:rsidRPr="006679F0">
        <w:rPr>
          <w:b/>
          <w:sz w:val="24"/>
          <w:szCs w:val="24"/>
        </w:rPr>
        <w:t>Pojęcia i określenia</w:t>
      </w:r>
    </w:p>
    <w:p w:rsidR="00670BC5" w:rsidRPr="006679F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Konkurencja doskonała</w:t>
      </w:r>
    </w:p>
    <w:p w:rsidR="00670BC5" w:rsidRPr="006679F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Monopol naturalny</w:t>
      </w:r>
    </w:p>
    <w:p w:rsidR="00670BC5" w:rsidRPr="006679F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Monopol</w:t>
      </w:r>
    </w:p>
    <w:p w:rsidR="00670BC5" w:rsidRPr="006679F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Społeczny koszt monopolu</w:t>
      </w:r>
    </w:p>
    <w:p w:rsidR="00670BC5" w:rsidRPr="006679F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Zysk normalny</w:t>
      </w:r>
    </w:p>
    <w:p w:rsidR="00670BC5" w:rsidRPr="006679F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Zysk nadzwyczajny</w:t>
      </w:r>
    </w:p>
    <w:p w:rsidR="00670BC5" w:rsidRPr="006679F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6679F0">
        <w:rPr>
          <w:sz w:val="24"/>
          <w:szCs w:val="24"/>
        </w:rPr>
        <w:t>Monopson</w:t>
      </w:r>
    </w:p>
    <w:p w:rsidR="008A54C0" w:rsidRDefault="00670BC5" w:rsidP="00670BC5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  <w:sectPr w:rsidR="008A54C0" w:rsidSect="008A54C0">
          <w:type w:val="continuous"/>
          <w:pgSz w:w="11906" w:h="16838"/>
          <w:pgMar w:top="1134" w:right="1133" w:bottom="851" w:left="1134" w:header="708" w:footer="708" w:gutter="0"/>
          <w:cols w:num="2" w:space="708"/>
          <w:docGrid w:linePitch="360"/>
        </w:sectPr>
      </w:pPr>
      <w:r w:rsidRPr="006679F0">
        <w:rPr>
          <w:sz w:val="24"/>
          <w:szCs w:val="24"/>
        </w:rPr>
        <w:t>Swoboda wejścia i wyjścia</w:t>
      </w:r>
    </w:p>
    <w:p w:rsidR="00670BC5" w:rsidRPr="008A54C0" w:rsidRDefault="008A54C0" w:rsidP="008A54C0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670BC5" w:rsidRPr="008A54C0">
        <w:rPr>
          <w:sz w:val="24"/>
          <w:szCs w:val="24"/>
        </w:rPr>
        <w:t>Rynek, na którym zarówno nabywcy, jak i sprzedawcy uważają, że ich decyzje o kupnie i sprzedaży nie mają żadnego wpływu na wysokość ceny rynkowej.</w:t>
      </w:r>
    </w:p>
    <w:p w:rsidR="008A54C0" w:rsidRDefault="00670BC5" w:rsidP="008A54C0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6679F0">
        <w:rPr>
          <w:sz w:val="24"/>
          <w:szCs w:val="24"/>
        </w:rPr>
        <w:t>Struktura rynku, w której istnieje tylko jeden faktyczny lub potencjalny nabywca danego towaru.</w:t>
      </w:r>
    </w:p>
    <w:p w:rsidR="008A54C0" w:rsidRDefault="00670BC5" w:rsidP="008A54C0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8A54C0">
        <w:rPr>
          <w:sz w:val="24"/>
          <w:szCs w:val="24"/>
        </w:rPr>
        <w:t>Sytuacja, w której przedsiębiorstwa mogą bez przeszkód wchodzić do danej gałęzi lub z niej wychodzić.</w:t>
      </w:r>
    </w:p>
    <w:p w:rsidR="008A54C0" w:rsidRDefault="00670BC5" w:rsidP="008A54C0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8A54C0">
        <w:rPr>
          <w:sz w:val="24"/>
          <w:szCs w:val="24"/>
        </w:rPr>
        <w:t>Struktura rynku, w której istnieje tylko jeden sprzedawca lub wytwórca danego towaru.</w:t>
      </w:r>
    </w:p>
    <w:p w:rsidR="008A54C0" w:rsidRDefault="00670BC5" w:rsidP="008A54C0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8A54C0">
        <w:rPr>
          <w:sz w:val="24"/>
          <w:szCs w:val="24"/>
        </w:rPr>
        <w:t>Gałąź, w której przedsiębiorstwo ma do czynienia z tak dużymi korzyściami skali, że długookresowe koszty przeciętne maleją nieustannie wraz ze wzrostem rozmiarów produkcji. Sprawia to, że działalność więcej niż jednego przedsiębiorstwa w takiej gałęzi jest bardzo utrudniona.</w:t>
      </w:r>
    </w:p>
    <w:p w:rsidR="008A54C0" w:rsidRDefault="00670BC5" w:rsidP="008A54C0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8A54C0">
        <w:rPr>
          <w:sz w:val="24"/>
          <w:szCs w:val="24"/>
        </w:rPr>
        <w:t>Taki poziom zysku, który zapewnia jedynie zwrot kosztu alternatywnego czasu i pieniędzy właściciela.</w:t>
      </w:r>
    </w:p>
    <w:p w:rsidR="008A54C0" w:rsidRDefault="00670BC5" w:rsidP="008A54C0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8A54C0">
        <w:rPr>
          <w:sz w:val="24"/>
          <w:szCs w:val="24"/>
        </w:rPr>
        <w:t>Nadwyżka utargu całkowitego nad kosztami całkowitymi.</w:t>
      </w:r>
    </w:p>
    <w:p w:rsidR="00670BC5" w:rsidRPr="008A54C0" w:rsidRDefault="00670BC5" w:rsidP="008A54C0">
      <w:pPr>
        <w:pStyle w:val="Akapitzlist"/>
        <w:numPr>
          <w:ilvl w:val="0"/>
          <w:numId w:val="2"/>
        </w:numPr>
        <w:ind w:left="142"/>
        <w:jc w:val="both"/>
        <w:rPr>
          <w:sz w:val="24"/>
          <w:szCs w:val="24"/>
        </w:rPr>
      </w:pPr>
      <w:r w:rsidRPr="008A54C0">
        <w:rPr>
          <w:sz w:val="24"/>
          <w:szCs w:val="24"/>
        </w:rPr>
        <w:t>Koszt, ponoszony przez społeczeństwo, będący wynikiem istnienia monopolu ustalającego cenę na poziomie wyższym niż koszt krańcowy.</w:t>
      </w:r>
    </w:p>
    <w:p w:rsidR="008A54C0" w:rsidRDefault="008A54C0" w:rsidP="008A54C0">
      <w:pPr>
        <w:rPr>
          <w:b/>
          <w:sz w:val="24"/>
          <w:szCs w:val="24"/>
        </w:rPr>
        <w:sectPr w:rsidR="008A54C0" w:rsidSect="008A54C0">
          <w:type w:val="continuous"/>
          <w:pgSz w:w="11906" w:h="16838"/>
          <w:pgMar w:top="1134" w:right="1133" w:bottom="851" w:left="1134" w:header="708" w:footer="708" w:gutter="0"/>
          <w:cols w:space="708"/>
          <w:docGrid w:linePitch="360"/>
        </w:sectPr>
      </w:pPr>
      <w:r w:rsidRPr="00D675C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ojęcia i określenia konkurencja monopolistyczna i oligopol</w:t>
      </w:r>
    </w:p>
    <w:p w:rsidR="008A54C0" w:rsidRPr="008A54C0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8A54C0">
        <w:rPr>
          <w:sz w:val="24"/>
          <w:szCs w:val="24"/>
        </w:rPr>
        <w:t>Złamana krzywa popytu</w:t>
      </w:r>
    </w:p>
    <w:p w:rsidR="008A54C0" w:rsidRPr="00D675C4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75C4">
        <w:rPr>
          <w:sz w:val="24"/>
          <w:szCs w:val="24"/>
        </w:rPr>
        <w:t>Konkurencja monopolistyczna</w:t>
      </w:r>
    </w:p>
    <w:p w:rsidR="008A54C0" w:rsidRPr="00D675C4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75C4">
        <w:rPr>
          <w:sz w:val="24"/>
          <w:szCs w:val="24"/>
        </w:rPr>
        <w:t xml:space="preserve">Kartel </w:t>
      </w:r>
    </w:p>
    <w:p w:rsidR="008A54C0" w:rsidRPr="00D675C4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75C4">
        <w:rPr>
          <w:sz w:val="24"/>
          <w:szCs w:val="24"/>
        </w:rPr>
        <w:t>Różnicowanie produktu</w:t>
      </w:r>
    </w:p>
    <w:p w:rsidR="008A54C0" w:rsidRPr="00D675C4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75C4">
        <w:rPr>
          <w:sz w:val="24"/>
          <w:szCs w:val="24"/>
        </w:rPr>
        <w:t>Zmowa</w:t>
      </w:r>
    </w:p>
    <w:p w:rsidR="008A54C0" w:rsidRPr="00D675C4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75C4">
        <w:rPr>
          <w:sz w:val="24"/>
          <w:szCs w:val="24"/>
        </w:rPr>
        <w:t>Wskaźnik koncentracji</w:t>
      </w:r>
    </w:p>
    <w:p w:rsidR="008A54C0" w:rsidRPr="00D675C4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75C4">
        <w:rPr>
          <w:sz w:val="24"/>
          <w:szCs w:val="24"/>
        </w:rPr>
        <w:t>Teoria gier</w:t>
      </w:r>
    </w:p>
    <w:p w:rsidR="008A54C0" w:rsidRDefault="008A54C0" w:rsidP="008A54C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675C4">
        <w:rPr>
          <w:sz w:val="24"/>
          <w:szCs w:val="24"/>
        </w:rPr>
        <w:t>Oligopol</w:t>
      </w:r>
      <w:r>
        <w:rPr>
          <w:sz w:val="24"/>
          <w:szCs w:val="24"/>
        </w:rPr>
        <w:t xml:space="preserve"> </w:t>
      </w:r>
    </w:p>
    <w:p w:rsidR="008A54C0" w:rsidRPr="008A54C0" w:rsidRDefault="008A54C0" w:rsidP="008A54C0">
      <w:pPr>
        <w:rPr>
          <w:sz w:val="24"/>
          <w:szCs w:val="24"/>
        </w:rPr>
        <w:sectPr w:rsidR="008A54C0" w:rsidRPr="008A54C0" w:rsidSect="008A54C0">
          <w:type w:val="continuous"/>
          <w:pgSz w:w="11906" w:h="16838"/>
          <w:pgMar w:top="1134" w:right="1133" w:bottom="851" w:left="1134" w:header="708" w:footer="708" w:gutter="0"/>
          <w:cols w:num="2" w:space="708"/>
          <w:docGrid w:linePitch="360"/>
        </w:sectPr>
      </w:pPr>
    </w:p>
    <w:p w:rsidR="008A54C0" w:rsidRPr="00D675C4" w:rsidRDefault="008A54C0" w:rsidP="008A54C0">
      <w:pPr>
        <w:pStyle w:val="Akapitzlist"/>
        <w:numPr>
          <w:ilvl w:val="0"/>
          <w:numId w:val="13"/>
        </w:numPr>
        <w:ind w:left="284" w:hanging="426"/>
        <w:rPr>
          <w:sz w:val="24"/>
          <w:szCs w:val="24"/>
        </w:rPr>
      </w:pPr>
      <w:r w:rsidRPr="00D675C4">
        <w:rPr>
          <w:sz w:val="24"/>
          <w:szCs w:val="24"/>
        </w:rPr>
        <w:t>Gałąź w której działa tylko kilku producentów. Każdy z nich wie, że uzyskiwana cena zależy nie tylko od wielkości jego produkcji, lecz także od zachowań głównych konkurentów.</w:t>
      </w:r>
    </w:p>
    <w:p w:rsidR="008A54C0" w:rsidRPr="00D675C4" w:rsidRDefault="008A54C0" w:rsidP="008A54C0">
      <w:pPr>
        <w:pStyle w:val="Akapitzlist"/>
        <w:numPr>
          <w:ilvl w:val="0"/>
          <w:numId w:val="13"/>
        </w:numPr>
        <w:ind w:left="284" w:hanging="426"/>
        <w:rPr>
          <w:sz w:val="24"/>
          <w:szCs w:val="24"/>
        </w:rPr>
      </w:pPr>
      <w:r>
        <w:rPr>
          <w:sz w:val="24"/>
          <w:szCs w:val="24"/>
        </w:rPr>
        <w:t>Łączny udział w rynku</w:t>
      </w:r>
      <w:r w:rsidRPr="00D675C4">
        <w:rPr>
          <w:sz w:val="24"/>
          <w:szCs w:val="24"/>
        </w:rPr>
        <w:t xml:space="preserve"> największych przedsiębiorstw w gałęzi.</w:t>
      </w:r>
    </w:p>
    <w:p w:rsidR="008A54C0" w:rsidRPr="00D675C4" w:rsidRDefault="008A54C0" w:rsidP="008A54C0">
      <w:pPr>
        <w:pStyle w:val="Akapitzlist"/>
        <w:numPr>
          <w:ilvl w:val="0"/>
          <w:numId w:val="13"/>
        </w:numPr>
        <w:ind w:left="284" w:hanging="426"/>
        <w:rPr>
          <w:sz w:val="24"/>
          <w:szCs w:val="24"/>
        </w:rPr>
      </w:pPr>
      <w:r w:rsidRPr="00D675C4">
        <w:rPr>
          <w:sz w:val="24"/>
          <w:szCs w:val="24"/>
        </w:rPr>
        <w:t>Analiza zasad racjonalnego podejmowania współzależnych decyzji.</w:t>
      </w:r>
    </w:p>
    <w:p w:rsidR="008A54C0" w:rsidRPr="00D675C4" w:rsidRDefault="008A54C0" w:rsidP="008A54C0">
      <w:pPr>
        <w:pStyle w:val="Akapitzlist"/>
        <w:numPr>
          <w:ilvl w:val="0"/>
          <w:numId w:val="13"/>
        </w:numPr>
        <w:ind w:left="284" w:hanging="426"/>
        <w:rPr>
          <w:sz w:val="24"/>
          <w:szCs w:val="24"/>
        </w:rPr>
      </w:pPr>
      <w:r w:rsidRPr="00D675C4">
        <w:rPr>
          <w:sz w:val="24"/>
          <w:szCs w:val="24"/>
        </w:rPr>
        <w:t>Krzywa popytu oligopolisty, który sądzi, że konkurenci zareagują na obniżenie przez niego ceny, ale nie na jej podwyższenie.</w:t>
      </w:r>
    </w:p>
    <w:p w:rsidR="008A54C0" w:rsidRPr="00D675C4" w:rsidRDefault="008A54C0" w:rsidP="008A54C0">
      <w:pPr>
        <w:pStyle w:val="Akapitzlist"/>
        <w:numPr>
          <w:ilvl w:val="0"/>
          <w:numId w:val="13"/>
        </w:numPr>
        <w:ind w:left="284" w:right="-141" w:hanging="426"/>
        <w:rPr>
          <w:sz w:val="24"/>
          <w:szCs w:val="24"/>
        </w:rPr>
      </w:pPr>
      <w:r w:rsidRPr="00D675C4">
        <w:rPr>
          <w:sz w:val="24"/>
          <w:szCs w:val="24"/>
        </w:rPr>
        <w:t xml:space="preserve">Gałąź w której działa wielu producentów wytwarzających bliskie substytuty, co powoduje, że każdy z nich ma ograniczoną możliwość wpływania na cenę swoich wyrobów. </w:t>
      </w:r>
    </w:p>
    <w:p w:rsidR="008A54C0" w:rsidRPr="00D675C4" w:rsidRDefault="008A54C0" w:rsidP="008A54C0">
      <w:pPr>
        <w:pStyle w:val="Akapitzlist"/>
        <w:numPr>
          <w:ilvl w:val="0"/>
          <w:numId w:val="13"/>
        </w:numPr>
        <w:ind w:left="284" w:hanging="426"/>
        <w:rPr>
          <w:sz w:val="24"/>
          <w:szCs w:val="24"/>
        </w:rPr>
      </w:pPr>
      <w:r w:rsidRPr="00D675C4">
        <w:rPr>
          <w:sz w:val="24"/>
          <w:szCs w:val="24"/>
        </w:rPr>
        <w:t>Jawne porozumienie producentów działających w określonej gałęzi dotyczące cen i/lub udziałów w rynku.</w:t>
      </w:r>
    </w:p>
    <w:p w:rsidR="008A54C0" w:rsidRPr="00D675C4" w:rsidRDefault="008A54C0" w:rsidP="008A54C0">
      <w:pPr>
        <w:pStyle w:val="Akapitzlist"/>
        <w:numPr>
          <w:ilvl w:val="0"/>
          <w:numId w:val="13"/>
        </w:numPr>
        <w:ind w:left="284" w:hanging="426"/>
        <w:rPr>
          <w:sz w:val="24"/>
          <w:szCs w:val="24"/>
        </w:rPr>
      </w:pPr>
      <w:r w:rsidRPr="00D675C4">
        <w:rPr>
          <w:sz w:val="24"/>
          <w:szCs w:val="24"/>
        </w:rPr>
        <w:t>Jawne lub tajne porozumienie przedsiębiorstw, którego celem jest uniknięcie wzajemnej konkurencji.</w:t>
      </w:r>
    </w:p>
    <w:p w:rsidR="008A54C0" w:rsidRPr="00CA0905" w:rsidRDefault="008A54C0" w:rsidP="008A54C0">
      <w:pPr>
        <w:pStyle w:val="Akapitzlist"/>
        <w:numPr>
          <w:ilvl w:val="0"/>
          <w:numId w:val="13"/>
        </w:numPr>
        <w:ind w:left="426" w:hanging="568"/>
        <w:rPr>
          <w:sz w:val="24"/>
          <w:szCs w:val="24"/>
        </w:rPr>
      </w:pPr>
      <w:r w:rsidRPr="00D675C4">
        <w:rPr>
          <w:sz w:val="24"/>
          <w:szCs w:val="24"/>
        </w:rPr>
        <w:t>Rzeczywiste lub domniemane cechy odróżniające dany produkt od jego substytutów, mające zmienić zachowanie potencjalnych nabywców.</w:t>
      </w:r>
    </w:p>
    <w:p w:rsidR="008A54C0" w:rsidRPr="009938D8" w:rsidRDefault="00462BD4" w:rsidP="008A54C0">
      <w:r>
        <w:rPr>
          <w:b/>
          <w:sz w:val="24"/>
          <w:szCs w:val="24"/>
        </w:rPr>
        <w:lastRenderedPageBreak/>
        <w:t>Zad. 5.</w:t>
      </w:r>
      <w:r w:rsidR="008A54C0" w:rsidRPr="006679F0">
        <w:rPr>
          <w:b/>
          <w:sz w:val="24"/>
          <w:szCs w:val="24"/>
        </w:rPr>
        <w:t xml:space="preserve"> Oligopol</w:t>
      </w:r>
      <w:r w:rsidR="008A54C0">
        <w:rPr>
          <w:b/>
          <w:sz w:val="24"/>
          <w:szCs w:val="24"/>
        </w:rPr>
        <w:t xml:space="preserve"> – koncentracja rynku </w:t>
      </w:r>
      <w:r w:rsidR="008A54C0">
        <w:rPr>
          <w:sz w:val="24"/>
          <w:szCs w:val="24"/>
        </w:rPr>
        <w:t>(W.Milberg, D.Winkler, 2013</w:t>
      </w:r>
      <w:r w:rsidR="008A54C0" w:rsidRPr="009938D8">
        <w:rPr>
          <w:sz w:val="24"/>
          <w:szCs w:val="24"/>
        </w:rPr>
        <w:t>, Outosurcing Economics.</w:t>
      </w:r>
      <w:r w:rsidR="008A54C0">
        <w:rPr>
          <w:sz w:val="24"/>
          <w:szCs w:val="24"/>
        </w:rPr>
        <w:t>)</w:t>
      </w:r>
    </w:p>
    <w:p w:rsidR="008A54C0" w:rsidRDefault="008A54C0" w:rsidP="008A54C0">
      <w:r w:rsidRPr="00BC488D">
        <w:rPr>
          <w:noProof/>
          <w:lang w:eastAsia="pl-PL"/>
        </w:rPr>
        <w:drawing>
          <wp:inline distT="0" distB="0" distL="0" distR="0" wp14:anchorId="031F24E9" wp14:editId="5CD7B737">
            <wp:extent cx="4907280" cy="4314829"/>
            <wp:effectExtent l="0" t="0" r="762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410" cy="431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C0" w:rsidRDefault="008A54C0" w:rsidP="008A54C0">
      <w:r w:rsidRPr="00BC488D">
        <w:rPr>
          <w:noProof/>
          <w:lang w:eastAsia="pl-PL"/>
        </w:rPr>
        <w:drawing>
          <wp:inline distT="0" distB="0" distL="0" distR="0" wp14:anchorId="5A9C9824" wp14:editId="448581C8">
            <wp:extent cx="5040846" cy="662940"/>
            <wp:effectExtent l="0" t="0" r="762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267" cy="66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C0" w:rsidRDefault="008A54C0" w:rsidP="008A54C0"/>
    <w:p w:rsidR="008A54C0" w:rsidRPr="006679F0" w:rsidRDefault="008A54C0" w:rsidP="008A54C0">
      <w:pPr>
        <w:rPr>
          <w:sz w:val="24"/>
          <w:szCs w:val="24"/>
        </w:rPr>
      </w:pPr>
      <w:r w:rsidRPr="00BC488D">
        <w:rPr>
          <w:noProof/>
          <w:lang w:eastAsia="pl-PL"/>
        </w:rPr>
        <w:drawing>
          <wp:inline distT="0" distB="0" distL="0" distR="0" wp14:anchorId="50D0B44A" wp14:editId="71A16487">
            <wp:extent cx="4917156" cy="2042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27" cy="204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9F0">
        <w:rPr>
          <w:sz w:val="24"/>
          <w:szCs w:val="24"/>
        </w:rPr>
        <w:t xml:space="preserve"> Analizując indeks koncentracji Herfindahla-Hirschmana na różnych rynkach w czasie, wskaż, w jakich sektorach jego wartość wzrosła. </w:t>
      </w:r>
    </w:p>
    <w:p w:rsidR="008A54C0" w:rsidRPr="006679F0" w:rsidRDefault="008A54C0" w:rsidP="008A54C0">
      <w:pPr>
        <w:rPr>
          <w:sz w:val="24"/>
          <w:szCs w:val="24"/>
        </w:rPr>
      </w:pPr>
      <w:r w:rsidRPr="006679F0">
        <w:rPr>
          <w:sz w:val="24"/>
          <w:szCs w:val="24"/>
        </w:rPr>
        <w:t>Jak sądzisz, co mogło spowodować obniżenie wart</w:t>
      </w:r>
      <w:r>
        <w:rPr>
          <w:sz w:val="24"/>
          <w:szCs w:val="24"/>
        </w:rPr>
        <w:t>ości HHI w sektorach usługowych?</w:t>
      </w:r>
    </w:p>
    <w:p w:rsidR="008A54C0" w:rsidRDefault="008A54C0" w:rsidP="008A54C0">
      <w:pPr>
        <w:rPr>
          <w:b/>
          <w:sz w:val="24"/>
          <w:szCs w:val="24"/>
        </w:rPr>
      </w:pPr>
    </w:p>
    <w:p w:rsidR="008A54C0" w:rsidRPr="00804420" w:rsidRDefault="008A54C0" w:rsidP="008A54C0">
      <w:pPr>
        <w:rPr>
          <w:b/>
          <w:sz w:val="24"/>
          <w:szCs w:val="24"/>
        </w:rPr>
      </w:pPr>
      <w:r w:rsidRPr="00804420">
        <w:rPr>
          <w:b/>
          <w:sz w:val="24"/>
          <w:szCs w:val="24"/>
        </w:rPr>
        <w:lastRenderedPageBreak/>
        <w:t xml:space="preserve">Zadanie </w:t>
      </w:r>
      <w:r w:rsidR="00462BD4">
        <w:rPr>
          <w:b/>
          <w:sz w:val="24"/>
          <w:szCs w:val="24"/>
        </w:rPr>
        <w:t>6</w:t>
      </w:r>
      <w:r w:rsidRPr="00804420">
        <w:rPr>
          <w:b/>
          <w:sz w:val="24"/>
          <w:szCs w:val="24"/>
        </w:rPr>
        <w:t>. Dylemat więźnia w oligopolu</w:t>
      </w:r>
    </w:p>
    <w:p w:rsidR="008A54C0" w:rsidRDefault="008A54C0" w:rsidP="008A54C0">
      <w:pPr>
        <w:rPr>
          <w:sz w:val="24"/>
          <w:szCs w:val="24"/>
        </w:rPr>
      </w:pPr>
      <w:r>
        <w:rPr>
          <w:sz w:val="24"/>
          <w:szCs w:val="24"/>
        </w:rPr>
        <w:t>Załóżmy, że na rynku pewnego towaru działają dwie firmy: X i Y, z których każda może wybrać wariant małej lub dużej produkcji. Tablica pokazuje kształtowanie się zysków obu firm w danym okresie.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54C0" w:rsidTr="0064468B">
        <w:tc>
          <w:tcPr>
            <w:tcW w:w="4530" w:type="dxa"/>
            <w:gridSpan w:val="2"/>
            <w:vMerge w:val="restart"/>
          </w:tcPr>
          <w:p w:rsidR="008A54C0" w:rsidRDefault="008A54C0" w:rsidP="0064468B"/>
        </w:tc>
        <w:tc>
          <w:tcPr>
            <w:tcW w:w="4532" w:type="dxa"/>
            <w:gridSpan w:val="2"/>
          </w:tcPr>
          <w:p w:rsidR="008A54C0" w:rsidRDefault="008A54C0" w:rsidP="0064468B">
            <w:r>
              <w:t>Decyzje przedsiębiorstwa X</w:t>
            </w:r>
          </w:p>
        </w:tc>
      </w:tr>
      <w:tr w:rsidR="008A54C0" w:rsidTr="0064468B">
        <w:tc>
          <w:tcPr>
            <w:tcW w:w="4530" w:type="dxa"/>
            <w:gridSpan w:val="2"/>
            <w:vMerge/>
          </w:tcPr>
          <w:p w:rsidR="008A54C0" w:rsidRDefault="008A54C0" w:rsidP="0064468B"/>
        </w:tc>
        <w:tc>
          <w:tcPr>
            <w:tcW w:w="2266" w:type="dxa"/>
          </w:tcPr>
          <w:p w:rsidR="008A54C0" w:rsidRDefault="008A54C0" w:rsidP="0064468B">
            <w:r>
              <w:t>Mała produkcja</w:t>
            </w:r>
          </w:p>
          <w:p w:rsidR="008A54C0" w:rsidRDefault="008A54C0" w:rsidP="0064468B">
            <w:pPr>
              <w:jc w:val="center"/>
            </w:pPr>
            <w:r>
              <w:t>Zyski X     Zyski Y</w:t>
            </w:r>
          </w:p>
        </w:tc>
        <w:tc>
          <w:tcPr>
            <w:tcW w:w="2266" w:type="dxa"/>
          </w:tcPr>
          <w:p w:rsidR="008A54C0" w:rsidRDefault="008A54C0" w:rsidP="0064468B">
            <w:r>
              <w:t>Duża produkcja</w:t>
            </w:r>
          </w:p>
          <w:p w:rsidR="008A54C0" w:rsidRDefault="008A54C0" w:rsidP="0064468B">
            <w:pPr>
              <w:jc w:val="center"/>
            </w:pPr>
            <w:r>
              <w:t>Zyski X     Zyski Y</w:t>
            </w:r>
          </w:p>
        </w:tc>
      </w:tr>
      <w:tr w:rsidR="008A54C0" w:rsidTr="0064468B">
        <w:tc>
          <w:tcPr>
            <w:tcW w:w="2265" w:type="dxa"/>
            <w:vMerge w:val="restart"/>
          </w:tcPr>
          <w:p w:rsidR="008A54C0" w:rsidRDefault="008A54C0" w:rsidP="0064468B">
            <w:r>
              <w:t>Decyzje przedsiębiorstwa Y</w:t>
            </w:r>
          </w:p>
        </w:tc>
        <w:tc>
          <w:tcPr>
            <w:tcW w:w="2265" w:type="dxa"/>
          </w:tcPr>
          <w:p w:rsidR="008A54C0" w:rsidRDefault="008A54C0" w:rsidP="0064468B">
            <w:r>
              <w:t>Mała produkcja</w:t>
            </w:r>
          </w:p>
        </w:tc>
        <w:tc>
          <w:tcPr>
            <w:tcW w:w="2266" w:type="dxa"/>
          </w:tcPr>
          <w:p w:rsidR="008A54C0" w:rsidRDefault="008A54C0" w:rsidP="0064468B">
            <w:pPr>
              <w:jc w:val="center"/>
            </w:pPr>
            <w:r>
              <w:t>15,       15</w:t>
            </w:r>
          </w:p>
        </w:tc>
        <w:tc>
          <w:tcPr>
            <w:tcW w:w="2266" w:type="dxa"/>
          </w:tcPr>
          <w:p w:rsidR="008A54C0" w:rsidRDefault="008A54C0" w:rsidP="0064468B">
            <w:pPr>
              <w:jc w:val="center"/>
            </w:pPr>
            <w:r>
              <w:t>20,       2</w:t>
            </w:r>
          </w:p>
        </w:tc>
      </w:tr>
      <w:tr w:rsidR="008A54C0" w:rsidTr="0064468B">
        <w:tc>
          <w:tcPr>
            <w:tcW w:w="2265" w:type="dxa"/>
            <w:vMerge/>
          </w:tcPr>
          <w:p w:rsidR="008A54C0" w:rsidRDefault="008A54C0" w:rsidP="0064468B"/>
        </w:tc>
        <w:tc>
          <w:tcPr>
            <w:tcW w:w="2265" w:type="dxa"/>
          </w:tcPr>
          <w:p w:rsidR="008A54C0" w:rsidRDefault="008A54C0" w:rsidP="0064468B">
            <w:r>
              <w:t>Duża produkcja</w:t>
            </w:r>
          </w:p>
        </w:tc>
        <w:tc>
          <w:tcPr>
            <w:tcW w:w="2266" w:type="dxa"/>
          </w:tcPr>
          <w:p w:rsidR="008A54C0" w:rsidRDefault="008A54C0" w:rsidP="0064468B">
            <w:pPr>
              <w:jc w:val="center"/>
            </w:pPr>
            <w:r>
              <w:t>2,       20</w:t>
            </w:r>
          </w:p>
        </w:tc>
        <w:tc>
          <w:tcPr>
            <w:tcW w:w="2266" w:type="dxa"/>
          </w:tcPr>
          <w:p w:rsidR="008A54C0" w:rsidRDefault="008A54C0" w:rsidP="0064468B">
            <w:pPr>
              <w:jc w:val="center"/>
            </w:pPr>
            <w:r>
              <w:t>8,       8</w:t>
            </w:r>
          </w:p>
        </w:tc>
      </w:tr>
    </w:tbl>
    <w:p w:rsidR="008A54C0" w:rsidRDefault="008A54C0" w:rsidP="008A54C0">
      <w:pPr>
        <w:rPr>
          <w:sz w:val="24"/>
          <w:szCs w:val="24"/>
        </w:rPr>
      </w:pPr>
    </w:p>
    <w:p w:rsidR="008A54C0" w:rsidRDefault="008A54C0" w:rsidP="008A54C0">
      <w:pPr>
        <w:rPr>
          <w:sz w:val="24"/>
          <w:szCs w:val="24"/>
        </w:rPr>
      </w:pPr>
      <w:r>
        <w:rPr>
          <w:sz w:val="24"/>
          <w:szCs w:val="24"/>
        </w:rPr>
        <w:t>Wyobraź sobie, że podejmujesz decyzję za firmę X.</w:t>
      </w:r>
    </w:p>
    <w:p w:rsidR="008A54C0" w:rsidRDefault="008A54C0" w:rsidP="008A54C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Jeżeli firma Y produkuje mało, to który z dwóch wariantów wielkości produkcji zapewni ci maksymalny zysk w bieżącym okresie?</w:t>
      </w:r>
    </w:p>
    <w:p w:rsidR="008A54C0" w:rsidRDefault="008A54C0" w:rsidP="008A54C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Jeżeli produkujesz dużo (jako firma X), to który wariant wielkości produkcji wybierze firma Y, dążąc do zmaksymalizowania zysków?</w:t>
      </w:r>
    </w:p>
    <w:p w:rsidR="008A54C0" w:rsidRDefault="008A54C0" w:rsidP="008A54C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Jeżeli firma Y produkuje dużo, to który wariant wielkości produkcji zapewni ci maksymalny zysk w bieżącym okresie?</w:t>
      </w:r>
    </w:p>
    <w:p w:rsidR="008A54C0" w:rsidRDefault="008A54C0" w:rsidP="008A54C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jakich okolicznościach wybrałbyś wariant małej produkcji?</w:t>
      </w:r>
    </w:p>
    <w:p w:rsidR="008A54C0" w:rsidRDefault="008A54C0" w:rsidP="008A54C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Przypuśćmy, że umawiasz się z firmą Y, że będziecie produkować mało. Jakie środki możesz zastosować, aby zmusić firmę Y do respektowania tego porozumienia?</w:t>
      </w:r>
    </w:p>
    <w:p w:rsidR="008A54C0" w:rsidRDefault="008A54C0" w:rsidP="008A54C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jaki sposób możesz przekonać firmę Y, że będziesz lojalny i dotrzymasz słowa?</w:t>
      </w:r>
    </w:p>
    <w:p w:rsidR="008A54C0" w:rsidRDefault="008A54C0" w:rsidP="008A54C0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Załóżmy, że zysk osiągany przez obie firmy jest taki sam jak w tablicy, z jednym wyjątkiem: jeśli obie firmy produkują dużo, każda z nich zamiast zysku notuje stratę równą -8. Czy zmienia to wyniki analizy?</w:t>
      </w:r>
    </w:p>
    <w:p w:rsidR="008A54C0" w:rsidRPr="000118CC" w:rsidRDefault="008A54C0">
      <w:pPr>
        <w:rPr>
          <w:sz w:val="24"/>
          <w:szCs w:val="24"/>
        </w:rPr>
      </w:pPr>
    </w:p>
    <w:sectPr w:rsidR="008A54C0" w:rsidRPr="000118CC" w:rsidSect="008A54C0">
      <w:type w:val="continuous"/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03" w:rsidRDefault="00F55903" w:rsidP="00D675C4">
      <w:pPr>
        <w:spacing w:after="0" w:line="240" w:lineRule="auto"/>
      </w:pPr>
      <w:r>
        <w:separator/>
      </w:r>
    </w:p>
  </w:endnote>
  <w:endnote w:type="continuationSeparator" w:id="0">
    <w:p w:rsidR="00F55903" w:rsidRDefault="00F55903" w:rsidP="00D6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068339"/>
      <w:docPartObj>
        <w:docPartGallery w:val="Page Numbers (Bottom of Page)"/>
        <w:docPartUnique/>
      </w:docPartObj>
    </w:sdtPr>
    <w:sdtEndPr/>
    <w:sdtContent>
      <w:p w:rsidR="006A3E36" w:rsidRDefault="006A3E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886">
          <w:rPr>
            <w:noProof/>
          </w:rPr>
          <w:t>1</w:t>
        </w:r>
        <w:r>
          <w:fldChar w:fldCharType="end"/>
        </w:r>
      </w:p>
    </w:sdtContent>
  </w:sdt>
  <w:p w:rsidR="006A3E36" w:rsidRDefault="006A3E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03" w:rsidRDefault="00F55903" w:rsidP="00D675C4">
      <w:pPr>
        <w:spacing w:after="0" w:line="240" w:lineRule="auto"/>
      </w:pPr>
      <w:r>
        <w:separator/>
      </w:r>
    </w:p>
  </w:footnote>
  <w:footnote w:type="continuationSeparator" w:id="0">
    <w:p w:rsidR="00F55903" w:rsidRDefault="00F55903" w:rsidP="00D6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CD"/>
    <w:multiLevelType w:val="hybridMultilevel"/>
    <w:tmpl w:val="8EDAB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7729"/>
    <w:multiLevelType w:val="hybridMultilevel"/>
    <w:tmpl w:val="27822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7AC5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97B"/>
    <w:multiLevelType w:val="hybridMultilevel"/>
    <w:tmpl w:val="11A2C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7A4"/>
    <w:multiLevelType w:val="hybridMultilevel"/>
    <w:tmpl w:val="EE84C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10C33"/>
    <w:multiLevelType w:val="hybridMultilevel"/>
    <w:tmpl w:val="619645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820A5"/>
    <w:multiLevelType w:val="hybridMultilevel"/>
    <w:tmpl w:val="395E1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7B5A"/>
    <w:multiLevelType w:val="hybridMultilevel"/>
    <w:tmpl w:val="6C7C5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7909"/>
    <w:multiLevelType w:val="hybridMultilevel"/>
    <w:tmpl w:val="259AD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F6D"/>
    <w:multiLevelType w:val="hybridMultilevel"/>
    <w:tmpl w:val="398E7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831ED"/>
    <w:multiLevelType w:val="hybridMultilevel"/>
    <w:tmpl w:val="07AC8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41470"/>
    <w:multiLevelType w:val="hybridMultilevel"/>
    <w:tmpl w:val="06F65E04"/>
    <w:lvl w:ilvl="0" w:tplc="387C43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19925D4C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C44952"/>
    <w:multiLevelType w:val="hybridMultilevel"/>
    <w:tmpl w:val="47B2D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A883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524E5"/>
    <w:multiLevelType w:val="hybridMultilevel"/>
    <w:tmpl w:val="4196AC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00C4A"/>
    <w:multiLevelType w:val="hybridMultilevel"/>
    <w:tmpl w:val="203642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92CC0"/>
    <w:multiLevelType w:val="hybridMultilevel"/>
    <w:tmpl w:val="72FEF5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528AA"/>
    <w:multiLevelType w:val="hybridMultilevel"/>
    <w:tmpl w:val="FCF4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024"/>
    <w:multiLevelType w:val="hybridMultilevel"/>
    <w:tmpl w:val="77B61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4BA4"/>
    <w:multiLevelType w:val="hybridMultilevel"/>
    <w:tmpl w:val="ED126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9631F"/>
    <w:multiLevelType w:val="hybridMultilevel"/>
    <w:tmpl w:val="FFA60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77401"/>
    <w:multiLevelType w:val="hybridMultilevel"/>
    <w:tmpl w:val="08FE6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343D"/>
    <w:multiLevelType w:val="hybridMultilevel"/>
    <w:tmpl w:val="B4DCE5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05B21"/>
    <w:multiLevelType w:val="hybridMultilevel"/>
    <w:tmpl w:val="5E764314"/>
    <w:lvl w:ilvl="0" w:tplc="2AC8C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A7E11"/>
    <w:multiLevelType w:val="hybridMultilevel"/>
    <w:tmpl w:val="5C58F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024DE"/>
    <w:multiLevelType w:val="hybridMultilevel"/>
    <w:tmpl w:val="4CA85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02C3D"/>
    <w:multiLevelType w:val="hybridMultilevel"/>
    <w:tmpl w:val="BAE2EE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15"/>
  </w:num>
  <w:num w:numId="5">
    <w:abstractNumId w:val="9"/>
  </w:num>
  <w:num w:numId="6">
    <w:abstractNumId w:val="17"/>
  </w:num>
  <w:num w:numId="7">
    <w:abstractNumId w:val="7"/>
  </w:num>
  <w:num w:numId="8">
    <w:abstractNumId w:val="16"/>
  </w:num>
  <w:num w:numId="9">
    <w:abstractNumId w:val="2"/>
  </w:num>
  <w:num w:numId="10">
    <w:abstractNumId w:val="0"/>
  </w:num>
  <w:num w:numId="11">
    <w:abstractNumId w:val="18"/>
  </w:num>
  <w:num w:numId="12">
    <w:abstractNumId w:val="21"/>
  </w:num>
  <w:num w:numId="13">
    <w:abstractNumId w:val="5"/>
  </w:num>
  <w:num w:numId="14">
    <w:abstractNumId w:val="24"/>
  </w:num>
  <w:num w:numId="15">
    <w:abstractNumId w:val="11"/>
  </w:num>
  <w:num w:numId="16">
    <w:abstractNumId w:val="13"/>
  </w:num>
  <w:num w:numId="17">
    <w:abstractNumId w:val="20"/>
  </w:num>
  <w:num w:numId="18">
    <w:abstractNumId w:val="12"/>
  </w:num>
  <w:num w:numId="19">
    <w:abstractNumId w:val="14"/>
  </w:num>
  <w:num w:numId="20">
    <w:abstractNumId w:val="4"/>
  </w:num>
  <w:num w:numId="21">
    <w:abstractNumId w:val="8"/>
  </w:num>
  <w:num w:numId="22">
    <w:abstractNumId w:val="6"/>
  </w:num>
  <w:num w:numId="23">
    <w:abstractNumId w:val="19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DB"/>
    <w:rsid w:val="000118CC"/>
    <w:rsid w:val="00023520"/>
    <w:rsid w:val="000904AA"/>
    <w:rsid w:val="000A3E41"/>
    <w:rsid w:val="000D6DC2"/>
    <w:rsid w:val="000E3221"/>
    <w:rsid w:val="000F774E"/>
    <w:rsid w:val="00144C0C"/>
    <w:rsid w:val="00184EA3"/>
    <w:rsid w:val="001C1767"/>
    <w:rsid w:val="001F524E"/>
    <w:rsid w:val="002145EC"/>
    <w:rsid w:val="002276F9"/>
    <w:rsid w:val="00277B31"/>
    <w:rsid w:val="00297BB8"/>
    <w:rsid w:val="002B375B"/>
    <w:rsid w:val="002D4AC2"/>
    <w:rsid w:val="003226F6"/>
    <w:rsid w:val="00322F80"/>
    <w:rsid w:val="00336E60"/>
    <w:rsid w:val="003614DB"/>
    <w:rsid w:val="003E20E7"/>
    <w:rsid w:val="003F2E3C"/>
    <w:rsid w:val="00425B52"/>
    <w:rsid w:val="00462BD4"/>
    <w:rsid w:val="004B3599"/>
    <w:rsid w:val="004C3BCD"/>
    <w:rsid w:val="00547657"/>
    <w:rsid w:val="00586E9E"/>
    <w:rsid w:val="005F18F9"/>
    <w:rsid w:val="00620C17"/>
    <w:rsid w:val="00623FC1"/>
    <w:rsid w:val="006679F0"/>
    <w:rsid w:val="00670BC5"/>
    <w:rsid w:val="00686F91"/>
    <w:rsid w:val="006A3E36"/>
    <w:rsid w:val="007741DF"/>
    <w:rsid w:val="00780D82"/>
    <w:rsid w:val="00804420"/>
    <w:rsid w:val="00853E5C"/>
    <w:rsid w:val="008A54C0"/>
    <w:rsid w:val="008C63A7"/>
    <w:rsid w:val="008E06E2"/>
    <w:rsid w:val="008E6238"/>
    <w:rsid w:val="00937F86"/>
    <w:rsid w:val="00973D93"/>
    <w:rsid w:val="00981570"/>
    <w:rsid w:val="00993E0F"/>
    <w:rsid w:val="00994064"/>
    <w:rsid w:val="009A4FBD"/>
    <w:rsid w:val="00A16E61"/>
    <w:rsid w:val="00AE537F"/>
    <w:rsid w:val="00B2768A"/>
    <w:rsid w:val="00BA6CE7"/>
    <w:rsid w:val="00BD286A"/>
    <w:rsid w:val="00BF513B"/>
    <w:rsid w:val="00C06563"/>
    <w:rsid w:val="00C10142"/>
    <w:rsid w:val="00C42476"/>
    <w:rsid w:val="00C84759"/>
    <w:rsid w:val="00CB0ED4"/>
    <w:rsid w:val="00D03C2B"/>
    <w:rsid w:val="00D256C5"/>
    <w:rsid w:val="00D341EA"/>
    <w:rsid w:val="00D675C4"/>
    <w:rsid w:val="00D83231"/>
    <w:rsid w:val="00E0688F"/>
    <w:rsid w:val="00E3663D"/>
    <w:rsid w:val="00EC7A6B"/>
    <w:rsid w:val="00ED0914"/>
    <w:rsid w:val="00ED599C"/>
    <w:rsid w:val="00F55903"/>
    <w:rsid w:val="00F858C7"/>
    <w:rsid w:val="00F9219E"/>
    <w:rsid w:val="00FA0729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FE4B7-D1FB-4D5E-9C35-81C5625F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E6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4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6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E6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36E6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-articleheading">
    <w:name w:val="am-article__heading"/>
    <w:basedOn w:val="Normalny"/>
    <w:rsid w:val="0033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ead">
    <w:name w:val="lead"/>
    <w:basedOn w:val="Domylnaczcionkaakapitu"/>
    <w:rsid w:val="00336E60"/>
  </w:style>
  <w:style w:type="paragraph" w:styleId="Nagwek">
    <w:name w:val="header"/>
    <w:basedOn w:val="Normalny"/>
    <w:link w:val="NagwekZnak"/>
    <w:uiPriority w:val="99"/>
    <w:unhideWhenUsed/>
    <w:rsid w:val="00D6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5C4"/>
  </w:style>
  <w:style w:type="paragraph" w:styleId="Stopka">
    <w:name w:val="footer"/>
    <w:basedOn w:val="Normalny"/>
    <w:link w:val="StopkaZnak"/>
    <w:uiPriority w:val="99"/>
    <w:unhideWhenUsed/>
    <w:rsid w:val="00D6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tgt</cp:lastModifiedBy>
  <cp:revision>2</cp:revision>
  <cp:lastPrinted>2023-12-09T08:35:00Z</cp:lastPrinted>
  <dcterms:created xsi:type="dcterms:W3CDTF">2025-01-10T15:28:00Z</dcterms:created>
  <dcterms:modified xsi:type="dcterms:W3CDTF">2025-01-10T15:28:00Z</dcterms:modified>
</cp:coreProperties>
</file>