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20" w:rsidRPr="00B45807" w:rsidRDefault="00CA6153" w:rsidP="00914F20">
      <w:pPr>
        <w:rPr>
          <w:b/>
          <w:sz w:val="24"/>
          <w:szCs w:val="24"/>
        </w:rPr>
      </w:pPr>
      <w:r>
        <w:rPr>
          <w:b/>
          <w:sz w:val="24"/>
          <w:szCs w:val="24"/>
        </w:rPr>
        <w:t>Podstawy ekonomii</w:t>
      </w:r>
      <w:r w:rsidR="004017B5">
        <w:rPr>
          <w:b/>
          <w:sz w:val="24"/>
          <w:szCs w:val="24"/>
        </w:rPr>
        <w:t xml:space="preserve">, ćw. </w:t>
      </w:r>
      <w:r w:rsidR="004A4341">
        <w:rPr>
          <w:b/>
          <w:sz w:val="24"/>
          <w:szCs w:val="24"/>
        </w:rPr>
        <w:t>2.1</w:t>
      </w:r>
      <w:r w:rsidR="00B75339">
        <w:rPr>
          <w:b/>
          <w:sz w:val="24"/>
          <w:szCs w:val="24"/>
        </w:rPr>
        <w:t xml:space="preserve">. </w:t>
      </w:r>
      <w:r w:rsidR="00914F20" w:rsidRPr="00B45807">
        <w:rPr>
          <w:b/>
          <w:sz w:val="24"/>
          <w:szCs w:val="24"/>
        </w:rPr>
        <w:t>Zachowanie i organizacja przedsiębiorstwa</w:t>
      </w:r>
    </w:p>
    <w:p w:rsidR="008875BA" w:rsidRPr="00B45807" w:rsidRDefault="008875BA" w:rsidP="001063D4">
      <w:pPr>
        <w:jc w:val="both"/>
        <w:rPr>
          <w:sz w:val="24"/>
          <w:szCs w:val="24"/>
        </w:rPr>
      </w:pPr>
      <w:r>
        <w:rPr>
          <w:sz w:val="24"/>
          <w:szCs w:val="24"/>
        </w:rPr>
        <w:t xml:space="preserve">Ćwiczenia na podstawie: </w:t>
      </w:r>
      <w:r w:rsidR="00914F20" w:rsidRPr="00B45807">
        <w:rPr>
          <w:sz w:val="24"/>
          <w:szCs w:val="24"/>
        </w:rPr>
        <w:t xml:space="preserve">P. Smith, D. Begg, </w:t>
      </w:r>
      <w:r w:rsidR="00914F20" w:rsidRPr="00B45807">
        <w:rPr>
          <w:i/>
          <w:sz w:val="24"/>
          <w:szCs w:val="24"/>
        </w:rPr>
        <w:t>Ekonomia; zbiór zadań,</w:t>
      </w:r>
      <w:r w:rsidR="00914F20" w:rsidRPr="00B45807">
        <w:rPr>
          <w:sz w:val="24"/>
          <w:szCs w:val="24"/>
        </w:rPr>
        <w:t xml:space="preserve"> Polskie Wyd</w:t>
      </w:r>
      <w:r w:rsidR="00B45807">
        <w:rPr>
          <w:sz w:val="24"/>
          <w:szCs w:val="24"/>
        </w:rPr>
        <w:t>.</w:t>
      </w:r>
      <w:r w:rsidR="00914F20" w:rsidRPr="00B45807">
        <w:rPr>
          <w:sz w:val="24"/>
          <w:szCs w:val="24"/>
        </w:rPr>
        <w:t xml:space="preserve"> Ekonomiczne, Warszawa 2001</w:t>
      </w:r>
      <w:r>
        <w:rPr>
          <w:sz w:val="24"/>
          <w:szCs w:val="24"/>
        </w:rPr>
        <w:t>, rozdz. 7 i 8</w:t>
      </w:r>
      <w:r w:rsidR="00E10508">
        <w:rPr>
          <w:sz w:val="24"/>
          <w:szCs w:val="24"/>
        </w:rPr>
        <w:t xml:space="preserve">, </w:t>
      </w:r>
      <w:r w:rsidR="007B64B4">
        <w:rPr>
          <w:sz w:val="24"/>
          <w:szCs w:val="24"/>
        </w:rPr>
        <w:t>o</w:t>
      </w:r>
      <w:r>
        <w:rPr>
          <w:sz w:val="24"/>
          <w:szCs w:val="24"/>
        </w:rPr>
        <w:t xml:space="preserve">raz </w:t>
      </w:r>
      <w:r w:rsidR="007B64B4">
        <w:rPr>
          <w:sz w:val="24"/>
          <w:szCs w:val="24"/>
        </w:rPr>
        <w:t xml:space="preserve">W. </w:t>
      </w:r>
      <w:r>
        <w:rPr>
          <w:sz w:val="24"/>
          <w:szCs w:val="24"/>
        </w:rPr>
        <w:t xml:space="preserve">Samuelson i </w:t>
      </w:r>
      <w:r w:rsidR="007B64B4">
        <w:rPr>
          <w:sz w:val="24"/>
          <w:szCs w:val="24"/>
        </w:rPr>
        <w:t xml:space="preserve">S. </w:t>
      </w:r>
      <w:r>
        <w:rPr>
          <w:sz w:val="24"/>
          <w:szCs w:val="24"/>
        </w:rPr>
        <w:t xml:space="preserve">Marks, </w:t>
      </w:r>
      <w:r w:rsidRPr="007B64B4">
        <w:rPr>
          <w:i/>
          <w:sz w:val="24"/>
          <w:szCs w:val="24"/>
        </w:rPr>
        <w:t>Ekonomia menedżerska</w:t>
      </w:r>
      <w:r w:rsidR="007B64B4">
        <w:rPr>
          <w:sz w:val="24"/>
          <w:szCs w:val="24"/>
        </w:rPr>
        <w:t>, PWE, Warszawa 2009.</w:t>
      </w:r>
    </w:p>
    <w:p w:rsidR="008875BA" w:rsidRDefault="00C05CF6" w:rsidP="009A61FA">
      <w:pPr>
        <w:rPr>
          <w:b/>
          <w:sz w:val="24"/>
          <w:szCs w:val="24"/>
        </w:rPr>
      </w:pPr>
      <w:r w:rsidRPr="00C05CF6">
        <w:rPr>
          <w:b/>
          <w:sz w:val="24"/>
          <w:szCs w:val="24"/>
        </w:rPr>
        <w:t>Pojęcia i określenia</w:t>
      </w:r>
    </w:p>
    <w:p w:rsidR="00B82DC0" w:rsidRDefault="00B82DC0" w:rsidP="009A61FA">
      <w:pPr>
        <w:rPr>
          <w:b/>
          <w:sz w:val="24"/>
          <w:szCs w:val="24"/>
        </w:rPr>
        <w:sectPr w:rsidR="00B82DC0">
          <w:footerReference w:type="default" r:id="rId7"/>
          <w:pgSz w:w="11906" w:h="16838"/>
          <w:pgMar w:top="1417" w:right="1417" w:bottom="1417" w:left="1417" w:header="708" w:footer="708" w:gutter="0"/>
          <w:cols w:space="708"/>
          <w:docGrid w:linePitch="360"/>
        </w:sectPr>
      </w:pPr>
    </w:p>
    <w:p w:rsidR="00C05CF6" w:rsidRDefault="00C05CF6" w:rsidP="00C05CF6">
      <w:pPr>
        <w:pStyle w:val="Akapitzlist"/>
        <w:numPr>
          <w:ilvl w:val="0"/>
          <w:numId w:val="19"/>
        </w:numPr>
        <w:rPr>
          <w:sz w:val="24"/>
          <w:szCs w:val="24"/>
        </w:rPr>
      </w:pPr>
      <w:r>
        <w:rPr>
          <w:sz w:val="24"/>
          <w:szCs w:val="24"/>
        </w:rPr>
        <w:t>Utarg całkowity</w:t>
      </w:r>
    </w:p>
    <w:p w:rsidR="00C05CF6" w:rsidRDefault="00C05CF6" w:rsidP="00C05CF6">
      <w:pPr>
        <w:pStyle w:val="Akapitzlist"/>
        <w:numPr>
          <w:ilvl w:val="0"/>
          <w:numId w:val="19"/>
        </w:numPr>
        <w:rPr>
          <w:sz w:val="24"/>
          <w:szCs w:val="24"/>
        </w:rPr>
      </w:pPr>
      <w:r>
        <w:rPr>
          <w:sz w:val="24"/>
          <w:szCs w:val="24"/>
        </w:rPr>
        <w:t>Aktywa</w:t>
      </w:r>
    </w:p>
    <w:p w:rsidR="00C05CF6" w:rsidRDefault="00C05CF6" w:rsidP="00C05CF6">
      <w:pPr>
        <w:pStyle w:val="Akapitzlist"/>
        <w:numPr>
          <w:ilvl w:val="0"/>
          <w:numId w:val="19"/>
        </w:numPr>
        <w:rPr>
          <w:sz w:val="24"/>
          <w:szCs w:val="24"/>
        </w:rPr>
      </w:pPr>
      <w:r>
        <w:rPr>
          <w:sz w:val="24"/>
          <w:szCs w:val="24"/>
        </w:rPr>
        <w:t>Zysk</w:t>
      </w:r>
    </w:p>
    <w:p w:rsidR="00C05CF6" w:rsidRDefault="00C05CF6" w:rsidP="00C05CF6">
      <w:pPr>
        <w:pStyle w:val="Akapitzlist"/>
        <w:numPr>
          <w:ilvl w:val="0"/>
          <w:numId w:val="19"/>
        </w:numPr>
        <w:rPr>
          <w:sz w:val="24"/>
          <w:szCs w:val="24"/>
        </w:rPr>
      </w:pPr>
      <w:r>
        <w:rPr>
          <w:sz w:val="24"/>
          <w:szCs w:val="24"/>
        </w:rPr>
        <w:t>Bilans</w:t>
      </w:r>
    </w:p>
    <w:p w:rsidR="00C05CF6" w:rsidRDefault="00C05CF6" w:rsidP="00C05CF6">
      <w:pPr>
        <w:pStyle w:val="Akapitzlist"/>
        <w:numPr>
          <w:ilvl w:val="0"/>
          <w:numId w:val="19"/>
        </w:numPr>
        <w:rPr>
          <w:sz w:val="24"/>
          <w:szCs w:val="24"/>
        </w:rPr>
      </w:pPr>
      <w:r>
        <w:rPr>
          <w:sz w:val="24"/>
          <w:szCs w:val="24"/>
        </w:rPr>
        <w:t>Rachunek wyników</w:t>
      </w:r>
    </w:p>
    <w:p w:rsidR="00C05CF6" w:rsidRDefault="00C05CF6" w:rsidP="00C05CF6">
      <w:pPr>
        <w:pStyle w:val="Akapitzlist"/>
        <w:numPr>
          <w:ilvl w:val="0"/>
          <w:numId w:val="19"/>
        </w:numPr>
        <w:rPr>
          <w:sz w:val="24"/>
          <w:szCs w:val="24"/>
        </w:rPr>
      </w:pPr>
      <w:r>
        <w:rPr>
          <w:sz w:val="24"/>
          <w:szCs w:val="24"/>
        </w:rPr>
        <w:t>Koszt całkowity</w:t>
      </w:r>
    </w:p>
    <w:p w:rsidR="00C05CF6" w:rsidRDefault="00C05CF6" w:rsidP="00C05CF6">
      <w:pPr>
        <w:pStyle w:val="Akapitzlist"/>
        <w:numPr>
          <w:ilvl w:val="0"/>
          <w:numId w:val="19"/>
        </w:numPr>
        <w:rPr>
          <w:sz w:val="24"/>
          <w:szCs w:val="24"/>
        </w:rPr>
      </w:pPr>
      <w:r>
        <w:rPr>
          <w:sz w:val="24"/>
          <w:szCs w:val="24"/>
        </w:rPr>
        <w:t>Koszt krańcowy</w:t>
      </w:r>
    </w:p>
    <w:p w:rsidR="00C05CF6" w:rsidRDefault="00C05CF6" w:rsidP="00C05CF6">
      <w:pPr>
        <w:pStyle w:val="Akapitzlist"/>
        <w:numPr>
          <w:ilvl w:val="0"/>
          <w:numId w:val="19"/>
        </w:numPr>
        <w:rPr>
          <w:sz w:val="24"/>
          <w:szCs w:val="24"/>
        </w:rPr>
      </w:pPr>
      <w:r>
        <w:rPr>
          <w:sz w:val="24"/>
          <w:szCs w:val="24"/>
        </w:rPr>
        <w:t>Koszt alternatywny</w:t>
      </w:r>
    </w:p>
    <w:p w:rsidR="00C05CF6" w:rsidRDefault="00C05CF6" w:rsidP="00C05CF6">
      <w:pPr>
        <w:pStyle w:val="Akapitzlist"/>
        <w:numPr>
          <w:ilvl w:val="0"/>
          <w:numId w:val="19"/>
        </w:numPr>
        <w:rPr>
          <w:sz w:val="24"/>
          <w:szCs w:val="24"/>
        </w:rPr>
      </w:pPr>
      <w:r>
        <w:rPr>
          <w:sz w:val="24"/>
          <w:szCs w:val="24"/>
        </w:rPr>
        <w:t>Koszt księgowy</w:t>
      </w:r>
    </w:p>
    <w:p w:rsidR="00C05CF6" w:rsidRDefault="00C05CF6" w:rsidP="00C05CF6">
      <w:pPr>
        <w:pStyle w:val="Akapitzlist"/>
        <w:numPr>
          <w:ilvl w:val="0"/>
          <w:numId w:val="19"/>
        </w:numPr>
        <w:rPr>
          <w:sz w:val="24"/>
          <w:szCs w:val="24"/>
        </w:rPr>
      </w:pPr>
      <w:r>
        <w:rPr>
          <w:sz w:val="24"/>
          <w:szCs w:val="24"/>
        </w:rPr>
        <w:t>Kapitał rzeczowy</w:t>
      </w:r>
    </w:p>
    <w:p w:rsidR="00C05CF6" w:rsidRDefault="00C05CF6" w:rsidP="00C05CF6">
      <w:pPr>
        <w:pStyle w:val="Akapitzlist"/>
        <w:numPr>
          <w:ilvl w:val="0"/>
          <w:numId w:val="19"/>
        </w:numPr>
        <w:rPr>
          <w:sz w:val="24"/>
          <w:szCs w:val="24"/>
        </w:rPr>
      </w:pPr>
      <w:r>
        <w:rPr>
          <w:sz w:val="24"/>
          <w:szCs w:val="24"/>
        </w:rPr>
        <w:t>Pasywa</w:t>
      </w:r>
    </w:p>
    <w:p w:rsidR="00C05CF6" w:rsidRDefault="00C05CF6" w:rsidP="00C05CF6">
      <w:pPr>
        <w:pStyle w:val="Akapitzlist"/>
        <w:numPr>
          <w:ilvl w:val="0"/>
          <w:numId w:val="19"/>
        </w:numPr>
        <w:rPr>
          <w:sz w:val="24"/>
          <w:szCs w:val="24"/>
        </w:rPr>
      </w:pPr>
      <w:r>
        <w:rPr>
          <w:sz w:val="24"/>
          <w:szCs w:val="24"/>
        </w:rPr>
        <w:t>Amortyzacja</w:t>
      </w:r>
    </w:p>
    <w:p w:rsidR="00C05CF6" w:rsidRDefault="00C05CF6" w:rsidP="00C05CF6">
      <w:pPr>
        <w:pStyle w:val="Akapitzlist"/>
        <w:numPr>
          <w:ilvl w:val="0"/>
          <w:numId w:val="19"/>
        </w:numPr>
        <w:rPr>
          <w:sz w:val="24"/>
          <w:szCs w:val="24"/>
        </w:rPr>
      </w:pPr>
      <w:r>
        <w:rPr>
          <w:sz w:val="24"/>
          <w:szCs w:val="24"/>
        </w:rPr>
        <w:t>Utarg krańcowy</w:t>
      </w:r>
    </w:p>
    <w:p w:rsidR="00C05CF6" w:rsidRDefault="00C05CF6" w:rsidP="00C05CF6">
      <w:pPr>
        <w:pStyle w:val="Akapitzlist"/>
        <w:numPr>
          <w:ilvl w:val="0"/>
          <w:numId w:val="19"/>
        </w:numPr>
        <w:rPr>
          <w:sz w:val="24"/>
          <w:szCs w:val="24"/>
        </w:rPr>
      </w:pPr>
      <w:r>
        <w:rPr>
          <w:sz w:val="24"/>
          <w:szCs w:val="24"/>
        </w:rPr>
        <w:t>Zapasy</w:t>
      </w:r>
    </w:p>
    <w:p w:rsidR="00C05CF6" w:rsidRDefault="00C05CF6" w:rsidP="00C05CF6">
      <w:pPr>
        <w:pStyle w:val="Akapitzlist"/>
        <w:numPr>
          <w:ilvl w:val="0"/>
          <w:numId w:val="19"/>
        </w:numPr>
        <w:rPr>
          <w:sz w:val="24"/>
          <w:szCs w:val="24"/>
        </w:rPr>
      </w:pPr>
      <w:r>
        <w:rPr>
          <w:sz w:val="24"/>
          <w:szCs w:val="24"/>
        </w:rPr>
        <w:t>Spółka akcyjna</w:t>
      </w:r>
    </w:p>
    <w:p w:rsidR="00C05CF6" w:rsidRDefault="00C05CF6" w:rsidP="00C05CF6">
      <w:pPr>
        <w:pStyle w:val="Akapitzlist"/>
        <w:numPr>
          <w:ilvl w:val="0"/>
          <w:numId w:val="19"/>
        </w:numPr>
        <w:rPr>
          <w:sz w:val="24"/>
          <w:szCs w:val="24"/>
        </w:rPr>
      </w:pPr>
      <w:r>
        <w:rPr>
          <w:sz w:val="24"/>
          <w:szCs w:val="24"/>
        </w:rPr>
        <w:t>Dywidenda</w:t>
      </w:r>
    </w:p>
    <w:p w:rsidR="00C05CF6" w:rsidRDefault="00C05CF6" w:rsidP="00C05CF6">
      <w:pPr>
        <w:pStyle w:val="Akapitzlist"/>
        <w:numPr>
          <w:ilvl w:val="0"/>
          <w:numId w:val="19"/>
        </w:numPr>
        <w:rPr>
          <w:sz w:val="24"/>
          <w:szCs w:val="24"/>
        </w:rPr>
      </w:pPr>
      <w:r>
        <w:rPr>
          <w:sz w:val="24"/>
          <w:szCs w:val="24"/>
        </w:rPr>
        <w:t>Zysk nadzwyczajny</w:t>
      </w:r>
    </w:p>
    <w:p w:rsidR="00B82DC0" w:rsidRDefault="00B82DC0" w:rsidP="00C05CF6">
      <w:pPr>
        <w:pStyle w:val="Akapitzlist"/>
        <w:numPr>
          <w:ilvl w:val="0"/>
          <w:numId w:val="19"/>
        </w:numPr>
        <w:rPr>
          <w:sz w:val="24"/>
          <w:szCs w:val="24"/>
        </w:rPr>
        <w:sectPr w:rsidR="00B82DC0" w:rsidSect="00B82DC0">
          <w:type w:val="continuous"/>
          <w:pgSz w:w="11906" w:h="16838"/>
          <w:pgMar w:top="1417" w:right="1417" w:bottom="1417" w:left="1417" w:header="708" w:footer="708" w:gutter="0"/>
          <w:cols w:num="2" w:space="708"/>
          <w:docGrid w:linePitch="360"/>
        </w:sectPr>
      </w:pPr>
      <w:r>
        <w:rPr>
          <w:sz w:val="24"/>
          <w:szCs w:val="24"/>
        </w:rPr>
        <w:t>Spółka z ograniczoną odpowiedzialnością</w:t>
      </w:r>
    </w:p>
    <w:p w:rsidR="00B82DC0" w:rsidRDefault="00B82DC0" w:rsidP="00B82DC0">
      <w:pPr>
        <w:pStyle w:val="Akapitzlist"/>
        <w:rPr>
          <w:sz w:val="24"/>
          <w:szCs w:val="24"/>
        </w:rPr>
      </w:pPr>
    </w:p>
    <w:p w:rsidR="00B82DC0" w:rsidRDefault="00B82DC0" w:rsidP="00C05CF6">
      <w:pPr>
        <w:pStyle w:val="Akapitzlist"/>
        <w:rPr>
          <w:sz w:val="24"/>
          <w:szCs w:val="24"/>
        </w:rPr>
        <w:sectPr w:rsidR="00B82DC0" w:rsidSect="00B82DC0">
          <w:type w:val="continuous"/>
          <w:pgSz w:w="11906" w:h="16838"/>
          <w:pgMar w:top="1417" w:right="1417" w:bottom="1417" w:left="1417" w:header="708" w:footer="708" w:gutter="0"/>
          <w:cols w:space="708"/>
          <w:docGrid w:linePitch="360"/>
        </w:sectPr>
      </w:pPr>
    </w:p>
    <w:p w:rsidR="00C05CF6" w:rsidRDefault="00C05CF6" w:rsidP="00C05CF6">
      <w:pPr>
        <w:pStyle w:val="Akapitzlist"/>
        <w:rPr>
          <w:sz w:val="24"/>
          <w:szCs w:val="24"/>
        </w:rPr>
      </w:pPr>
    </w:p>
    <w:p w:rsidR="00C05CF6" w:rsidRDefault="00C05CF6" w:rsidP="001137F6">
      <w:pPr>
        <w:pStyle w:val="Akapitzlist"/>
        <w:numPr>
          <w:ilvl w:val="0"/>
          <w:numId w:val="20"/>
        </w:numPr>
        <w:ind w:left="284"/>
        <w:rPr>
          <w:sz w:val="24"/>
          <w:szCs w:val="24"/>
        </w:rPr>
      </w:pPr>
      <w:r>
        <w:rPr>
          <w:sz w:val="24"/>
          <w:szCs w:val="24"/>
        </w:rPr>
        <w:t>Firma będąca wspólną wł</w:t>
      </w:r>
      <w:r w:rsidRPr="00C05CF6">
        <w:rPr>
          <w:sz w:val="24"/>
          <w:szCs w:val="24"/>
        </w:rPr>
        <w:t>asnością akcjonariuszy</w:t>
      </w:r>
      <w:r>
        <w:rPr>
          <w:sz w:val="24"/>
          <w:szCs w:val="24"/>
        </w:rPr>
        <w:t>.</w:t>
      </w:r>
    </w:p>
    <w:p w:rsidR="00C05CF6" w:rsidRDefault="00C05CF6" w:rsidP="001137F6">
      <w:pPr>
        <w:pStyle w:val="Akapitzlist"/>
        <w:numPr>
          <w:ilvl w:val="0"/>
          <w:numId w:val="20"/>
        </w:numPr>
        <w:ind w:left="284"/>
        <w:rPr>
          <w:sz w:val="24"/>
          <w:szCs w:val="24"/>
        </w:rPr>
      </w:pPr>
      <w:r>
        <w:rPr>
          <w:sz w:val="24"/>
          <w:szCs w:val="24"/>
        </w:rPr>
        <w:t>Część zysków, która nie jest reinwestowana w przedsiębiorstwie, lecz jest wypłacana akcjonariuszom.</w:t>
      </w:r>
    </w:p>
    <w:p w:rsidR="00C05CF6" w:rsidRDefault="00C05CF6" w:rsidP="001137F6">
      <w:pPr>
        <w:pStyle w:val="Akapitzlist"/>
        <w:numPr>
          <w:ilvl w:val="0"/>
          <w:numId w:val="20"/>
        </w:numPr>
        <w:ind w:left="284"/>
        <w:rPr>
          <w:sz w:val="24"/>
          <w:szCs w:val="24"/>
        </w:rPr>
      </w:pPr>
      <w:r>
        <w:rPr>
          <w:sz w:val="24"/>
          <w:szCs w:val="24"/>
        </w:rPr>
        <w:t>Nadwyżka zysku nad dochodem, który właściciele mogliby uzyskać pożyczając komuś swój kapitał według rynkowej stopy procentowej.</w:t>
      </w:r>
    </w:p>
    <w:p w:rsidR="00C05CF6" w:rsidRDefault="00C05CF6" w:rsidP="001137F6">
      <w:pPr>
        <w:pStyle w:val="Akapitzlist"/>
        <w:numPr>
          <w:ilvl w:val="0"/>
          <w:numId w:val="20"/>
        </w:numPr>
        <w:ind w:left="284"/>
        <w:rPr>
          <w:sz w:val="24"/>
          <w:szCs w:val="24"/>
        </w:rPr>
      </w:pPr>
      <w:r>
        <w:rPr>
          <w:sz w:val="24"/>
          <w:szCs w:val="24"/>
        </w:rPr>
        <w:t>Towary trzymane w magazynie.</w:t>
      </w:r>
    </w:p>
    <w:p w:rsidR="00C05CF6" w:rsidRDefault="00C05CF6" w:rsidP="001137F6">
      <w:pPr>
        <w:pStyle w:val="Akapitzlist"/>
        <w:numPr>
          <w:ilvl w:val="0"/>
          <w:numId w:val="20"/>
        </w:numPr>
        <w:ind w:left="284"/>
        <w:rPr>
          <w:sz w:val="24"/>
          <w:szCs w:val="24"/>
        </w:rPr>
      </w:pPr>
      <w:r>
        <w:rPr>
          <w:sz w:val="24"/>
          <w:szCs w:val="24"/>
        </w:rPr>
        <w:t>Przyrost utargu całkowitego uzyskany wskutek zwiększenia produkcji o jednostkę.</w:t>
      </w:r>
    </w:p>
    <w:p w:rsidR="00C05CF6" w:rsidRDefault="00C05CF6" w:rsidP="001137F6">
      <w:pPr>
        <w:pStyle w:val="Akapitzlist"/>
        <w:numPr>
          <w:ilvl w:val="0"/>
          <w:numId w:val="20"/>
        </w:numPr>
        <w:ind w:left="284"/>
        <w:rPr>
          <w:sz w:val="24"/>
          <w:szCs w:val="24"/>
        </w:rPr>
      </w:pPr>
      <w:r>
        <w:rPr>
          <w:sz w:val="24"/>
          <w:szCs w:val="24"/>
        </w:rPr>
        <w:t>Ubytek wartości maszyn i urządzeń, bud</w:t>
      </w:r>
      <w:r w:rsidR="001137F6">
        <w:rPr>
          <w:sz w:val="24"/>
          <w:szCs w:val="24"/>
        </w:rPr>
        <w:t>ynków i innych środków trwałych.</w:t>
      </w:r>
    </w:p>
    <w:p w:rsidR="001137F6" w:rsidRDefault="001137F6" w:rsidP="001137F6">
      <w:pPr>
        <w:pStyle w:val="Akapitzlist"/>
        <w:numPr>
          <w:ilvl w:val="0"/>
          <w:numId w:val="20"/>
        </w:numPr>
        <w:ind w:left="284"/>
        <w:rPr>
          <w:sz w:val="24"/>
          <w:szCs w:val="24"/>
        </w:rPr>
      </w:pPr>
      <w:r>
        <w:rPr>
          <w:sz w:val="24"/>
          <w:szCs w:val="24"/>
        </w:rPr>
        <w:t>Przyrost kosztu całkowitego spowodowany zwiększeniem produkcji o jednostkę.</w:t>
      </w:r>
    </w:p>
    <w:p w:rsidR="001137F6" w:rsidRDefault="001137F6" w:rsidP="001137F6">
      <w:pPr>
        <w:pStyle w:val="Akapitzlist"/>
        <w:numPr>
          <w:ilvl w:val="0"/>
          <w:numId w:val="20"/>
        </w:numPr>
        <w:ind w:left="284"/>
        <w:rPr>
          <w:sz w:val="24"/>
          <w:szCs w:val="24"/>
        </w:rPr>
      </w:pPr>
      <w:r>
        <w:rPr>
          <w:sz w:val="24"/>
          <w:szCs w:val="24"/>
        </w:rPr>
        <w:t>Stan posiadania firmy (wielkość majątku).</w:t>
      </w:r>
    </w:p>
    <w:p w:rsidR="001137F6" w:rsidRDefault="001137F6" w:rsidP="001137F6">
      <w:pPr>
        <w:pStyle w:val="Akapitzlist"/>
        <w:numPr>
          <w:ilvl w:val="0"/>
          <w:numId w:val="20"/>
        </w:numPr>
        <w:ind w:left="284"/>
        <w:rPr>
          <w:sz w:val="24"/>
          <w:szCs w:val="24"/>
        </w:rPr>
      </w:pPr>
      <w:r>
        <w:rPr>
          <w:sz w:val="24"/>
          <w:szCs w:val="24"/>
        </w:rPr>
        <w:t>Zestawienie aktywów i pasywów firmy.</w:t>
      </w:r>
    </w:p>
    <w:p w:rsidR="001137F6" w:rsidRDefault="001137F6" w:rsidP="001137F6">
      <w:pPr>
        <w:pStyle w:val="Akapitzlist"/>
        <w:numPr>
          <w:ilvl w:val="0"/>
          <w:numId w:val="20"/>
        </w:numPr>
        <w:ind w:left="284"/>
        <w:rPr>
          <w:sz w:val="24"/>
          <w:szCs w:val="24"/>
        </w:rPr>
      </w:pPr>
      <w:r>
        <w:rPr>
          <w:sz w:val="24"/>
          <w:szCs w:val="24"/>
        </w:rPr>
        <w:t>Spółka, za zobowiązania której właściciele odpowiadają tylko do wysokości wniesionych udziałów.</w:t>
      </w:r>
    </w:p>
    <w:p w:rsidR="001137F6" w:rsidRDefault="001137F6" w:rsidP="001137F6">
      <w:pPr>
        <w:pStyle w:val="Akapitzlist"/>
        <w:numPr>
          <w:ilvl w:val="0"/>
          <w:numId w:val="20"/>
        </w:numPr>
        <w:ind w:left="284"/>
        <w:rPr>
          <w:sz w:val="24"/>
          <w:szCs w:val="24"/>
        </w:rPr>
      </w:pPr>
      <w:r>
        <w:rPr>
          <w:sz w:val="24"/>
          <w:szCs w:val="24"/>
        </w:rPr>
        <w:t>Zestawienie przychodów i wydatków firmy za dany okres.</w:t>
      </w:r>
    </w:p>
    <w:p w:rsidR="001137F6" w:rsidRDefault="001137F6" w:rsidP="001137F6">
      <w:pPr>
        <w:pStyle w:val="Akapitzlist"/>
        <w:numPr>
          <w:ilvl w:val="0"/>
          <w:numId w:val="20"/>
        </w:numPr>
        <w:ind w:left="284"/>
        <w:rPr>
          <w:sz w:val="24"/>
          <w:szCs w:val="24"/>
        </w:rPr>
      </w:pPr>
      <w:r>
        <w:rPr>
          <w:sz w:val="24"/>
          <w:szCs w:val="24"/>
        </w:rPr>
        <w:t>Całość wydatków na produkcję, obejmująca zarówno koszty stałe, jak i zmienne</w:t>
      </w:r>
      <w:r w:rsidR="00057204">
        <w:rPr>
          <w:sz w:val="24"/>
          <w:szCs w:val="24"/>
        </w:rPr>
        <w:t xml:space="preserve"> (zależne od wielkości produkcji)</w:t>
      </w:r>
      <w:r>
        <w:rPr>
          <w:sz w:val="24"/>
          <w:szCs w:val="24"/>
        </w:rPr>
        <w:t>.</w:t>
      </w:r>
    </w:p>
    <w:p w:rsidR="001137F6" w:rsidRDefault="001137F6" w:rsidP="001137F6">
      <w:pPr>
        <w:pStyle w:val="Akapitzlist"/>
        <w:numPr>
          <w:ilvl w:val="0"/>
          <w:numId w:val="20"/>
        </w:numPr>
        <w:ind w:left="284"/>
        <w:rPr>
          <w:sz w:val="24"/>
          <w:szCs w:val="24"/>
        </w:rPr>
      </w:pPr>
      <w:r>
        <w:rPr>
          <w:sz w:val="24"/>
          <w:szCs w:val="24"/>
        </w:rPr>
        <w:t>Zobowiązania firmy.</w:t>
      </w:r>
    </w:p>
    <w:p w:rsidR="001137F6" w:rsidRDefault="001137F6" w:rsidP="001137F6">
      <w:pPr>
        <w:pStyle w:val="Akapitzlist"/>
        <w:numPr>
          <w:ilvl w:val="0"/>
          <w:numId w:val="20"/>
        </w:numPr>
        <w:ind w:left="284"/>
        <w:rPr>
          <w:sz w:val="24"/>
          <w:szCs w:val="24"/>
        </w:rPr>
      </w:pPr>
      <w:r>
        <w:rPr>
          <w:sz w:val="24"/>
          <w:szCs w:val="24"/>
        </w:rPr>
        <w:t>Maszyny, urządzenia i budynki.</w:t>
      </w:r>
    </w:p>
    <w:p w:rsidR="001137F6" w:rsidRDefault="001137F6" w:rsidP="001137F6">
      <w:pPr>
        <w:pStyle w:val="Akapitzlist"/>
        <w:numPr>
          <w:ilvl w:val="0"/>
          <w:numId w:val="20"/>
        </w:numPr>
        <w:ind w:left="284"/>
        <w:rPr>
          <w:sz w:val="24"/>
          <w:szCs w:val="24"/>
        </w:rPr>
      </w:pPr>
      <w:r>
        <w:rPr>
          <w:sz w:val="24"/>
          <w:szCs w:val="24"/>
        </w:rPr>
        <w:t>Wpływy firmy ze sprzedaży towarów i usług, równe sumie wydatków poniesionych przez nabywców.</w:t>
      </w:r>
    </w:p>
    <w:p w:rsidR="001137F6" w:rsidRDefault="00B82DC0" w:rsidP="001137F6">
      <w:pPr>
        <w:pStyle w:val="Akapitzlist"/>
        <w:numPr>
          <w:ilvl w:val="0"/>
          <w:numId w:val="20"/>
        </w:numPr>
        <w:ind w:left="284"/>
        <w:rPr>
          <w:sz w:val="24"/>
          <w:szCs w:val="24"/>
        </w:rPr>
      </w:pPr>
      <w:r>
        <w:rPr>
          <w:sz w:val="24"/>
          <w:szCs w:val="24"/>
        </w:rPr>
        <w:t>Nadwyżka utargu całkowitego nad sumą kosztów.</w:t>
      </w:r>
    </w:p>
    <w:p w:rsidR="00C05CF6" w:rsidRDefault="00B82DC0" w:rsidP="00057204">
      <w:pPr>
        <w:pStyle w:val="Akapitzlist"/>
        <w:numPr>
          <w:ilvl w:val="0"/>
          <w:numId w:val="20"/>
        </w:numPr>
        <w:ind w:left="284"/>
        <w:rPr>
          <w:sz w:val="24"/>
          <w:szCs w:val="24"/>
        </w:rPr>
      </w:pPr>
      <w:r>
        <w:rPr>
          <w:sz w:val="24"/>
          <w:szCs w:val="24"/>
        </w:rPr>
        <w:t>Suma faktycznie poniesionych wydatków firmy w danym okresie.</w:t>
      </w:r>
    </w:p>
    <w:p w:rsidR="00057204" w:rsidRDefault="00057204" w:rsidP="00057204">
      <w:pPr>
        <w:pStyle w:val="Akapitzlist"/>
        <w:numPr>
          <w:ilvl w:val="0"/>
          <w:numId w:val="20"/>
        </w:numPr>
        <w:ind w:left="284"/>
        <w:rPr>
          <w:sz w:val="24"/>
          <w:szCs w:val="24"/>
        </w:rPr>
      </w:pPr>
      <w:r>
        <w:rPr>
          <w:sz w:val="24"/>
          <w:szCs w:val="24"/>
        </w:rPr>
        <w:t>Strata związana z niewykorzystaniem pewnych środków w najlepszy odmienny sposób.</w:t>
      </w:r>
    </w:p>
    <w:p w:rsidR="004017B5" w:rsidRPr="00057204" w:rsidRDefault="004017B5" w:rsidP="004017B5">
      <w:pPr>
        <w:pStyle w:val="Akapitzlist"/>
        <w:ind w:left="284"/>
        <w:rPr>
          <w:sz w:val="24"/>
          <w:szCs w:val="24"/>
        </w:rPr>
      </w:pPr>
    </w:p>
    <w:p w:rsidR="009A61FA" w:rsidRPr="00B45807" w:rsidRDefault="00775BB7" w:rsidP="008D5BFC">
      <w:pPr>
        <w:jc w:val="both"/>
        <w:rPr>
          <w:sz w:val="24"/>
          <w:szCs w:val="24"/>
        </w:rPr>
      </w:pPr>
      <w:r w:rsidRPr="00BA6333">
        <w:rPr>
          <w:b/>
          <w:sz w:val="24"/>
          <w:szCs w:val="24"/>
        </w:rPr>
        <w:lastRenderedPageBreak/>
        <w:t>Zadanie 1.</w:t>
      </w:r>
      <w:r>
        <w:rPr>
          <w:sz w:val="24"/>
          <w:szCs w:val="24"/>
        </w:rPr>
        <w:t xml:space="preserve"> </w:t>
      </w:r>
      <w:r w:rsidR="009A61FA" w:rsidRPr="00B45807">
        <w:rPr>
          <w:sz w:val="24"/>
          <w:szCs w:val="24"/>
        </w:rPr>
        <w:t>Fiona Krawczyk prowadzi samodzielnie zakład krawiecki. W ubiegłym roku jej utarg wyniósł 55 000£, a koszty bezpośrednie 27 000£. Kapitał finansowy włożony w działalność</w:t>
      </w:r>
      <w:r w:rsidR="0053476F" w:rsidRPr="00B45807">
        <w:rPr>
          <w:sz w:val="24"/>
          <w:szCs w:val="24"/>
        </w:rPr>
        <w:t xml:space="preserve"> zakładu wynosił przez cały rok 25</w:t>
      </w:r>
      <w:r w:rsidR="00AC01DE">
        <w:rPr>
          <w:sz w:val="24"/>
          <w:szCs w:val="24"/>
        </w:rPr>
        <w:t> </w:t>
      </w:r>
      <w:r w:rsidR="0053476F" w:rsidRPr="00B45807">
        <w:rPr>
          <w:sz w:val="24"/>
          <w:szCs w:val="24"/>
        </w:rPr>
        <w:t>000</w:t>
      </w:r>
      <w:r w:rsidR="00AC01DE" w:rsidRPr="00B45807">
        <w:rPr>
          <w:sz w:val="24"/>
          <w:szCs w:val="24"/>
        </w:rPr>
        <w:t>£</w:t>
      </w:r>
      <w:r w:rsidR="0053476F" w:rsidRPr="00B45807">
        <w:rPr>
          <w:sz w:val="24"/>
          <w:szCs w:val="24"/>
        </w:rPr>
        <w:t>. Stopa procentowa wynosiła 10%. Gdyby Fiona zdecydowała się podjąć pracę zarobkową w dużej firmie, mieszczącej się nieopodal, mogłaby tam zarobić 21</w:t>
      </w:r>
      <w:r w:rsidR="00AC01DE">
        <w:rPr>
          <w:sz w:val="24"/>
          <w:szCs w:val="24"/>
        </w:rPr>
        <w:t> </w:t>
      </w:r>
      <w:r w:rsidR="0053476F" w:rsidRPr="00B45807">
        <w:rPr>
          <w:sz w:val="24"/>
          <w:szCs w:val="24"/>
        </w:rPr>
        <w:t>000</w:t>
      </w:r>
      <w:r w:rsidR="00AC01DE" w:rsidRPr="00B45807">
        <w:rPr>
          <w:sz w:val="24"/>
          <w:szCs w:val="24"/>
        </w:rPr>
        <w:t>£</w:t>
      </w:r>
      <w:r w:rsidR="0053476F" w:rsidRPr="00B45807">
        <w:rPr>
          <w:sz w:val="24"/>
          <w:szCs w:val="24"/>
        </w:rPr>
        <w:t>. Oblicz:</w:t>
      </w:r>
    </w:p>
    <w:p w:rsidR="0053476F" w:rsidRPr="00B45807" w:rsidRDefault="0053476F" w:rsidP="009A61FA">
      <w:pPr>
        <w:rPr>
          <w:sz w:val="24"/>
          <w:szCs w:val="24"/>
        </w:rPr>
      </w:pPr>
      <w:r w:rsidRPr="00B45807">
        <w:rPr>
          <w:sz w:val="24"/>
          <w:szCs w:val="24"/>
        </w:rPr>
        <w:t>a) koszt księgowy,</w:t>
      </w:r>
    </w:p>
    <w:p w:rsidR="0053476F" w:rsidRPr="00B45807" w:rsidRDefault="0053476F" w:rsidP="009A61FA">
      <w:pPr>
        <w:rPr>
          <w:sz w:val="24"/>
          <w:szCs w:val="24"/>
        </w:rPr>
      </w:pPr>
      <w:r w:rsidRPr="00B45807">
        <w:rPr>
          <w:sz w:val="24"/>
          <w:szCs w:val="24"/>
        </w:rPr>
        <w:t>b) zysk księgowy,</w:t>
      </w:r>
    </w:p>
    <w:p w:rsidR="0053476F" w:rsidRPr="00B45807" w:rsidRDefault="0053476F" w:rsidP="009A61FA">
      <w:pPr>
        <w:rPr>
          <w:sz w:val="24"/>
          <w:szCs w:val="24"/>
        </w:rPr>
      </w:pPr>
      <w:r w:rsidRPr="00B45807">
        <w:rPr>
          <w:sz w:val="24"/>
          <w:szCs w:val="24"/>
        </w:rPr>
        <w:t>c) koszt alternatywny pracy własnej</w:t>
      </w:r>
    </w:p>
    <w:p w:rsidR="0053476F" w:rsidRPr="00B45807" w:rsidRDefault="0053476F" w:rsidP="009A61FA">
      <w:pPr>
        <w:rPr>
          <w:sz w:val="24"/>
          <w:szCs w:val="24"/>
        </w:rPr>
      </w:pPr>
      <w:r w:rsidRPr="00B45807">
        <w:rPr>
          <w:sz w:val="24"/>
          <w:szCs w:val="24"/>
        </w:rPr>
        <w:t>d) koszt alternatywny wyłożonego kapitału,</w:t>
      </w:r>
    </w:p>
    <w:p w:rsidR="0053476F" w:rsidRPr="00B45807" w:rsidRDefault="0053476F" w:rsidP="009A61FA">
      <w:pPr>
        <w:rPr>
          <w:sz w:val="24"/>
          <w:szCs w:val="24"/>
        </w:rPr>
      </w:pPr>
      <w:r w:rsidRPr="00B45807">
        <w:rPr>
          <w:sz w:val="24"/>
          <w:szCs w:val="24"/>
        </w:rPr>
        <w:t>e) łączny koszt ekonomiczny,</w:t>
      </w:r>
    </w:p>
    <w:p w:rsidR="0053476F" w:rsidRPr="00B45807" w:rsidRDefault="0053476F" w:rsidP="009A61FA">
      <w:pPr>
        <w:rPr>
          <w:sz w:val="24"/>
          <w:szCs w:val="24"/>
        </w:rPr>
      </w:pPr>
      <w:r w:rsidRPr="00B45807">
        <w:rPr>
          <w:sz w:val="24"/>
          <w:szCs w:val="24"/>
        </w:rPr>
        <w:t>f) zysk ekonomiczny (nadzwyczajny).</w:t>
      </w:r>
    </w:p>
    <w:p w:rsidR="00914F20" w:rsidRDefault="00914F20" w:rsidP="009A61FA">
      <w:pPr>
        <w:rPr>
          <w:sz w:val="24"/>
          <w:szCs w:val="24"/>
        </w:rPr>
      </w:pPr>
    </w:p>
    <w:p w:rsidR="006E02FD" w:rsidRDefault="00775BB7" w:rsidP="007B64B4">
      <w:pPr>
        <w:jc w:val="both"/>
        <w:rPr>
          <w:sz w:val="24"/>
          <w:szCs w:val="24"/>
        </w:rPr>
      </w:pPr>
      <w:r w:rsidRPr="00BA6333">
        <w:rPr>
          <w:b/>
          <w:sz w:val="24"/>
          <w:szCs w:val="24"/>
        </w:rPr>
        <w:t>Zadanie 2</w:t>
      </w:r>
      <w:r>
        <w:rPr>
          <w:sz w:val="24"/>
          <w:szCs w:val="24"/>
        </w:rPr>
        <w:t>.</w:t>
      </w:r>
      <w:r w:rsidR="006E02FD">
        <w:rPr>
          <w:sz w:val="24"/>
          <w:szCs w:val="24"/>
        </w:rPr>
        <w:t xml:space="preserve"> Poniższe zestawienie przedstawia stan należności i zobowiązań</w:t>
      </w:r>
      <w:r w:rsidR="00CA6153">
        <w:rPr>
          <w:sz w:val="24"/>
          <w:szCs w:val="24"/>
        </w:rPr>
        <w:t xml:space="preserve"> firmy GSC Ltd. na 31 marca 2019</w:t>
      </w:r>
      <w:r w:rsidR="006E02FD">
        <w:rPr>
          <w:sz w:val="24"/>
          <w:szCs w:val="24"/>
        </w:rPr>
        <w:t xml:space="preserve"> roku. Wprowadź je do bilansu firmy i oblicz wartość kapitału tego przedsiębiorstwa.</w:t>
      </w:r>
      <w:r w:rsidR="00F31EDE">
        <w:rPr>
          <w:sz w:val="24"/>
          <w:szCs w:val="24"/>
        </w:rPr>
        <w:t xml:space="preserve"> Firma działa dopiero jeden rok</w:t>
      </w:r>
      <w:r w:rsidR="006E02FD">
        <w:rPr>
          <w:sz w:val="24"/>
          <w:szCs w:val="24"/>
        </w:rPr>
        <w:t>, a roczna stopa amortyzacji budynków i innych elementów kapitału trwałego wynosi 20%.</w:t>
      </w:r>
    </w:p>
    <w:p w:rsidR="006E02FD" w:rsidRDefault="006E02FD" w:rsidP="006E02FD">
      <w:pPr>
        <w:spacing w:after="0" w:line="240" w:lineRule="auto"/>
        <w:rPr>
          <w:sz w:val="24"/>
          <w:szCs w:val="24"/>
        </w:rPr>
      </w:pPr>
      <w:r>
        <w:rPr>
          <w:sz w:val="24"/>
          <w:szCs w:val="24"/>
        </w:rPr>
        <w:t xml:space="preserve">Płace należne załodze </w:t>
      </w:r>
      <w:r>
        <w:rPr>
          <w:sz w:val="24"/>
          <w:szCs w:val="24"/>
        </w:rPr>
        <w:tab/>
      </w:r>
      <w:r w:rsidR="007B64B4">
        <w:rPr>
          <w:sz w:val="24"/>
          <w:szCs w:val="24"/>
        </w:rPr>
        <w:tab/>
        <w:t xml:space="preserve">  </w:t>
      </w:r>
      <w:r>
        <w:rPr>
          <w:sz w:val="24"/>
          <w:szCs w:val="24"/>
        </w:rPr>
        <w:t>25 </w:t>
      </w:r>
      <w:r w:rsidR="007B64B4">
        <w:rPr>
          <w:sz w:val="24"/>
          <w:szCs w:val="24"/>
        </w:rPr>
        <w:t>000£</w:t>
      </w:r>
    </w:p>
    <w:p w:rsidR="006E02FD" w:rsidRDefault="006E02FD" w:rsidP="006E02FD">
      <w:pPr>
        <w:spacing w:after="0" w:line="240" w:lineRule="auto"/>
        <w:rPr>
          <w:sz w:val="24"/>
          <w:szCs w:val="24"/>
        </w:rPr>
      </w:pPr>
      <w:r>
        <w:rPr>
          <w:sz w:val="24"/>
          <w:szCs w:val="24"/>
        </w:rPr>
        <w:t>Zapasy w magazynie</w:t>
      </w:r>
      <w:r>
        <w:rPr>
          <w:sz w:val="24"/>
          <w:szCs w:val="24"/>
        </w:rPr>
        <w:tab/>
      </w:r>
      <w:r>
        <w:rPr>
          <w:sz w:val="24"/>
          <w:szCs w:val="24"/>
        </w:rPr>
        <w:tab/>
      </w:r>
      <w:r w:rsidR="007B64B4">
        <w:rPr>
          <w:sz w:val="24"/>
          <w:szCs w:val="24"/>
        </w:rPr>
        <w:tab/>
        <w:t xml:space="preserve">  </w:t>
      </w:r>
      <w:r>
        <w:rPr>
          <w:sz w:val="24"/>
          <w:szCs w:val="24"/>
        </w:rPr>
        <w:t>80</w:t>
      </w:r>
      <w:r w:rsidR="007B64B4">
        <w:rPr>
          <w:sz w:val="24"/>
          <w:szCs w:val="24"/>
        </w:rPr>
        <w:t> </w:t>
      </w:r>
      <w:r>
        <w:rPr>
          <w:sz w:val="24"/>
          <w:szCs w:val="24"/>
        </w:rPr>
        <w:t>000</w:t>
      </w:r>
      <w:r w:rsidR="007B64B4">
        <w:rPr>
          <w:sz w:val="24"/>
          <w:szCs w:val="24"/>
        </w:rPr>
        <w:t>£</w:t>
      </w:r>
    </w:p>
    <w:p w:rsidR="006E02FD" w:rsidRDefault="006E02FD" w:rsidP="006E02FD">
      <w:pPr>
        <w:spacing w:after="0" w:line="240" w:lineRule="auto"/>
        <w:rPr>
          <w:sz w:val="24"/>
          <w:szCs w:val="24"/>
        </w:rPr>
      </w:pPr>
      <w:r>
        <w:rPr>
          <w:sz w:val="24"/>
          <w:szCs w:val="24"/>
        </w:rPr>
        <w:t>Pożyczka bankowa do spłaty</w:t>
      </w:r>
      <w:r>
        <w:rPr>
          <w:sz w:val="24"/>
          <w:szCs w:val="24"/>
        </w:rPr>
        <w:tab/>
      </w:r>
      <w:r w:rsidR="007B64B4">
        <w:rPr>
          <w:sz w:val="24"/>
          <w:szCs w:val="24"/>
        </w:rPr>
        <w:tab/>
        <w:t xml:space="preserve">  </w:t>
      </w:r>
      <w:r>
        <w:rPr>
          <w:sz w:val="24"/>
          <w:szCs w:val="24"/>
        </w:rPr>
        <w:t>50</w:t>
      </w:r>
      <w:r w:rsidR="007B64B4">
        <w:rPr>
          <w:sz w:val="24"/>
          <w:szCs w:val="24"/>
        </w:rPr>
        <w:t> 000£</w:t>
      </w:r>
    </w:p>
    <w:p w:rsidR="006E02FD" w:rsidRDefault="006E02FD" w:rsidP="006E02FD">
      <w:pPr>
        <w:spacing w:after="0" w:line="240" w:lineRule="auto"/>
        <w:rPr>
          <w:sz w:val="24"/>
          <w:szCs w:val="24"/>
        </w:rPr>
      </w:pPr>
      <w:r>
        <w:rPr>
          <w:sz w:val="24"/>
          <w:szCs w:val="24"/>
        </w:rPr>
        <w:t>Budynki (wartość początkowa)</w:t>
      </w:r>
      <w:r>
        <w:rPr>
          <w:sz w:val="24"/>
          <w:szCs w:val="24"/>
        </w:rPr>
        <w:tab/>
        <w:t>300</w:t>
      </w:r>
      <w:r w:rsidR="007B64B4">
        <w:rPr>
          <w:sz w:val="24"/>
          <w:szCs w:val="24"/>
        </w:rPr>
        <w:t> </w:t>
      </w:r>
      <w:r>
        <w:rPr>
          <w:sz w:val="24"/>
          <w:szCs w:val="24"/>
        </w:rPr>
        <w:t>000</w:t>
      </w:r>
      <w:r w:rsidR="007B64B4">
        <w:rPr>
          <w:sz w:val="24"/>
          <w:szCs w:val="24"/>
        </w:rPr>
        <w:t>£</w:t>
      </w:r>
    </w:p>
    <w:p w:rsidR="006E02FD" w:rsidRDefault="006E02FD" w:rsidP="006E02FD">
      <w:pPr>
        <w:spacing w:after="0" w:line="240" w:lineRule="auto"/>
        <w:rPr>
          <w:sz w:val="24"/>
          <w:szCs w:val="24"/>
        </w:rPr>
      </w:pPr>
      <w:r>
        <w:rPr>
          <w:sz w:val="24"/>
          <w:szCs w:val="24"/>
        </w:rPr>
        <w:t>Gotówka w kasie</w:t>
      </w:r>
      <w:r>
        <w:rPr>
          <w:sz w:val="24"/>
          <w:szCs w:val="24"/>
        </w:rPr>
        <w:tab/>
      </w:r>
      <w:r>
        <w:rPr>
          <w:sz w:val="24"/>
          <w:szCs w:val="24"/>
        </w:rPr>
        <w:tab/>
      </w:r>
      <w:r w:rsidR="007B64B4">
        <w:rPr>
          <w:sz w:val="24"/>
          <w:szCs w:val="24"/>
        </w:rPr>
        <w:tab/>
        <w:t xml:space="preserve">  </w:t>
      </w:r>
      <w:r>
        <w:rPr>
          <w:sz w:val="24"/>
          <w:szCs w:val="24"/>
        </w:rPr>
        <w:t>30</w:t>
      </w:r>
      <w:r w:rsidR="007B64B4">
        <w:rPr>
          <w:sz w:val="24"/>
          <w:szCs w:val="24"/>
        </w:rPr>
        <w:t> 000£</w:t>
      </w:r>
    </w:p>
    <w:p w:rsidR="006E02FD" w:rsidRDefault="006E02FD" w:rsidP="006E02FD">
      <w:pPr>
        <w:spacing w:after="0" w:line="240" w:lineRule="auto"/>
        <w:rPr>
          <w:sz w:val="24"/>
          <w:szCs w:val="24"/>
        </w:rPr>
      </w:pPr>
      <w:r>
        <w:rPr>
          <w:sz w:val="24"/>
          <w:szCs w:val="24"/>
        </w:rPr>
        <w:t xml:space="preserve">Należności u klientów </w:t>
      </w:r>
      <w:r>
        <w:rPr>
          <w:sz w:val="24"/>
          <w:szCs w:val="24"/>
        </w:rPr>
        <w:tab/>
      </w:r>
      <w:r w:rsidR="007B64B4">
        <w:rPr>
          <w:sz w:val="24"/>
          <w:szCs w:val="24"/>
        </w:rPr>
        <w:tab/>
        <w:t xml:space="preserve">  </w:t>
      </w:r>
      <w:r>
        <w:rPr>
          <w:sz w:val="24"/>
          <w:szCs w:val="24"/>
        </w:rPr>
        <w:t>55</w:t>
      </w:r>
      <w:r w:rsidR="007B64B4">
        <w:rPr>
          <w:sz w:val="24"/>
          <w:szCs w:val="24"/>
        </w:rPr>
        <w:t> </w:t>
      </w:r>
      <w:r>
        <w:rPr>
          <w:sz w:val="24"/>
          <w:szCs w:val="24"/>
        </w:rPr>
        <w:t>000</w:t>
      </w:r>
      <w:r w:rsidR="007B64B4">
        <w:rPr>
          <w:sz w:val="24"/>
          <w:szCs w:val="24"/>
        </w:rPr>
        <w:t>£</w:t>
      </w:r>
    </w:p>
    <w:p w:rsidR="006E02FD" w:rsidRDefault="006E02FD" w:rsidP="006E02FD">
      <w:pPr>
        <w:spacing w:after="0" w:line="240" w:lineRule="auto"/>
        <w:rPr>
          <w:sz w:val="24"/>
          <w:szCs w:val="24"/>
        </w:rPr>
      </w:pPr>
      <w:r>
        <w:rPr>
          <w:sz w:val="24"/>
          <w:szCs w:val="24"/>
        </w:rPr>
        <w:t>Zobowiązania do spłaty</w:t>
      </w:r>
      <w:r>
        <w:rPr>
          <w:sz w:val="24"/>
          <w:szCs w:val="24"/>
        </w:rPr>
        <w:tab/>
      </w:r>
      <w:r w:rsidR="007B64B4">
        <w:rPr>
          <w:sz w:val="24"/>
          <w:szCs w:val="24"/>
        </w:rPr>
        <w:tab/>
        <w:t xml:space="preserve">  </w:t>
      </w:r>
      <w:r>
        <w:rPr>
          <w:sz w:val="24"/>
          <w:szCs w:val="24"/>
        </w:rPr>
        <w:t>40</w:t>
      </w:r>
      <w:r w:rsidR="007B64B4">
        <w:rPr>
          <w:sz w:val="24"/>
          <w:szCs w:val="24"/>
        </w:rPr>
        <w:t> </w:t>
      </w:r>
      <w:r>
        <w:rPr>
          <w:sz w:val="24"/>
          <w:szCs w:val="24"/>
        </w:rPr>
        <w:t>000</w:t>
      </w:r>
      <w:r w:rsidR="007B64B4">
        <w:rPr>
          <w:sz w:val="24"/>
          <w:szCs w:val="24"/>
        </w:rPr>
        <w:t>£</w:t>
      </w:r>
    </w:p>
    <w:p w:rsidR="006E02FD" w:rsidRDefault="006E02FD" w:rsidP="006E02FD">
      <w:pPr>
        <w:spacing w:after="0" w:line="240" w:lineRule="auto"/>
        <w:rPr>
          <w:sz w:val="24"/>
          <w:szCs w:val="24"/>
        </w:rPr>
      </w:pPr>
      <w:r>
        <w:rPr>
          <w:sz w:val="24"/>
          <w:szCs w:val="24"/>
        </w:rPr>
        <w:t>Kredyt hipoteczny</w:t>
      </w:r>
      <w:r>
        <w:rPr>
          <w:sz w:val="24"/>
          <w:szCs w:val="24"/>
        </w:rPr>
        <w:tab/>
      </w:r>
      <w:r w:rsidR="007B64B4">
        <w:rPr>
          <w:sz w:val="24"/>
          <w:szCs w:val="24"/>
        </w:rPr>
        <w:tab/>
      </w:r>
      <w:r w:rsidR="007B64B4">
        <w:rPr>
          <w:sz w:val="24"/>
          <w:szCs w:val="24"/>
        </w:rPr>
        <w:tab/>
      </w:r>
      <w:r>
        <w:rPr>
          <w:sz w:val="24"/>
          <w:szCs w:val="24"/>
        </w:rPr>
        <w:t>180</w:t>
      </w:r>
      <w:r w:rsidR="007B64B4">
        <w:rPr>
          <w:sz w:val="24"/>
          <w:szCs w:val="24"/>
        </w:rPr>
        <w:t> </w:t>
      </w:r>
      <w:r>
        <w:rPr>
          <w:sz w:val="24"/>
          <w:szCs w:val="24"/>
        </w:rPr>
        <w:t>000</w:t>
      </w:r>
      <w:r w:rsidR="007B64B4">
        <w:rPr>
          <w:sz w:val="24"/>
          <w:szCs w:val="24"/>
        </w:rPr>
        <w:t>£</w:t>
      </w:r>
    </w:p>
    <w:p w:rsidR="006E02FD" w:rsidRDefault="007B64B4" w:rsidP="006E02FD">
      <w:pPr>
        <w:spacing w:after="0" w:line="240" w:lineRule="auto"/>
        <w:rPr>
          <w:sz w:val="24"/>
          <w:szCs w:val="24"/>
        </w:rPr>
      </w:pPr>
      <w:r>
        <w:rPr>
          <w:sz w:val="24"/>
          <w:szCs w:val="24"/>
        </w:rPr>
        <w:t xml:space="preserve">Płace należne dyrekcji </w:t>
      </w:r>
      <w:r>
        <w:rPr>
          <w:sz w:val="24"/>
          <w:szCs w:val="24"/>
        </w:rPr>
        <w:tab/>
      </w:r>
      <w:r>
        <w:rPr>
          <w:sz w:val="24"/>
          <w:szCs w:val="24"/>
        </w:rPr>
        <w:tab/>
        <w:t xml:space="preserve">  30 000£</w:t>
      </w:r>
    </w:p>
    <w:p w:rsidR="007B64B4" w:rsidRDefault="007B64B4" w:rsidP="006E02FD">
      <w:pPr>
        <w:spacing w:after="0" w:line="240" w:lineRule="auto"/>
        <w:rPr>
          <w:sz w:val="24"/>
          <w:szCs w:val="24"/>
        </w:rPr>
      </w:pPr>
      <w:r>
        <w:rPr>
          <w:sz w:val="24"/>
          <w:szCs w:val="24"/>
        </w:rPr>
        <w:t>Majątek trwały (bez budynków, wartość początkowa)</w:t>
      </w:r>
    </w:p>
    <w:p w:rsidR="007B64B4" w:rsidRDefault="007B64B4" w:rsidP="006E02F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250 000£</w:t>
      </w:r>
    </w:p>
    <w:p w:rsidR="007B64B4" w:rsidRDefault="007B64B4" w:rsidP="006E02FD">
      <w:pPr>
        <w:spacing w:after="0" w:line="240" w:lineRule="auto"/>
        <w:rPr>
          <w:sz w:val="24"/>
          <w:szCs w:val="24"/>
        </w:rPr>
      </w:pPr>
    </w:p>
    <w:p w:rsidR="007B64B4" w:rsidRDefault="007B64B4" w:rsidP="006E02FD">
      <w:pPr>
        <w:spacing w:after="0" w:line="240" w:lineRule="auto"/>
        <w:rPr>
          <w:sz w:val="24"/>
          <w:szCs w:val="24"/>
        </w:rPr>
      </w:pPr>
    </w:p>
    <w:p w:rsidR="007B64B4" w:rsidRDefault="007B64B4" w:rsidP="006E02FD">
      <w:pPr>
        <w:spacing w:after="0" w:line="240" w:lineRule="auto"/>
        <w:rPr>
          <w:sz w:val="24"/>
          <w:szCs w:val="24"/>
        </w:rPr>
      </w:pPr>
    </w:p>
    <w:p w:rsidR="007B64B4" w:rsidRDefault="007B64B4" w:rsidP="006E02FD">
      <w:pPr>
        <w:spacing w:after="0" w:line="240" w:lineRule="auto"/>
        <w:rPr>
          <w:sz w:val="24"/>
          <w:szCs w:val="24"/>
        </w:rPr>
      </w:pPr>
    </w:p>
    <w:p w:rsidR="007B64B4" w:rsidRDefault="007B64B4"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B82DC0" w:rsidRDefault="00B82DC0" w:rsidP="006E02FD">
      <w:pPr>
        <w:spacing w:after="0" w:line="240" w:lineRule="auto"/>
        <w:rPr>
          <w:sz w:val="24"/>
          <w:szCs w:val="24"/>
        </w:rPr>
      </w:pPr>
    </w:p>
    <w:p w:rsidR="0053476F" w:rsidRPr="00B45807" w:rsidRDefault="00775BB7" w:rsidP="009A61FA">
      <w:pPr>
        <w:rPr>
          <w:sz w:val="24"/>
          <w:szCs w:val="24"/>
        </w:rPr>
      </w:pPr>
      <w:r w:rsidRPr="00057204">
        <w:rPr>
          <w:b/>
          <w:sz w:val="24"/>
          <w:szCs w:val="24"/>
        </w:rPr>
        <w:lastRenderedPageBreak/>
        <w:t>Zadanie 3.</w:t>
      </w:r>
      <w:r w:rsidR="003920A1" w:rsidRPr="00B45807">
        <w:rPr>
          <w:sz w:val="24"/>
          <w:szCs w:val="24"/>
        </w:rPr>
        <w:t xml:space="preserve"> </w:t>
      </w:r>
      <w:r w:rsidR="000534FB">
        <w:rPr>
          <w:sz w:val="24"/>
          <w:szCs w:val="24"/>
        </w:rPr>
        <w:t>Tabela</w:t>
      </w:r>
      <w:r w:rsidR="0053476F" w:rsidRPr="00B45807">
        <w:rPr>
          <w:sz w:val="24"/>
          <w:szCs w:val="24"/>
        </w:rPr>
        <w:t xml:space="preserve"> przedstawia koszty i utargi pewnego przedsiębiorstwa.</w:t>
      </w:r>
    </w:p>
    <w:tbl>
      <w:tblPr>
        <w:tblStyle w:val="Tabela-Siatka"/>
        <w:tblW w:w="0" w:type="auto"/>
        <w:tblLook w:val="04A0" w:firstRow="1" w:lastRow="0" w:firstColumn="1" w:lastColumn="0" w:noHBand="0" w:noVBand="1"/>
      </w:tblPr>
      <w:tblGrid>
        <w:gridCol w:w="1294"/>
        <w:gridCol w:w="1294"/>
        <w:gridCol w:w="1294"/>
        <w:gridCol w:w="1294"/>
        <w:gridCol w:w="1295"/>
        <w:gridCol w:w="1295"/>
        <w:gridCol w:w="1295"/>
      </w:tblGrid>
      <w:tr w:rsidR="00EC4971" w:rsidTr="000534FB">
        <w:tc>
          <w:tcPr>
            <w:tcW w:w="1294" w:type="dxa"/>
          </w:tcPr>
          <w:p w:rsidR="00EC4971" w:rsidRDefault="00EC4971" w:rsidP="00EC4971">
            <w:r>
              <w:t>Produkcja</w:t>
            </w:r>
          </w:p>
        </w:tc>
        <w:tc>
          <w:tcPr>
            <w:tcW w:w="1294" w:type="dxa"/>
          </w:tcPr>
          <w:p w:rsidR="00EC4971" w:rsidRDefault="00EC4971" w:rsidP="00EC4971">
            <w:r>
              <w:t>Cena sprzedaży</w:t>
            </w:r>
          </w:p>
        </w:tc>
        <w:tc>
          <w:tcPr>
            <w:tcW w:w="1294" w:type="dxa"/>
          </w:tcPr>
          <w:p w:rsidR="00EC4971" w:rsidRDefault="00EC4971" w:rsidP="00EC4971">
            <w:r>
              <w:t>Koszt całkowity</w:t>
            </w:r>
          </w:p>
        </w:tc>
        <w:tc>
          <w:tcPr>
            <w:tcW w:w="1294" w:type="dxa"/>
          </w:tcPr>
          <w:p w:rsidR="00EC4971" w:rsidRDefault="00EC4971" w:rsidP="00EC4971">
            <w:r>
              <w:t>Koszt krańcowy</w:t>
            </w:r>
          </w:p>
        </w:tc>
        <w:tc>
          <w:tcPr>
            <w:tcW w:w="1295" w:type="dxa"/>
          </w:tcPr>
          <w:p w:rsidR="00EC4971" w:rsidRDefault="00EC4971" w:rsidP="00EC4971">
            <w:r>
              <w:t>Utarg całkowity</w:t>
            </w:r>
          </w:p>
        </w:tc>
        <w:tc>
          <w:tcPr>
            <w:tcW w:w="1295" w:type="dxa"/>
          </w:tcPr>
          <w:p w:rsidR="00EC4971" w:rsidRDefault="00EC4971" w:rsidP="00EC4971">
            <w:r>
              <w:t>Utarg krańcowy</w:t>
            </w:r>
          </w:p>
        </w:tc>
        <w:tc>
          <w:tcPr>
            <w:tcW w:w="1295" w:type="dxa"/>
          </w:tcPr>
          <w:p w:rsidR="00EC4971" w:rsidRDefault="00EC4971" w:rsidP="00EC4971">
            <w:r>
              <w:t>Zysk</w:t>
            </w:r>
          </w:p>
        </w:tc>
      </w:tr>
      <w:tr w:rsidR="00EC4971" w:rsidTr="000534FB">
        <w:tc>
          <w:tcPr>
            <w:tcW w:w="1294" w:type="dxa"/>
          </w:tcPr>
          <w:p w:rsidR="00EC4971" w:rsidRDefault="00EC4971" w:rsidP="00EC4971">
            <w:r>
              <w:t>1</w:t>
            </w:r>
          </w:p>
          <w:p w:rsidR="00EC4971" w:rsidRDefault="00EC4971" w:rsidP="00EC4971"/>
          <w:p w:rsidR="00EC4971" w:rsidRDefault="00EC4971" w:rsidP="00EC4971">
            <w:r>
              <w:t>2</w:t>
            </w:r>
          </w:p>
          <w:p w:rsidR="00EC4971" w:rsidRDefault="00EC4971" w:rsidP="00EC4971"/>
          <w:p w:rsidR="00EC4971" w:rsidRDefault="00EC4971" w:rsidP="00EC4971">
            <w:r>
              <w:t>3</w:t>
            </w:r>
          </w:p>
          <w:p w:rsidR="00EC4971" w:rsidRDefault="00EC4971" w:rsidP="00EC4971"/>
          <w:p w:rsidR="00EC4971" w:rsidRDefault="00EC4971" w:rsidP="00EC4971">
            <w:r>
              <w:t>4</w:t>
            </w:r>
          </w:p>
          <w:p w:rsidR="00EC4971" w:rsidRDefault="00EC4971" w:rsidP="00EC4971"/>
          <w:p w:rsidR="00EC4971" w:rsidRDefault="00EC4971" w:rsidP="00EC4971">
            <w:r>
              <w:t>5</w:t>
            </w:r>
          </w:p>
          <w:p w:rsidR="00EC4971" w:rsidRDefault="00EC4971" w:rsidP="00EC4971"/>
          <w:p w:rsidR="00EC4971" w:rsidRDefault="00EC4971" w:rsidP="00EC4971">
            <w:r>
              <w:t>6</w:t>
            </w:r>
          </w:p>
        </w:tc>
        <w:tc>
          <w:tcPr>
            <w:tcW w:w="1294" w:type="dxa"/>
          </w:tcPr>
          <w:p w:rsidR="00EC4971" w:rsidRDefault="00EC4971" w:rsidP="00EC4971">
            <w:r>
              <w:t>25</w:t>
            </w:r>
          </w:p>
          <w:p w:rsidR="00EC4971" w:rsidRDefault="00EC4971" w:rsidP="00EC4971"/>
          <w:p w:rsidR="00EC4971" w:rsidRDefault="00EC4971" w:rsidP="00EC4971">
            <w:r>
              <w:t>23</w:t>
            </w:r>
          </w:p>
          <w:p w:rsidR="00EC4971" w:rsidRDefault="00EC4971" w:rsidP="00EC4971"/>
          <w:p w:rsidR="00EC4971" w:rsidRDefault="00EC4971" w:rsidP="00EC4971">
            <w:r>
              <w:t>20</w:t>
            </w:r>
          </w:p>
          <w:p w:rsidR="00EC4971" w:rsidRDefault="00EC4971" w:rsidP="00EC4971"/>
          <w:p w:rsidR="00EC4971" w:rsidRDefault="00EC4971" w:rsidP="00EC4971">
            <w:r>
              <w:t>18</w:t>
            </w:r>
          </w:p>
          <w:p w:rsidR="00EC4971" w:rsidRDefault="00EC4971" w:rsidP="00EC4971"/>
          <w:p w:rsidR="00EC4971" w:rsidRDefault="00EC4971" w:rsidP="00EC4971">
            <w:r>
              <w:t>15</w:t>
            </w:r>
          </w:p>
          <w:p w:rsidR="00EC4971" w:rsidRDefault="00EC4971" w:rsidP="00EC4971"/>
          <w:p w:rsidR="00EC4971" w:rsidRDefault="00EC4971" w:rsidP="00EC4971">
            <w:r>
              <w:t>12,5</w:t>
            </w:r>
          </w:p>
        </w:tc>
        <w:tc>
          <w:tcPr>
            <w:tcW w:w="1294" w:type="dxa"/>
          </w:tcPr>
          <w:p w:rsidR="00EC4971" w:rsidRDefault="00EC4971" w:rsidP="00EC4971">
            <w:r>
              <w:t>10</w:t>
            </w:r>
          </w:p>
          <w:p w:rsidR="00EC4971" w:rsidRDefault="00EC4971" w:rsidP="00EC4971"/>
          <w:p w:rsidR="00EC4971" w:rsidRDefault="00EC4971" w:rsidP="00EC4971">
            <w:r>
              <w:t>23</w:t>
            </w:r>
          </w:p>
          <w:p w:rsidR="00EC4971" w:rsidRDefault="00EC4971" w:rsidP="00EC4971"/>
          <w:p w:rsidR="00EC4971" w:rsidRDefault="00EC4971" w:rsidP="00EC4971">
            <w:r>
              <w:t>38</w:t>
            </w:r>
          </w:p>
          <w:p w:rsidR="00EC4971" w:rsidRDefault="00EC4971" w:rsidP="00EC4971"/>
          <w:p w:rsidR="00EC4971" w:rsidRDefault="00EC4971" w:rsidP="00EC4971">
            <w:r>
              <w:t>55</w:t>
            </w:r>
          </w:p>
          <w:p w:rsidR="00EC4971" w:rsidRDefault="00EC4971" w:rsidP="00EC4971"/>
          <w:p w:rsidR="00EC4971" w:rsidRDefault="00EC4971" w:rsidP="00EC4971">
            <w:r>
              <w:t>75</w:t>
            </w:r>
          </w:p>
          <w:p w:rsidR="00EC4971" w:rsidRDefault="00EC4971" w:rsidP="00EC4971"/>
          <w:p w:rsidR="00EC4971" w:rsidRDefault="00EC4971" w:rsidP="00EC4971">
            <w:r>
              <w:t>98</w:t>
            </w:r>
          </w:p>
          <w:p w:rsidR="00EC4971" w:rsidRDefault="00EC4971" w:rsidP="00EC4971"/>
        </w:tc>
        <w:tc>
          <w:tcPr>
            <w:tcW w:w="1294" w:type="dxa"/>
          </w:tcPr>
          <w:p w:rsidR="00EC4971" w:rsidRDefault="00EC4971" w:rsidP="00EC4971"/>
        </w:tc>
        <w:tc>
          <w:tcPr>
            <w:tcW w:w="1295" w:type="dxa"/>
          </w:tcPr>
          <w:p w:rsidR="00EC4971" w:rsidRDefault="00EC4971" w:rsidP="00EC4971"/>
        </w:tc>
        <w:tc>
          <w:tcPr>
            <w:tcW w:w="1295" w:type="dxa"/>
          </w:tcPr>
          <w:p w:rsidR="00EC4971" w:rsidRDefault="00EC4971" w:rsidP="00EC4971"/>
        </w:tc>
        <w:tc>
          <w:tcPr>
            <w:tcW w:w="1295" w:type="dxa"/>
          </w:tcPr>
          <w:p w:rsidR="00EC4971" w:rsidRDefault="00EC4971" w:rsidP="00EC4971"/>
        </w:tc>
      </w:tr>
    </w:tbl>
    <w:p w:rsidR="008875BA" w:rsidRDefault="008875BA" w:rsidP="008875BA">
      <w:pPr>
        <w:pStyle w:val="Akapitzlist"/>
        <w:rPr>
          <w:sz w:val="24"/>
          <w:szCs w:val="24"/>
        </w:rPr>
      </w:pPr>
    </w:p>
    <w:p w:rsidR="0053476F" w:rsidRPr="00B45807" w:rsidRDefault="0053476F" w:rsidP="0053476F">
      <w:pPr>
        <w:pStyle w:val="Akapitzlist"/>
        <w:numPr>
          <w:ilvl w:val="0"/>
          <w:numId w:val="4"/>
        </w:numPr>
        <w:rPr>
          <w:sz w:val="24"/>
          <w:szCs w:val="24"/>
        </w:rPr>
      </w:pPr>
      <w:r w:rsidRPr="00B45807">
        <w:rPr>
          <w:sz w:val="24"/>
          <w:szCs w:val="24"/>
        </w:rPr>
        <w:t>Oblicz koszt krańcowy przy wzroście produkcji</w:t>
      </w:r>
    </w:p>
    <w:p w:rsidR="0053476F" w:rsidRPr="00B45807" w:rsidRDefault="0053476F" w:rsidP="0053476F">
      <w:pPr>
        <w:pStyle w:val="Akapitzlist"/>
        <w:numPr>
          <w:ilvl w:val="0"/>
          <w:numId w:val="4"/>
        </w:numPr>
        <w:rPr>
          <w:sz w:val="24"/>
          <w:szCs w:val="24"/>
        </w:rPr>
      </w:pPr>
      <w:r w:rsidRPr="00B45807">
        <w:rPr>
          <w:sz w:val="24"/>
          <w:szCs w:val="24"/>
        </w:rPr>
        <w:t xml:space="preserve">Oblicz utarg krańcowy </w:t>
      </w:r>
      <w:r w:rsidR="00EC4971" w:rsidRPr="00B45807">
        <w:rPr>
          <w:sz w:val="24"/>
          <w:szCs w:val="24"/>
        </w:rPr>
        <w:t>przy wzroście produkcji (uwaga, najpierw trzeba obliczyć utarg całkowity)</w:t>
      </w:r>
    </w:p>
    <w:p w:rsidR="00EC4971" w:rsidRPr="00B45807" w:rsidRDefault="00EC4971" w:rsidP="0053476F">
      <w:pPr>
        <w:pStyle w:val="Akapitzlist"/>
        <w:numPr>
          <w:ilvl w:val="0"/>
          <w:numId w:val="4"/>
        </w:numPr>
        <w:rPr>
          <w:sz w:val="24"/>
          <w:szCs w:val="24"/>
        </w:rPr>
      </w:pPr>
      <w:r w:rsidRPr="00B45807">
        <w:rPr>
          <w:sz w:val="24"/>
          <w:szCs w:val="24"/>
        </w:rPr>
        <w:t>Przy jakiej wielkości produkcji zostanie osiągnięta maksymalna suma zysku?</w:t>
      </w:r>
    </w:p>
    <w:p w:rsidR="00EC4971" w:rsidRDefault="00EC4971" w:rsidP="0053476F">
      <w:pPr>
        <w:pStyle w:val="Akapitzlist"/>
        <w:numPr>
          <w:ilvl w:val="0"/>
          <w:numId w:val="4"/>
        </w:numPr>
        <w:rPr>
          <w:sz w:val="24"/>
          <w:szCs w:val="24"/>
        </w:rPr>
      </w:pPr>
      <w:r w:rsidRPr="00B45807">
        <w:rPr>
          <w:sz w:val="24"/>
          <w:szCs w:val="24"/>
        </w:rPr>
        <w:t>Oblicz wielkość zysku przy każdym poziomie produkcji.</w:t>
      </w:r>
    </w:p>
    <w:p w:rsidR="007B64B4" w:rsidRDefault="007B64B4" w:rsidP="007B64B4">
      <w:pPr>
        <w:pStyle w:val="Akapitzlist"/>
        <w:rPr>
          <w:sz w:val="24"/>
          <w:szCs w:val="24"/>
        </w:rPr>
      </w:pPr>
    </w:p>
    <w:p w:rsidR="007B64B4" w:rsidRDefault="007B64B4" w:rsidP="007B64B4">
      <w:pPr>
        <w:pStyle w:val="Akapitzlist"/>
        <w:rPr>
          <w:sz w:val="24"/>
          <w:szCs w:val="24"/>
        </w:rPr>
      </w:pPr>
    </w:p>
    <w:p w:rsidR="007B64B4" w:rsidRDefault="007B64B4" w:rsidP="007B64B4">
      <w:pPr>
        <w:pStyle w:val="Akapitzlist"/>
        <w:rPr>
          <w:sz w:val="24"/>
          <w:szCs w:val="24"/>
        </w:rPr>
      </w:pPr>
    </w:p>
    <w:p w:rsidR="007B64B4" w:rsidRDefault="007B64B4" w:rsidP="007B64B4">
      <w:pPr>
        <w:pStyle w:val="Akapitzlist"/>
        <w:rPr>
          <w:sz w:val="24"/>
          <w:szCs w:val="24"/>
        </w:rPr>
      </w:pPr>
    </w:p>
    <w:p w:rsidR="007B64B4" w:rsidRDefault="007B64B4" w:rsidP="007B64B4">
      <w:pPr>
        <w:pStyle w:val="Akapitzlist"/>
        <w:rPr>
          <w:sz w:val="24"/>
          <w:szCs w:val="24"/>
        </w:rPr>
      </w:pPr>
    </w:p>
    <w:p w:rsidR="007B64B4" w:rsidRDefault="007B64B4" w:rsidP="007B64B4">
      <w:pPr>
        <w:pStyle w:val="Akapitzlist"/>
        <w:rPr>
          <w:sz w:val="24"/>
          <w:szCs w:val="24"/>
        </w:rPr>
      </w:pPr>
    </w:p>
    <w:p w:rsidR="0053476F" w:rsidRPr="00B45807" w:rsidRDefault="00775BB7" w:rsidP="009A61FA">
      <w:pPr>
        <w:rPr>
          <w:sz w:val="24"/>
          <w:szCs w:val="24"/>
        </w:rPr>
      </w:pPr>
      <w:r w:rsidRPr="00BA6333">
        <w:rPr>
          <w:b/>
          <w:sz w:val="24"/>
          <w:szCs w:val="24"/>
        </w:rPr>
        <w:t>Zadanie 4.</w:t>
      </w:r>
      <w:r w:rsidR="000534FB">
        <w:rPr>
          <w:sz w:val="24"/>
          <w:szCs w:val="24"/>
        </w:rPr>
        <w:t xml:space="preserve"> Tabela</w:t>
      </w:r>
      <w:r w:rsidR="002A4A67" w:rsidRPr="00B45807">
        <w:rPr>
          <w:sz w:val="24"/>
          <w:szCs w:val="24"/>
        </w:rPr>
        <w:t xml:space="preserve"> przedstawia wysokość utargu krańcowego i kosztu krańcowego w pewnym przedsiębiorstwie.</w:t>
      </w:r>
    </w:p>
    <w:p w:rsidR="002A4A67" w:rsidRPr="00B45807" w:rsidRDefault="002A4A67" w:rsidP="00B45807">
      <w:pPr>
        <w:pStyle w:val="Akapitzlist"/>
        <w:numPr>
          <w:ilvl w:val="0"/>
          <w:numId w:val="5"/>
        </w:numPr>
        <w:ind w:left="426"/>
        <w:rPr>
          <w:sz w:val="24"/>
          <w:szCs w:val="24"/>
        </w:rPr>
      </w:pPr>
      <w:r w:rsidRPr="00B45807">
        <w:rPr>
          <w:sz w:val="24"/>
          <w:szCs w:val="24"/>
        </w:rPr>
        <w:t>Wykreśl krzywe utargu krańcowego i kosztu krańcowego odkładając wielkości krańcowe każdorazowo w punkcie leżącym w połowie odcinka oznaczającego odnośny przedział wielkości produkcji (np. koszt krańcowy pierwszej jednostki odkładamy w połowie odcinka między 0 i 1 itd.).</w:t>
      </w:r>
    </w:p>
    <w:p w:rsidR="002A4A67" w:rsidRPr="00B45807" w:rsidRDefault="002A4A67" w:rsidP="00B45807">
      <w:pPr>
        <w:pStyle w:val="Akapitzlist"/>
        <w:numPr>
          <w:ilvl w:val="0"/>
          <w:numId w:val="5"/>
        </w:numPr>
        <w:ind w:left="426"/>
        <w:rPr>
          <w:sz w:val="24"/>
          <w:szCs w:val="24"/>
        </w:rPr>
      </w:pPr>
      <w:r w:rsidRPr="00B45807">
        <w:rPr>
          <w:sz w:val="24"/>
          <w:szCs w:val="24"/>
        </w:rPr>
        <w:t>Na jakim poziomie (w przybliżeniu) przedsiębiorstwo powinno ustalić wielkość produkcji jeżeli dąży do maksymalizacji sumy zysku?</w:t>
      </w:r>
    </w:p>
    <w:p w:rsidR="002A4A67" w:rsidRPr="00B45807" w:rsidRDefault="002A4A67" w:rsidP="00B45807">
      <w:pPr>
        <w:pStyle w:val="Akapitzlist"/>
        <w:numPr>
          <w:ilvl w:val="0"/>
          <w:numId w:val="5"/>
        </w:numPr>
        <w:ind w:left="426"/>
        <w:rPr>
          <w:sz w:val="24"/>
          <w:szCs w:val="24"/>
        </w:rPr>
      </w:pPr>
      <w:r w:rsidRPr="00B45807">
        <w:rPr>
          <w:sz w:val="24"/>
          <w:szCs w:val="24"/>
        </w:rPr>
        <w:t>Na jakim poziomie (w przybliżeniu) przedsiębiorstwo ustaliłoby wielkość produkcji, gdyby dążyło do maksymalizacji sumy utargów? (Uwaga, należy nieco przedłużyć krzywą utargu krańcowego.)</w:t>
      </w:r>
    </w:p>
    <w:p w:rsidR="002A4A67" w:rsidRPr="00B45807" w:rsidRDefault="002A4A67" w:rsidP="00B45807">
      <w:pPr>
        <w:pStyle w:val="Akapitzlist"/>
        <w:numPr>
          <w:ilvl w:val="0"/>
          <w:numId w:val="5"/>
        </w:numPr>
        <w:ind w:left="426"/>
        <w:rPr>
          <w:sz w:val="24"/>
          <w:szCs w:val="24"/>
        </w:rPr>
      </w:pPr>
      <w:r w:rsidRPr="00B45807">
        <w:rPr>
          <w:sz w:val="24"/>
          <w:szCs w:val="24"/>
        </w:rPr>
        <w:t>W którym punkcie przedsiębiorstwo maksymalizowałoby zysk, gdyby koszt krańcowy – przy każdym poziomie produkcji – był o 30£ wyższy?</w:t>
      </w:r>
    </w:p>
    <w:p w:rsidR="002A4A67" w:rsidRPr="00B45807" w:rsidRDefault="002A4A67" w:rsidP="00B45807">
      <w:pPr>
        <w:pStyle w:val="Akapitzlist"/>
        <w:numPr>
          <w:ilvl w:val="0"/>
          <w:numId w:val="5"/>
        </w:numPr>
        <w:ind w:left="426"/>
        <w:rPr>
          <w:sz w:val="24"/>
          <w:szCs w:val="24"/>
        </w:rPr>
      </w:pPr>
      <w:r w:rsidRPr="00B45807">
        <w:rPr>
          <w:sz w:val="24"/>
          <w:szCs w:val="24"/>
        </w:rPr>
        <w:t>Przyjmując wyjściowy rozkład kosztów krańcowych, na jakim poziomie produkcji przedsię</w:t>
      </w:r>
      <w:r w:rsidR="00A26E6C" w:rsidRPr="00B45807">
        <w:rPr>
          <w:sz w:val="24"/>
          <w:szCs w:val="24"/>
        </w:rPr>
        <w:t>biorstwo maksymalizowałoby zysk, gdyby utarg krańcowy – przy każdym poziomie produkcji – był wyższy o 34</w:t>
      </w:r>
      <w:r w:rsidR="00B45807" w:rsidRPr="00B45807">
        <w:rPr>
          <w:sz w:val="24"/>
          <w:szCs w:val="24"/>
        </w:rPr>
        <w:t>£</w:t>
      </w:r>
      <w:r w:rsidR="00A26E6C" w:rsidRPr="00B45807">
        <w:rPr>
          <w:sz w:val="24"/>
          <w:szCs w:val="24"/>
        </w:rPr>
        <w:t>?</w:t>
      </w:r>
    </w:p>
    <w:p w:rsidR="00A26E6C" w:rsidRDefault="00A26E6C" w:rsidP="00A26E6C">
      <w:pPr>
        <w:pStyle w:val="Akapitzlist"/>
      </w:pPr>
    </w:p>
    <w:tbl>
      <w:tblPr>
        <w:tblStyle w:val="Tabela-Siatka"/>
        <w:tblW w:w="0" w:type="auto"/>
        <w:tblInd w:w="720" w:type="dxa"/>
        <w:tblLook w:val="04A0" w:firstRow="1" w:lastRow="0" w:firstColumn="1" w:lastColumn="0" w:noHBand="0" w:noVBand="1"/>
      </w:tblPr>
      <w:tblGrid>
        <w:gridCol w:w="2082"/>
        <w:gridCol w:w="1560"/>
        <w:gridCol w:w="1559"/>
      </w:tblGrid>
      <w:tr w:rsidR="00A26E6C" w:rsidRPr="008D5BFC" w:rsidTr="008D5BFC">
        <w:tc>
          <w:tcPr>
            <w:tcW w:w="2082" w:type="dxa"/>
          </w:tcPr>
          <w:p w:rsidR="00A26E6C" w:rsidRPr="008D5BFC" w:rsidRDefault="00A26E6C" w:rsidP="00A26E6C">
            <w:pPr>
              <w:pStyle w:val="Akapitzlist"/>
              <w:ind w:left="0"/>
              <w:rPr>
                <w:sz w:val="24"/>
                <w:szCs w:val="24"/>
              </w:rPr>
            </w:pPr>
            <w:r w:rsidRPr="008D5BFC">
              <w:rPr>
                <w:sz w:val="24"/>
                <w:szCs w:val="24"/>
              </w:rPr>
              <w:lastRenderedPageBreak/>
              <w:t>Produkcja (liczba jednostek na tydzień</w:t>
            </w:r>
          </w:p>
        </w:tc>
        <w:tc>
          <w:tcPr>
            <w:tcW w:w="1560" w:type="dxa"/>
          </w:tcPr>
          <w:p w:rsidR="00A26E6C" w:rsidRPr="008D5BFC" w:rsidRDefault="00A26E6C" w:rsidP="00A26E6C">
            <w:pPr>
              <w:pStyle w:val="Akapitzlist"/>
              <w:ind w:left="0"/>
              <w:rPr>
                <w:sz w:val="24"/>
                <w:szCs w:val="24"/>
              </w:rPr>
            </w:pPr>
            <w:r w:rsidRPr="008D5BFC">
              <w:rPr>
                <w:sz w:val="24"/>
                <w:szCs w:val="24"/>
              </w:rPr>
              <w:t>Utarg krańcowy</w:t>
            </w:r>
          </w:p>
        </w:tc>
        <w:tc>
          <w:tcPr>
            <w:tcW w:w="1559" w:type="dxa"/>
          </w:tcPr>
          <w:p w:rsidR="00A26E6C" w:rsidRPr="008D5BFC" w:rsidRDefault="00A26E6C" w:rsidP="00A26E6C">
            <w:pPr>
              <w:pStyle w:val="Akapitzlist"/>
              <w:ind w:left="0"/>
              <w:rPr>
                <w:sz w:val="24"/>
                <w:szCs w:val="24"/>
              </w:rPr>
            </w:pPr>
            <w:r w:rsidRPr="008D5BFC">
              <w:rPr>
                <w:sz w:val="24"/>
                <w:szCs w:val="24"/>
              </w:rPr>
              <w:t>Koszt krańcowy</w:t>
            </w:r>
          </w:p>
        </w:tc>
      </w:tr>
      <w:tr w:rsidR="00A26E6C" w:rsidRPr="008D5BFC" w:rsidTr="008D5BFC">
        <w:tc>
          <w:tcPr>
            <w:tcW w:w="2082" w:type="dxa"/>
          </w:tcPr>
          <w:p w:rsidR="00A26E6C" w:rsidRPr="008D5BFC" w:rsidRDefault="00EF3BBD" w:rsidP="00A26E6C">
            <w:pPr>
              <w:pStyle w:val="Akapitzlist"/>
              <w:ind w:left="0"/>
              <w:rPr>
                <w:sz w:val="24"/>
                <w:szCs w:val="24"/>
              </w:rPr>
            </w:pPr>
            <w:r w:rsidRPr="008D5BFC">
              <w:rPr>
                <w:sz w:val="24"/>
                <w:szCs w:val="24"/>
              </w:rPr>
              <w:t>0</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1</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2</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3</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4</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5</w:t>
            </w:r>
          </w:p>
        </w:tc>
        <w:tc>
          <w:tcPr>
            <w:tcW w:w="1560" w:type="dxa"/>
          </w:tcPr>
          <w:p w:rsidR="00A26E6C" w:rsidRPr="008D5BFC" w:rsidRDefault="00A26E6C"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72</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56</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40</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24</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8</w:t>
            </w:r>
          </w:p>
        </w:tc>
        <w:tc>
          <w:tcPr>
            <w:tcW w:w="1559" w:type="dxa"/>
          </w:tcPr>
          <w:p w:rsidR="00A26E6C" w:rsidRPr="008D5BFC" w:rsidRDefault="00A26E6C"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17</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15</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25</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40</w:t>
            </w:r>
          </w:p>
          <w:p w:rsidR="00EF3BBD" w:rsidRPr="008D5BFC" w:rsidRDefault="00EF3BBD" w:rsidP="00A26E6C">
            <w:pPr>
              <w:pStyle w:val="Akapitzlist"/>
              <w:ind w:left="0"/>
              <w:rPr>
                <w:sz w:val="24"/>
                <w:szCs w:val="24"/>
              </w:rPr>
            </w:pPr>
          </w:p>
          <w:p w:rsidR="00EF3BBD" w:rsidRPr="008D5BFC" w:rsidRDefault="00EF3BBD" w:rsidP="00A26E6C">
            <w:pPr>
              <w:pStyle w:val="Akapitzlist"/>
              <w:ind w:left="0"/>
              <w:rPr>
                <w:sz w:val="24"/>
                <w:szCs w:val="24"/>
              </w:rPr>
            </w:pPr>
            <w:r w:rsidRPr="008D5BFC">
              <w:rPr>
                <w:sz w:val="24"/>
                <w:szCs w:val="24"/>
              </w:rPr>
              <w:t>60</w:t>
            </w:r>
          </w:p>
          <w:p w:rsidR="00EF3BBD" w:rsidRPr="008D5BFC" w:rsidRDefault="00EF3BBD" w:rsidP="00A26E6C">
            <w:pPr>
              <w:pStyle w:val="Akapitzlist"/>
              <w:ind w:left="0"/>
              <w:rPr>
                <w:sz w:val="24"/>
                <w:szCs w:val="24"/>
              </w:rPr>
            </w:pPr>
          </w:p>
        </w:tc>
      </w:tr>
    </w:tbl>
    <w:p w:rsidR="00B13351" w:rsidRDefault="00B13351" w:rsidP="00A26E6C">
      <w:pPr>
        <w:pStyle w:val="Akapitzlist"/>
      </w:pPr>
    </w:p>
    <w:p w:rsidR="00476000" w:rsidRDefault="00B13351" w:rsidP="00B13351">
      <w:pPr>
        <w:pStyle w:val="Akapitzlist"/>
      </w:pPr>
      <w:r>
        <w:rPr>
          <w:noProof/>
          <w:lang w:eastAsia="pl-PL"/>
        </w:rPr>
        <w:drawing>
          <wp:inline distT="0" distB="0" distL="0" distR="0" wp14:anchorId="57988240" wp14:editId="241FBE3F">
            <wp:extent cx="3617844" cy="2225978"/>
            <wp:effectExtent l="0" t="0" r="1905" b="31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499E" w:rsidRDefault="00A2499E" w:rsidP="00775BB7">
      <w:pPr>
        <w:rPr>
          <w:b/>
          <w:sz w:val="24"/>
          <w:szCs w:val="24"/>
        </w:rPr>
      </w:pPr>
    </w:p>
    <w:p w:rsidR="00775BB7" w:rsidRPr="008D5BFC" w:rsidRDefault="00775BB7" w:rsidP="00775BB7">
      <w:pPr>
        <w:rPr>
          <w:b/>
          <w:sz w:val="24"/>
          <w:szCs w:val="24"/>
        </w:rPr>
      </w:pPr>
      <w:r w:rsidRPr="008D5BFC">
        <w:rPr>
          <w:b/>
          <w:sz w:val="24"/>
          <w:szCs w:val="24"/>
        </w:rPr>
        <w:t>Zastosowanie informacji o popycie do maksymalizacji zysku przedsiębiorstwa</w:t>
      </w:r>
    </w:p>
    <w:p w:rsidR="00775BB7" w:rsidRPr="008D5BFC" w:rsidRDefault="00775BB7" w:rsidP="00775BB7">
      <w:pPr>
        <w:rPr>
          <w:sz w:val="24"/>
          <w:szCs w:val="24"/>
        </w:rPr>
      </w:pPr>
      <w:r w:rsidRPr="00057204">
        <w:rPr>
          <w:b/>
          <w:sz w:val="24"/>
          <w:szCs w:val="24"/>
        </w:rPr>
        <w:t>Zadanie 5.</w:t>
      </w:r>
      <w:r w:rsidRPr="008D5BFC">
        <w:rPr>
          <w:sz w:val="24"/>
          <w:szCs w:val="24"/>
        </w:rPr>
        <w:t xml:space="preserve"> Samuelson, Marks, </w:t>
      </w:r>
      <w:r w:rsidRPr="00057204">
        <w:rPr>
          <w:i/>
          <w:sz w:val="24"/>
          <w:szCs w:val="24"/>
        </w:rPr>
        <w:t>Ekonomia menedżerska</w:t>
      </w:r>
      <w:r w:rsidRPr="008D5BFC">
        <w:rPr>
          <w:sz w:val="24"/>
          <w:szCs w:val="24"/>
        </w:rPr>
        <w:t>, PWE, Warszawa 2009, ss. 95-130.</w:t>
      </w:r>
    </w:p>
    <w:p w:rsidR="00775BB7" w:rsidRPr="008D5BFC" w:rsidRDefault="00775BB7" w:rsidP="00E10508">
      <w:pPr>
        <w:jc w:val="both"/>
        <w:rPr>
          <w:sz w:val="24"/>
          <w:szCs w:val="24"/>
        </w:rPr>
      </w:pPr>
      <w:r w:rsidRPr="008D5BFC">
        <w:rPr>
          <w:sz w:val="24"/>
          <w:szCs w:val="24"/>
        </w:rPr>
        <w:t>Kierownictwo zawodowej drużyny sportowej dysponuje stadionem na 36000 miejsc, które chce zapełnić. Ma jednak świadomość, że liczba sprzedanych biletów (Q) bardzo silnie zależy od przeciętnej ceny biletu (P). Ocenia ono, że funkcja popytu ma postać Q = 60 000 – 3000 P. Przyjmując, że koszty utrzymania drużyny są stałe i nie ulegają zmianie wraz ze zmianą liczby widzów, jaka powinna być optymalna polityka ce</w:t>
      </w:r>
      <w:r w:rsidR="00174C8B">
        <w:rPr>
          <w:sz w:val="24"/>
          <w:szCs w:val="24"/>
        </w:rPr>
        <w:t>n</w:t>
      </w:r>
      <w:bookmarkStart w:id="0" w:name="_GoBack"/>
      <w:bookmarkEnd w:id="0"/>
      <w:r w:rsidRPr="008D5BFC">
        <w:rPr>
          <w:sz w:val="24"/>
          <w:szCs w:val="24"/>
        </w:rPr>
        <w:t>owa</w:t>
      </w:r>
      <w:r w:rsidR="001F5C5A" w:rsidRPr="008D5BFC">
        <w:rPr>
          <w:sz w:val="24"/>
          <w:szCs w:val="24"/>
        </w:rPr>
        <w:t xml:space="preserve"> kierownictwa?</w:t>
      </w:r>
    </w:p>
    <w:p w:rsidR="00775BB7" w:rsidRPr="008D5BFC" w:rsidRDefault="00775BB7" w:rsidP="00E11329">
      <w:pPr>
        <w:rPr>
          <w:b/>
          <w:sz w:val="24"/>
          <w:szCs w:val="24"/>
        </w:rPr>
      </w:pPr>
    </w:p>
    <w:p w:rsidR="00775BB7" w:rsidRPr="008D5BFC" w:rsidRDefault="00775BB7" w:rsidP="00E11329">
      <w:pPr>
        <w:rPr>
          <w:b/>
          <w:sz w:val="24"/>
          <w:szCs w:val="24"/>
        </w:rPr>
      </w:pPr>
    </w:p>
    <w:p w:rsidR="00775BB7" w:rsidRPr="008D5BFC" w:rsidRDefault="00775BB7" w:rsidP="00E11329">
      <w:pPr>
        <w:rPr>
          <w:b/>
          <w:sz w:val="24"/>
          <w:szCs w:val="24"/>
        </w:rPr>
      </w:pPr>
    </w:p>
    <w:p w:rsidR="00775BB7" w:rsidRPr="008D5BFC" w:rsidRDefault="00775BB7" w:rsidP="00E11329">
      <w:pPr>
        <w:rPr>
          <w:b/>
          <w:sz w:val="24"/>
          <w:szCs w:val="24"/>
        </w:rPr>
      </w:pPr>
    </w:p>
    <w:p w:rsidR="00775BB7" w:rsidRPr="008D5BFC" w:rsidRDefault="00775BB7" w:rsidP="00E11329">
      <w:pPr>
        <w:rPr>
          <w:b/>
          <w:sz w:val="24"/>
          <w:szCs w:val="24"/>
        </w:rPr>
      </w:pPr>
    </w:p>
    <w:p w:rsidR="007B64B4" w:rsidRPr="00AC0873" w:rsidRDefault="007B64B4" w:rsidP="00E36AAA">
      <w:pPr>
        <w:rPr>
          <w:b/>
          <w:sz w:val="24"/>
          <w:szCs w:val="24"/>
        </w:rPr>
      </w:pPr>
    </w:p>
    <w:sectPr w:rsidR="007B64B4" w:rsidRPr="00AC0873" w:rsidSect="00B82DC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53" w:rsidRDefault="00586953" w:rsidP="001F707E">
      <w:pPr>
        <w:spacing w:after="0" w:line="240" w:lineRule="auto"/>
      </w:pPr>
      <w:r>
        <w:separator/>
      </w:r>
    </w:p>
  </w:endnote>
  <w:endnote w:type="continuationSeparator" w:id="0">
    <w:p w:rsidR="00586953" w:rsidRDefault="00586953" w:rsidP="001F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680436"/>
      <w:docPartObj>
        <w:docPartGallery w:val="Page Numbers (Bottom of Page)"/>
        <w:docPartUnique/>
      </w:docPartObj>
    </w:sdtPr>
    <w:sdtEndPr/>
    <w:sdtContent>
      <w:p w:rsidR="004A4341" w:rsidRDefault="004A4341">
        <w:pPr>
          <w:pStyle w:val="Stopka"/>
          <w:jc w:val="center"/>
        </w:pPr>
        <w:r>
          <w:fldChar w:fldCharType="begin"/>
        </w:r>
        <w:r>
          <w:instrText>PAGE   \* MERGEFORMAT</w:instrText>
        </w:r>
        <w:r>
          <w:fldChar w:fldCharType="separate"/>
        </w:r>
        <w:r w:rsidR="00CE3A6A">
          <w:rPr>
            <w:noProof/>
          </w:rPr>
          <w:t>1</w:t>
        </w:r>
        <w:r>
          <w:fldChar w:fldCharType="end"/>
        </w:r>
      </w:p>
    </w:sdtContent>
  </w:sdt>
  <w:p w:rsidR="004A4341" w:rsidRDefault="004A43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53" w:rsidRDefault="00586953" w:rsidP="001F707E">
      <w:pPr>
        <w:spacing w:after="0" w:line="240" w:lineRule="auto"/>
      </w:pPr>
      <w:r>
        <w:separator/>
      </w:r>
    </w:p>
  </w:footnote>
  <w:footnote w:type="continuationSeparator" w:id="0">
    <w:p w:rsidR="00586953" w:rsidRDefault="00586953" w:rsidP="001F7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673"/>
    <w:multiLevelType w:val="hybridMultilevel"/>
    <w:tmpl w:val="667C19A6"/>
    <w:lvl w:ilvl="0" w:tplc="59FA61A6">
      <w:start w:val="1"/>
      <w:numFmt w:val="bullet"/>
      <w:lvlText w:val="•"/>
      <w:lvlJc w:val="left"/>
      <w:pPr>
        <w:tabs>
          <w:tab w:val="num" w:pos="720"/>
        </w:tabs>
        <w:ind w:left="720" w:hanging="360"/>
      </w:pPr>
      <w:rPr>
        <w:rFonts w:ascii="Arial" w:hAnsi="Arial" w:hint="default"/>
      </w:rPr>
    </w:lvl>
    <w:lvl w:ilvl="1" w:tplc="9A785512" w:tentative="1">
      <w:start w:val="1"/>
      <w:numFmt w:val="bullet"/>
      <w:lvlText w:val="•"/>
      <w:lvlJc w:val="left"/>
      <w:pPr>
        <w:tabs>
          <w:tab w:val="num" w:pos="1440"/>
        </w:tabs>
        <w:ind w:left="1440" w:hanging="360"/>
      </w:pPr>
      <w:rPr>
        <w:rFonts w:ascii="Arial" w:hAnsi="Arial" w:hint="default"/>
      </w:rPr>
    </w:lvl>
    <w:lvl w:ilvl="2" w:tplc="012AE3FC" w:tentative="1">
      <w:start w:val="1"/>
      <w:numFmt w:val="bullet"/>
      <w:lvlText w:val="•"/>
      <w:lvlJc w:val="left"/>
      <w:pPr>
        <w:tabs>
          <w:tab w:val="num" w:pos="2160"/>
        </w:tabs>
        <w:ind w:left="2160" w:hanging="360"/>
      </w:pPr>
      <w:rPr>
        <w:rFonts w:ascii="Arial" w:hAnsi="Arial" w:hint="default"/>
      </w:rPr>
    </w:lvl>
    <w:lvl w:ilvl="3" w:tplc="E0D84AAA" w:tentative="1">
      <w:start w:val="1"/>
      <w:numFmt w:val="bullet"/>
      <w:lvlText w:val="•"/>
      <w:lvlJc w:val="left"/>
      <w:pPr>
        <w:tabs>
          <w:tab w:val="num" w:pos="2880"/>
        </w:tabs>
        <w:ind w:left="2880" w:hanging="360"/>
      </w:pPr>
      <w:rPr>
        <w:rFonts w:ascii="Arial" w:hAnsi="Arial" w:hint="default"/>
      </w:rPr>
    </w:lvl>
    <w:lvl w:ilvl="4" w:tplc="E482FB1E" w:tentative="1">
      <w:start w:val="1"/>
      <w:numFmt w:val="bullet"/>
      <w:lvlText w:val="•"/>
      <w:lvlJc w:val="left"/>
      <w:pPr>
        <w:tabs>
          <w:tab w:val="num" w:pos="3600"/>
        </w:tabs>
        <w:ind w:left="3600" w:hanging="360"/>
      </w:pPr>
      <w:rPr>
        <w:rFonts w:ascii="Arial" w:hAnsi="Arial" w:hint="default"/>
      </w:rPr>
    </w:lvl>
    <w:lvl w:ilvl="5" w:tplc="5010E392" w:tentative="1">
      <w:start w:val="1"/>
      <w:numFmt w:val="bullet"/>
      <w:lvlText w:val="•"/>
      <w:lvlJc w:val="left"/>
      <w:pPr>
        <w:tabs>
          <w:tab w:val="num" w:pos="4320"/>
        </w:tabs>
        <w:ind w:left="4320" w:hanging="360"/>
      </w:pPr>
      <w:rPr>
        <w:rFonts w:ascii="Arial" w:hAnsi="Arial" w:hint="default"/>
      </w:rPr>
    </w:lvl>
    <w:lvl w:ilvl="6" w:tplc="D2B6190C" w:tentative="1">
      <w:start w:val="1"/>
      <w:numFmt w:val="bullet"/>
      <w:lvlText w:val="•"/>
      <w:lvlJc w:val="left"/>
      <w:pPr>
        <w:tabs>
          <w:tab w:val="num" w:pos="5040"/>
        </w:tabs>
        <w:ind w:left="5040" w:hanging="360"/>
      </w:pPr>
      <w:rPr>
        <w:rFonts w:ascii="Arial" w:hAnsi="Arial" w:hint="default"/>
      </w:rPr>
    </w:lvl>
    <w:lvl w:ilvl="7" w:tplc="2F9255BA" w:tentative="1">
      <w:start w:val="1"/>
      <w:numFmt w:val="bullet"/>
      <w:lvlText w:val="•"/>
      <w:lvlJc w:val="left"/>
      <w:pPr>
        <w:tabs>
          <w:tab w:val="num" w:pos="5760"/>
        </w:tabs>
        <w:ind w:left="5760" w:hanging="360"/>
      </w:pPr>
      <w:rPr>
        <w:rFonts w:ascii="Arial" w:hAnsi="Arial" w:hint="default"/>
      </w:rPr>
    </w:lvl>
    <w:lvl w:ilvl="8" w:tplc="106ECB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47729"/>
    <w:multiLevelType w:val="hybridMultilevel"/>
    <w:tmpl w:val="E33E5304"/>
    <w:lvl w:ilvl="0" w:tplc="04150011">
      <w:start w:val="1"/>
      <w:numFmt w:val="decimal"/>
      <w:lvlText w:val="%1)"/>
      <w:lvlJc w:val="left"/>
      <w:pPr>
        <w:ind w:left="720" w:hanging="360"/>
      </w:pPr>
      <w:rPr>
        <w:rFonts w:hint="default"/>
      </w:rPr>
    </w:lvl>
    <w:lvl w:ilvl="1" w:tplc="167AC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F3BFE"/>
    <w:multiLevelType w:val="hybridMultilevel"/>
    <w:tmpl w:val="2BEC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D74AD"/>
    <w:multiLevelType w:val="hybridMultilevel"/>
    <w:tmpl w:val="E280D558"/>
    <w:lvl w:ilvl="0" w:tplc="378E940E">
      <w:start w:val="1"/>
      <w:numFmt w:val="bullet"/>
      <w:lvlText w:val=""/>
      <w:lvlJc w:val="left"/>
      <w:pPr>
        <w:tabs>
          <w:tab w:val="num" w:pos="720"/>
        </w:tabs>
        <w:ind w:left="720" w:hanging="360"/>
      </w:pPr>
      <w:rPr>
        <w:rFonts w:ascii="Wingdings" w:hAnsi="Wingdings" w:hint="default"/>
      </w:rPr>
    </w:lvl>
    <w:lvl w:ilvl="1" w:tplc="427E3928">
      <w:start w:val="1"/>
      <w:numFmt w:val="bullet"/>
      <w:lvlText w:val=""/>
      <w:lvlJc w:val="left"/>
      <w:pPr>
        <w:tabs>
          <w:tab w:val="num" w:pos="1440"/>
        </w:tabs>
        <w:ind w:left="1440" w:hanging="360"/>
      </w:pPr>
      <w:rPr>
        <w:rFonts w:ascii="Wingdings" w:hAnsi="Wingdings" w:hint="default"/>
      </w:rPr>
    </w:lvl>
    <w:lvl w:ilvl="2" w:tplc="3C4C7E8C" w:tentative="1">
      <w:start w:val="1"/>
      <w:numFmt w:val="bullet"/>
      <w:lvlText w:val=""/>
      <w:lvlJc w:val="left"/>
      <w:pPr>
        <w:tabs>
          <w:tab w:val="num" w:pos="2160"/>
        </w:tabs>
        <w:ind w:left="2160" w:hanging="360"/>
      </w:pPr>
      <w:rPr>
        <w:rFonts w:ascii="Wingdings" w:hAnsi="Wingdings" w:hint="default"/>
      </w:rPr>
    </w:lvl>
    <w:lvl w:ilvl="3" w:tplc="5A82B498" w:tentative="1">
      <w:start w:val="1"/>
      <w:numFmt w:val="bullet"/>
      <w:lvlText w:val=""/>
      <w:lvlJc w:val="left"/>
      <w:pPr>
        <w:tabs>
          <w:tab w:val="num" w:pos="2880"/>
        </w:tabs>
        <w:ind w:left="2880" w:hanging="360"/>
      </w:pPr>
      <w:rPr>
        <w:rFonts w:ascii="Wingdings" w:hAnsi="Wingdings" w:hint="default"/>
      </w:rPr>
    </w:lvl>
    <w:lvl w:ilvl="4" w:tplc="A68AAF14" w:tentative="1">
      <w:start w:val="1"/>
      <w:numFmt w:val="bullet"/>
      <w:lvlText w:val=""/>
      <w:lvlJc w:val="left"/>
      <w:pPr>
        <w:tabs>
          <w:tab w:val="num" w:pos="3600"/>
        </w:tabs>
        <w:ind w:left="3600" w:hanging="360"/>
      </w:pPr>
      <w:rPr>
        <w:rFonts w:ascii="Wingdings" w:hAnsi="Wingdings" w:hint="default"/>
      </w:rPr>
    </w:lvl>
    <w:lvl w:ilvl="5" w:tplc="1400AA86" w:tentative="1">
      <w:start w:val="1"/>
      <w:numFmt w:val="bullet"/>
      <w:lvlText w:val=""/>
      <w:lvlJc w:val="left"/>
      <w:pPr>
        <w:tabs>
          <w:tab w:val="num" w:pos="4320"/>
        </w:tabs>
        <w:ind w:left="4320" w:hanging="360"/>
      </w:pPr>
      <w:rPr>
        <w:rFonts w:ascii="Wingdings" w:hAnsi="Wingdings" w:hint="default"/>
      </w:rPr>
    </w:lvl>
    <w:lvl w:ilvl="6" w:tplc="792ADC70" w:tentative="1">
      <w:start w:val="1"/>
      <w:numFmt w:val="bullet"/>
      <w:lvlText w:val=""/>
      <w:lvlJc w:val="left"/>
      <w:pPr>
        <w:tabs>
          <w:tab w:val="num" w:pos="5040"/>
        </w:tabs>
        <w:ind w:left="5040" w:hanging="360"/>
      </w:pPr>
      <w:rPr>
        <w:rFonts w:ascii="Wingdings" w:hAnsi="Wingdings" w:hint="default"/>
      </w:rPr>
    </w:lvl>
    <w:lvl w:ilvl="7" w:tplc="6444ECB0" w:tentative="1">
      <w:start w:val="1"/>
      <w:numFmt w:val="bullet"/>
      <w:lvlText w:val=""/>
      <w:lvlJc w:val="left"/>
      <w:pPr>
        <w:tabs>
          <w:tab w:val="num" w:pos="5760"/>
        </w:tabs>
        <w:ind w:left="5760" w:hanging="360"/>
      </w:pPr>
      <w:rPr>
        <w:rFonts w:ascii="Wingdings" w:hAnsi="Wingdings" w:hint="default"/>
      </w:rPr>
    </w:lvl>
    <w:lvl w:ilvl="8" w:tplc="D780E9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91FBE"/>
    <w:multiLevelType w:val="hybridMultilevel"/>
    <w:tmpl w:val="C89ED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162D1"/>
    <w:multiLevelType w:val="hybridMultilevel"/>
    <w:tmpl w:val="51860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4E7F91"/>
    <w:multiLevelType w:val="hybridMultilevel"/>
    <w:tmpl w:val="D6DC32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54DDC"/>
    <w:multiLevelType w:val="hybridMultilevel"/>
    <w:tmpl w:val="7E528176"/>
    <w:lvl w:ilvl="0" w:tplc="10E47C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DCD7AD8"/>
    <w:multiLevelType w:val="hybridMultilevel"/>
    <w:tmpl w:val="41167B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D7859"/>
    <w:multiLevelType w:val="hybridMultilevel"/>
    <w:tmpl w:val="3D9E2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321A4B"/>
    <w:multiLevelType w:val="hybridMultilevel"/>
    <w:tmpl w:val="EBD289A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BB4635"/>
    <w:multiLevelType w:val="hybridMultilevel"/>
    <w:tmpl w:val="A80C5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24588E"/>
    <w:multiLevelType w:val="hybridMultilevel"/>
    <w:tmpl w:val="FBE8894A"/>
    <w:lvl w:ilvl="0" w:tplc="4A1EC968">
      <w:start w:val="1"/>
      <w:numFmt w:val="bullet"/>
      <w:lvlText w:val=""/>
      <w:lvlJc w:val="left"/>
      <w:pPr>
        <w:tabs>
          <w:tab w:val="num" w:pos="720"/>
        </w:tabs>
        <w:ind w:left="720" w:hanging="360"/>
      </w:pPr>
      <w:rPr>
        <w:rFonts w:ascii="Wingdings" w:hAnsi="Wingdings" w:hint="default"/>
      </w:rPr>
    </w:lvl>
    <w:lvl w:ilvl="1" w:tplc="537E72E2">
      <w:start w:val="1"/>
      <w:numFmt w:val="bullet"/>
      <w:lvlText w:val=""/>
      <w:lvlJc w:val="left"/>
      <w:pPr>
        <w:tabs>
          <w:tab w:val="num" w:pos="1440"/>
        </w:tabs>
        <w:ind w:left="1440" w:hanging="360"/>
      </w:pPr>
      <w:rPr>
        <w:rFonts w:ascii="Wingdings" w:hAnsi="Wingdings" w:hint="default"/>
      </w:rPr>
    </w:lvl>
    <w:lvl w:ilvl="2" w:tplc="A4CEDC3A" w:tentative="1">
      <w:start w:val="1"/>
      <w:numFmt w:val="bullet"/>
      <w:lvlText w:val=""/>
      <w:lvlJc w:val="left"/>
      <w:pPr>
        <w:tabs>
          <w:tab w:val="num" w:pos="2160"/>
        </w:tabs>
        <w:ind w:left="2160" w:hanging="360"/>
      </w:pPr>
      <w:rPr>
        <w:rFonts w:ascii="Wingdings" w:hAnsi="Wingdings" w:hint="default"/>
      </w:rPr>
    </w:lvl>
    <w:lvl w:ilvl="3" w:tplc="3824311C" w:tentative="1">
      <w:start w:val="1"/>
      <w:numFmt w:val="bullet"/>
      <w:lvlText w:val=""/>
      <w:lvlJc w:val="left"/>
      <w:pPr>
        <w:tabs>
          <w:tab w:val="num" w:pos="2880"/>
        </w:tabs>
        <w:ind w:left="2880" w:hanging="360"/>
      </w:pPr>
      <w:rPr>
        <w:rFonts w:ascii="Wingdings" w:hAnsi="Wingdings" w:hint="default"/>
      </w:rPr>
    </w:lvl>
    <w:lvl w:ilvl="4" w:tplc="451EEF8A" w:tentative="1">
      <w:start w:val="1"/>
      <w:numFmt w:val="bullet"/>
      <w:lvlText w:val=""/>
      <w:lvlJc w:val="left"/>
      <w:pPr>
        <w:tabs>
          <w:tab w:val="num" w:pos="3600"/>
        </w:tabs>
        <w:ind w:left="3600" w:hanging="360"/>
      </w:pPr>
      <w:rPr>
        <w:rFonts w:ascii="Wingdings" w:hAnsi="Wingdings" w:hint="default"/>
      </w:rPr>
    </w:lvl>
    <w:lvl w:ilvl="5" w:tplc="15F81D2C" w:tentative="1">
      <w:start w:val="1"/>
      <w:numFmt w:val="bullet"/>
      <w:lvlText w:val=""/>
      <w:lvlJc w:val="left"/>
      <w:pPr>
        <w:tabs>
          <w:tab w:val="num" w:pos="4320"/>
        </w:tabs>
        <w:ind w:left="4320" w:hanging="360"/>
      </w:pPr>
      <w:rPr>
        <w:rFonts w:ascii="Wingdings" w:hAnsi="Wingdings" w:hint="default"/>
      </w:rPr>
    </w:lvl>
    <w:lvl w:ilvl="6" w:tplc="65A613D0" w:tentative="1">
      <w:start w:val="1"/>
      <w:numFmt w:val="bullet"/>
      <w:lvlText w:val=""/>
      <w:lvlJc w:val="left"/>
      <w:pPr>
        <w:tabs>
          <w:tab w:val="num" w:pos="5040"/>
        </w:tabs>
        <w:ind w:left="5040" w:hanging="360"/>
      </w:pPr>
      <w:rPr>
        <w:rFonts w:ascii="Wingdings" w:hAnsi="Wingdings" w:hint="default"/>
      </w:rPr>
    </w:lvl>
    <w:lvl w:ilvl="7" w:tplc="8340C8E6" w:tentative="1">
      <w:start w:val="1"/>
      <w:numFmt w:val="bullet"/>
      <w:lvlText w:val=""/>
      <w:lvlJc w:val="left"/>
      <w:pPr>
        <w:tabs>
          <w:tab w:val="num" w:pos="5760"/>
        </w:tabs>
        <w:ind w:left="5760" w:hanging="360"/>
      </w:pPr>
      <w:rPr>
        <w:rFonts w:ascii="Wingdings" w:hAnsi="Wingdings" w:hint="default"/>
      </w:rPr>
    </w:lvl>
    <w:lvl w:ilvl="8" w:tplc="A1607D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528AA"/>
    <w:multiLevelType w:val="hybridMultilevel"/>
    <w:tmpl w:val="FCF4B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491290"/>
    <w:multiLevelType w:val="hybridMultilevel"/>
    <w:tmpl w:val="30DE0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D91228"/>
    <w:multiLevelType w:val="hybridMultilevel"/>
    <w:tmpl w:val="20C6AD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573EC6"/>
    <w:multiLevelType w:val="hybridMultilevel"/>
    <w:tmpl w:val="7E2276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AA7E11"/>
    <w:multiLevelType w:val="hybridMultilevel"/>
    <w:tmpl w:val="5C58F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2024DE"/>
    <w:multiLevelType w:val="hybridMultilevel"/>
    <w:tmpl w:val="4CA85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51AFA"/>
    <w:multiLevelType w:val="hybridMultilevel"/>
    <w:tmpl w:val="51860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0"/>
  </w:num>
  <w:num w:numId="3">
    <w:abstractNumId w:val="2"/>
  </w:num>
  <w:num w:numId="4">
    <w:abstractNumId w:val="9"/>
  </w:num>
  <w:num w:numId="5">
    <w:abstractNumId w:val="8"/>
  </w:num>
  <w:num w:numId="6">
    <w:abstractNumId w:val="16"/>
  </w:num>
  <w:num w:numId="7">
    <w:abstractNumId w:val="11"/>
  </w:num>
  <w:num w:numId="8">
    <w:abstractNumId w:val="5"/>
  </w:num>
  <w:num w:numId="9">
    <w:abstractNumId w:val="7"/>
  </w:num>
  <w:num w:numId="10">
    <w:abstractNumId w:val="12"/>
  </w:num>
  <w:num w:numId="11">
    <w:abstractNumId w:val="3"/>
  </w:num>
  <w:num w:numId="12">
    <w:abstractNumId w:val="19"/>
  </w:num>
  <w:num w:numId="13">
    <w:abstractNumId w:val="0"/>
  </w:num>
  <w:num w:numId="14">
    <w:abstractNumId w:val="15"/>
  </w:num>
  <w:num w:numId="15">
    <w:abstractNumId w:val="17"/>
  </w:num>
  <w:num w:numId="16">
    <w:abstractNumId w:val="1"/>
  </w:num>
  <w:num w:numId="17">
    <w:abstractNumId w:val="18"/>
  </w:num>
  <w:num w:numId="18">
    <w:abstractNumId w:val="13"/>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FA"/>
    <w:rsid w:val="000422A9"/>
    <w:rsid w:val="000534FB"/>
    <w:rsid w:val="00057204"/>
    <w:rsid w:val="00066F48"/>
    <w:rsid w:val="00087A1A"/>
    <w:rsid w:val="000962F4"/>
    <w:rsid w:val="00096B66"/>
    <w:rsid w:val="000E5AEE"/>
    <w:rsid w:val="000F2007"/>
    <w:rsid w:val="001063D4"/>
    <w:rsid w:val="001137F6"/>
    <w:rsid w:val="0013039E"/>
    <w:rsid w:val="00132649"/>
    <w:rsid w:val="00155C59"/>
    <w:rsid w:val="00174C8B"/>
    <w:rsid w:val="0017768B"/>
    <w:rsid w:val="001929C1"/>
    <w:rsid w:val="001D49C5"/>
    <w:rsid w:val="001E4FBB"/>
    <w:rsid w:val="001F5C5A"/>
    <w:rsid w:val="001F707E"/>
    <w:rsid w:val="00207738"/>
    <w:rsid w:val="0027133B"/>
    <w:rsid w:val="002878AD"/>
    <w:rsid w:val="002964F0"/>
    <w:rsid w:val="002A4A67"/>
    <w:rsid w:val="002C7DEB"/>
    <w:rsid w:val="00320715"/>
    <w:rsid w:val="00331CAA"/>
    <w:rsid w:val="00372397"/>
    <w:rsid w:val="003920A1"/>
    <w:rsid w:val="004017B5"/>
    <w:rsid w:val="00414C16"/>
    <w:rsid w:val="00420272"/>
    <w:rsid w:val="004222A0"/>
    <w:rsid w:val="00430C23"/>
    <w:rsid w:val="00452578"/>
    <w:rsid w:val="00476000"/>
    <w:rsid w:val="004A4341"/>
    <w:rsid w:val="005179E5"/>
    <w:rsid w:val="0052551B"/>
    <w:rsid w:val="0053476F"/>
    <w:rsid w:val="00534E78"/>
    <w:rsid w:val="00586953"/>
    <w:rsid w:val="005A7CC6"/>
    <w:rsid w:val="005C13AC"/>
    <w:rsid w:val="006278AC"/>
    <w:rsid w:val="00653777"/>
    <w:rsid w:val="006857E4"/>
    <w:rsid w:val="00695156"/>
    <w:rsid w:val="006B30F0"/>
    <w:rsid w:val="006E02FD"/>
    <w:rsid w:val="006F39EF"/>
    <w:rsid w:val="007656D2"/>
    <w:rsid w:val="00775BB7"/>
    <w:rsid w:val="007B2FD3"/>
    <w:rsid w:val="007B64B4"/>
    <w:rsid w:val="007D66A7"/>
    <w:rsid w:val="007E284C"/>
    <w:rsid w:val="007F5151"/>
    <w:rsid w:val="00801D10"/>
    <w:rsid w:val="00831BF3"/>
    <w:rsid w:val="008875BA"/>
    <w:rsid w:val="008A24BA"/>
    <w:rsid w:val="008C1C20"/>
    <w:rsid w:val="008D5BFC"/>
    <w:rsid w:val="008F1712"/>
    <w:rsid w:val="008F1AE8"/>
    <w:rsid w:val="00913E2A"/>
    <w:rsid w:val="00914F20"/>
    <w:rsid w:val="009525EB"/>
    <w:rsid w:val="009815E0"/>
    <w:rsid w:val="009A61FA"/>
    <w:rsid w:val="00A036B8"/>
    <w:rsid w:val="00A12E04"/>
    <w:rsid w:val="00A16CA0"/>
    <w:rsid w:val="00A2499E"/>
    <w:rsid w:val="00A26E6C"/>
    <w:rsid w:val="00A44CE3"/>
    <w:rsid w:val="00A47062"/>
    <w:rsid w:val="00A471E0"/>
    <w:rsid w:val="00A62270"/>
    <w:rsid w:val="00A63010"/>
    <w:rsid w:val="00AA3EC5"/>
    <w:rsid w:val="00AC01DE"/>
    <w:rsid w:val="00AC0873"/>
    <w:rsid w:val="00AD04B6"/>
    <w:rsid w:val="00B03E28"/>
    <w:rsid w:val="00B13351"/>
    <w:rsid w:val="00B13E3C"/>
    <w:rsid w:val="00B45807"/>
    <w:rsid w:val="00B75339"/>
    <w:rsid w:val="00B82D1E"/>
    <w:rsid w:val="00B82DC0"/>
    <w:rsid w:val="00BA6333"/>
    <w:rsid w:val="00BD706E"/>
    <w:rsid w:val="00C05CF6"/>
    <w:rsid w:val="00C678CA"/>
    <w:rsid w:val="00C76476"/>
    <w:rsid w:val="00CA6153"/>
    <w:rsid w:val="00CB4604"/>
    <w:rsid w:val="00CE3A6A"/>
    <w:rsid w:val="00CF2C67"/>
    <w:rsid w:val="00D13C49"/>
    <w:rsid w:val="00D4610D"/>
    <w:rsid w:val="00D53045"/>
    <w:rsid w:val="00D66D92"/>
    <w:rsid w:val="00DD6C49"/>
    <w:rsid w:val="00E10508"/>
    <w:rsid w:val="00E11329"/>
    <w:rsid w:val="00E36AAA"/>
    <w:rsid w:val="00EC4971"/>
    <w:rsid w:val="00ED7C24"/>
    <w:rsid w:val="00EF3BBD"/>
    <w:rsid w:val="00F31EDE"/>
    <w:rsid w:val="00F36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95820-6063-4A71-B66E-0A2C40F8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61FA"/>
    <w:pPr>
      <w:ind w:left="720"/>
      <w:contextualSpacing/>
    </w:pPr>
  </w:style>
  <w:style w:type="table" w:styleId="Tabela-Siatka">
    <w:name w:val="Table Grid"/>
    <w:basedOn w:val="Standardowy"/>
    <w:uiPriority w:val="39"/>
    <w:rsid w:val="00EC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C7D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76000"/>
    <w:rPr>
      <w:b/>
      <w:bCs/>
    </w:rPr>
  </w:style>
  <w:style w:type="paragraph" w:styleId="Nagwek">
    <w:name w:val="header"/>
    <w:basedOn w:val="Normalny"/>
    <w:link w:val="NagwekZnak"/>
    <w:uiPriority w:val="99"/>
    <w:unhideWhenUsed/>
    <w:rsid w:val="001F70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07E"/>
  </w:style>
  <w:style w:type="paragraph" w:styleId="Stopka">
    <w:name w:val="footer"/>
    <w:basedOn w:val="Normalny"/>
    <w:link w:val="StopkaZnak"/>
    <w:uiPriority w:val="99"/>
    <w:unhideWhenUsed/>
    <w:rsid w:val="001F70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07E"/>
  </w:style>
  <w:style w:type="paragraph" w:styleId="Tekstdymka">
    <w:name w:val="Balloon Text"/>
    <w:basedOn w:val="Normalny"/>
    <w:link w:val="TekstdymkaZnak"/>
    <w:uiPriority w:val="99"/>
    <w:semiHidden/>
    <w:unhideWhenUsed/>
    <w:rsid w:val="001F707E"/>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1F707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4291">
      <w:bodyDiv w:val="1"/>
      <w:marLeft w:val="0"/>
      <w:marRight w:val="0"/>
      <w:marTop w:val="0"/>
      <w:marBottom w:val="0"/>
      <w:divBdr>
        <w:top w:val="none" w:sz="0" w:space="0" w:color="auto"/>
        <w:left w:val="none" w:sz="0" w:space="0" w:color="auto"/>
        <w:bottom w:val="none" w:sz="0" w:space="0" w:color="auto"/>
        <w:right w:val="none" w:sz="0" w:space="0" w:color="auto"/>
      </w:divBdr>
      <w:divsChild>
        <w:div w:id="2114738530">
          <w:marLeft w:val="1051"/>
          <w:marRight w:val="0"/>
          <w:marTop w:val="106"/>
          <w:marBottom w:val="0"/>
          <w:divBdr>
            <w:top w:val="none" w:sz="0" w:space="0" w:color="auto"/>
            <w:left w:val="none" w:sz="0" w:space="0" w:color="auto"/>
            <w:bottom w:val="none" w:sz="0" w:space="0" w:color="auto"/>
            <w:right w:val="none" w:sz="0" w:space="0" w:color="auto"/>
          </w:divBdr>
        </w:div>
      </w:divsChild>
    </w:div>
    <w:div w:id="775102811">
      <w:bodyDiv w:val="1"/>
      <w:marLeft w:val="0"/>
      <w:marRight w:val="0"/>
      <w:marTop w:val="0"/>
      <w:marBottom w:val="0"/>
      <w:divBdr>
        <w:top w:val="none" w:sz="0" w:space="0" w:color="auto"/>
        <w:left w:val="none" w:sz="0" w:space="0" w:color="auto"/>
        <w:bottom w:val="none" w:sz="0" w:space="0" w:color="auto"/>
        <w:right w:val="none" w:sz="0" w:space="0" w:color="auto"/>
      </w:divBdr>
    </w:div>
    <w:div w:id="956327013">
      <w:bodyDiv w:val="1"/>
      <w:marLeft w:val="0"/>
      <w:marRight w:val="0"/>
      <w:marTop w:val="0"/>
      <w:marBottom w:val="0"/>
      <w:divBdr>
        <w:top w:val="none" w:sz="0" w:space="0" w:color="auto"/>
        <w:left w:val="none" w:sz="0" w:space="0" w:color="auto"/>
        <w:bottom w:val="none" w:sz="0" w:space="0" w:color="auto"/>
        <w:right w:val="none" w:sz="0" w:space="0" w:color="auto"/>
      </w:divBdr>
      <w:divsChild>
        <w:div w:id="1782187114">
          <w:marLeft w:val="1051"/>
          <w:marRight w:val="0"/>
          <w:marTop w:val="106"/>
          <w:marBottom w:val="0"/>
          <w:divBdr>
            <w:top w:val="none" w:sz="0" w:space="0" w:color="auto"/>
            <w:left w:val="none" w:sz="0" w:space="0" w:color="auto"/>
            <w:bottom w:val="none" w:sz="0" w:space="0" w:color="auto"/>
            <w:right w:val="none" w:sz="0" w:space="0" w:color="auto"/>
          </w:divBdr>
        </w:div>
        <w:div w:id="431167373">
          <w:marLeft w:val="1051"/>
          <w:marRight w:val="0"/>
          <w:marTop w:val="106"/>
          <w:marBottom w:val="0"/>
          <w:divBdr>
            <w:top w:val="none" w:sz="0" w:space="0" w:color="auto"/>
            <w:left w:val="none" w:sz="0" w:space="0" w:color="auto"/>
            <w:bottom w:val="none" w:sz="0" w:space="0" w:color="auto"/>
            <w:right w:val="none" w:sz="0" w:space="0" w:color="auto"/>
          </w:divBdr>
        </w:div>
        <w:div w:id="1209300079">
          <w:marLeft w:val="1051"/>
          <w:marRight w:val="0"/>
          <w:marTop w:val="106"/>
          <w:marBottom w:val="0"/>
          <w:divBdr>
            <w:top w:val="none" w:sz="0" w:space="0" w:color="auto"/>
            <w:left w:val="none" w:sz="0" w:space="0" w:color="auto"/>
            <w:bottom w:val="none" w:sz="0" w:space="0" w:color="auto"/>
            <w:right w:val="none" w:sz="0" w:space="0" w:color="auto"/>
          </w:divBdr>
        </w:div>
        <w:div w:id="1637641811">
          <w:marLeft w:val="1051"/>
          <w:marRight w:val="0"/>
          <w:marTop w:val="106"/>
          <w:marBottom w:val="0"/>
          <w:divBdr>
            <w:top w:val="none" w:sz="0" w:space="0" w:color="auto"/>
            <w:left w:val="none" w:sz="0" w:space="0" w:color="auto"/>
            <w:bottom w:val="none" w:sz="0" w:space="0" w:color="auto"/>
            <w:right w:val="none" w:sz="0" w:space="0" w:color="auto"/>
          </w:divBdr>
        </w:div>
        <w:div w:id="581136753">
          <w:marLeft w:val="1051"/>
          <w:marRight w:val="0"/>
          <w:marTop w:val="106"/>
          <w:marBottom w:val="0"/>
          <w:divBdr>
            <w:top w:val="none" w:sz="0" w:space="0" w:color="auto"/>
            <w:left w:val="none" w:sz="0" w:space="0" w:color="auto"/>
            <w:bottom w:val="none" w:sz="0" w:space="0" w:color="auto"/>
            <w:right w:val="none" w:sz="0" w:space="0" w:color="auto"/>
          </w:divBdr>
        </w:div>
        <w:div w:id="1571310755">
          <w:marLeft w:val="1051"/>
          <w:marRight w:val="0"/>
          <w:marTop w:val="106"/>
          <w:marBottom w:val="0"/>
          <w:divBdr>
            <w:top w:val="none" w:sz="0" w:space="0" w:color="auto"/>
            <w:left w:val="none" w:sz="0" w:space="0" w:color="auto"/>
            <w:bottom w:val="none" w:sz="0" w:space="0" w:color="auto"/>
            <w:right w:val="none" w:sz="0" w:space="0" w:color="auto"/>
          </w:divBdr>
        </w:div>
      </w:divsChild>
    </w:div>
    <w:div w:id="1034573102">
      <w:bodyDiv w:val="1"/>
      <w:marLeft w:val="0"/>
      <w:marRight w:val="0"/>
      <w:marTop w:val="0"/>
      <w:marBottom w:val="0"/>
      <w:divBdr>
        <w:top w:val="none" w:sz="0" w:space="0" w:color="auto"/>
        <w:left w:val="none" w:sz="0" w:space="0" w:color="auto"/>
        <w:bottom w:val="none" w:sz="0" w:space="0" w:color="auto"/>
        <w:right w:val="none" w:sz="0" w:space="0" w:color="auto"/>
      </w:divBdr>
      <w:divsChild>
        <w:div w:id="2004237351">
          <w:marLeft w:val="0"/>
          <w:marRight w:val="0"/>
          <w:marTop w:val="0"/>
          <w:marBottom w:val="0"/>
          <w:divBdr>
            <w:top w:val="none" w:sz="0" w:space="0" w:color="auto"/>
            <w:left w:val="none" w:sz="0" w:space="0" w:color="auto"/>
            <w:bottom w:val="none" w:sz="0" w:space="0" w:color="auto"/>
            <w:right w:val="none" w:sz="0" w:space="0" w:color="auto"/>
          </w:divBdr>
          <w:divsChild>
            <w:div w:id="1114860995">
              <w:marLeft w:val="0"/>
              <w:marRight w:val="0"/>
              <w:marTop w:val="525"/>
              <w:marBottom w:val="0"/>
              <w:divBdr>
                <w:top w:val="none" w:sz="0" w:space="0" w:color="auto"/>
                <w:left w:val="none" w:sz="0" w:space="0" w:color="auto"/>
                <w:bottom w:val="none" w:sz="0" w:space="0" w:color="auto"/>
                <w:right w:val="none" w:sz="0" w:space="0" w:color="auto"/>
              </w:divBdr>
              <w:divsChild>
                <w:div w:id="1788087689">
                  <w:marLeft w:val="0"/>
                  <w:marRight w:val="0"/>
                  <w:marTop w:val="450"/>
                  <w:marBottom w:val="0"/>
                  <w:divBdr>
                    <w:top w:val="none" w:sz="0" w:space="0" w:color="auto"/>
                    <w:left w:val="none" w:sz="0" w:space="0" w:color="auto"/>
                    <w:bottom w:val="none" w:sz="0" w:space="0" w:color="auto"/>
                    <w:right w:val="none" w:sz="0" w:space="0" w:color="auto"/>
                  </w:divBdr>
                  <w:divsChild>
                    <w:div w:id="512652342">
                      <w:marLeft w:val="0"/>
                      <w:marRight w:val="0"/>
                      <w:marTop w:val="0"/>
                      <w:marBottom w:val="0"/>
                      <w:divBdr>
                        <w:top w:val="none" w:sz="0" w:space="0" w:color="auto"/>
                        <w:left w:val="none" w:sz="0" w:space="0" w:color="auto"/>
                        <w:bottom w:val="none" w:sz="0" w:space="0" w:color="auto"/>
                        <w:right w:val="none" w:sz="0" w:space="0" w:color="auto"/>
                      </w:divBdr>
                      <w:divsChild>
                        <w:div w:id="588849575">
                          <w:marLeft w:val="0"/>
                          <w:marRight w:val="0"/>
                          <w:marTop w:val="0"/>
                          <w:marBottom w:val="0"/>
                          <w:divBdr>
                            <w:top w:val="none" w:sz="0" w:space="0" w:color="auto"/>
                            <w:left w:val="none" w:sz="0" w:space="0" w:color="auto"/>
                            <w:bottom w:val="none" w:sz="0" w:space="0" w:color="auto"/>
                            <w:right w:val="none" w:sz="0" w:space="0" w:color="auto"/>
                          </w:divBdr>
                          <w:divsChild>
                            <w:div w:id="1215001449">
                              <w:marLeft w:val="0"/>
                              <w:marRight w:val="0"/>
                              <w:marTop w:val="0"/>
                              <w:marBottom w:val="0"/>
                              <w:divBdr>
                                <w:top w:val="none" w:sz="0" w:space="0" w:color="auto"/>
                                <w:left w:val="none" w:sz="0" w:space="0" w:color="auto"/>
                                <w:bottom w:val="none" w:sz="0" w:space="0" w:color="auto"/>
                                <w:right w:val="none" w:sz="0" w:space="0" w:color="auto"/>
                              </w:divBdr>
                              <w:divsChild>
                                <w:div w:id="7545932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95322">
      <w:bodyDiv w:val="1"/>
      <w:marLeft w:val="0"/>
      <w:marRight w:val="0"/>
      <w:marTop w:val="0"/>
      <w:marBottom w:val="0"/>
      <w:divBdr>
        <w:top w:val="none" w:sz="0" w:space="0" w:color="auto"/>
        <w:left w:val="none" w:sz="0" w:space="0" w:color="auto"/>
        <w:bottom w:val="none" w:sz="0" w:space="0" w:color="auto"/>
        <w:right w:val="none" w:sz="0" w:space="0" w:color="auto"/>
      </w:divBdr>
      <w:divsChild>
        <w:div w:id="1781023590">
          <w:marLeft w:val="360"/>
          <w:marRight w:val="0"/>
          <w:marTop w:val="200"/>
          <w:marBottom w:val="0"/>
          <w:divBdr>
            <w:top w:val="none" w:sz="0" w:space="0" w:color="auto"/>
            <w:left w:val="none" w:sz="0" w:space="0" w:color="auto"/>
            <w:bottom w:val="none" w:sz="0" w:space="0" w:color="auto"/>
            <w:right w:val="none" w:sz="0" w:space="0" w:color="auto"/>
          </w:divBdr>
        </w:div>
        <w:div w:id="296882256">
          <w:marLeft w:val="360"/>
          <w:marRight w:val="0"/>
          <w:marTop w:val="200"/>
          <w:marBottom w:val="0"/>
          <w:divBdr>
            <w:top w:val="none" w:sz="0" w:space="0" w:color="auto"/>
            <w:left w:val="none" w:sz="0" w:space="0" w:color="auto"/>
            <w:bottom w:val="none" w:sz="0" w:space="0" w:color="auto"/>
            <w:right w:val="none" w:sz="0" w:space="0" w:color="auto"/>
          </w:divBdr>
        </w:div>
        <w:div w:id="1580286169">
          <w:marLeft w:val="360"/>
          <w:marRight w:val="0"/>
          <w:marTop w:val="200"/>
          <w:marBottom w:val="0"/>
          <w:divBdr>
            <w:top w:val="none" w:sz="0" w:space="0" w:color="auto"/>
            <w:left w:val="none" w:sz="0" w:space="0" w:color="auto"/>
            <w:bottom w:val="none" w:sz="0" w:space="0" w:color="auto"/>
            <w:right w:val="none" w:sz="0" w:space="0" w:color="auto"/>
          </w:divBdr>
        </w:div>
        <w:div w:id="1767338282">
          <w:marLeft w:val="360"/>
          <w:marRight w:val="0"/>
          <w:marTop w:val="200"/>
          <w:marBottom w:val="0"/>
          <w:divBdr>
            <w:top w:val="none" w:sz="0" w:space="0" w:color="auto"/>
            <w:left w:val="none" w:sz="0" w:space="0" w:color="auto"/>
            <w:bottom w:val="none" w:sz="0" w:space="0" w:color="auto"/>
            <w:right w:val="none" w:sz="0" w:space="0" w:color="auto"/>
          </w:divBdr>
        </w:div>
        <w:div w:id="8102481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sz\3.%20dydakt\0.%20Ekonomia\MBA,%202017\2%20Producent\Zeszy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Utarg krańcowy i koszt krańcowy</a:t>
            </a:r>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noFill/>
              <a:ln w="9525">
                <a:noFill/>
              </a:ln>
              <a:effectLst/>
            </c:spPr>
          </c:marker>
          <c:xVal>
            <c:numRef>
              <c:f>Arkusz1!$A$19:$A$25</c:f>
              <c:numCache>
                <c:formatCode>General</c:formatCode>
                <c:ptCount val="7"/>
                <c:pt idx="0">
                  <c:v>0</c:v>
                </c:pt>
                <c:pt idx="1">
                  <c:v>1</c:v>
                </c:pt>
                <c:pt idx="2">
                  <c:v>2</c:v>
                </c:pt>
                <c:pt idx="3">
                  <c:v>3</c:v>
                </c:pt>
                <c:pt idx="4">
                  <c:v>4</c:v>
                </c:pt>
                <c:pt idx="5">
                  <c:v>5</c:v>
                </c:pt>
                <c:pt idx="6">
                  <c:v>6</c:v>
                </c:pt>
              </c:numCache>
            </c:numRef>
          </c:xVal>
          <c:yVal>
            <c:numRef>
              <c:f>Arkusz1!$B$19:$B$25</c:f>
              <c:numCache>
                <c:formatCode>General</c:formatCode>
                <c:ptCount val="7"/>
                <c:pt idx="0">
                  <c:v>0</c:v>
                </c:pt>
                <c:pt idx="1">
                  <c:v>0</c:v>
                </c:pt>
                <c:pt idx="2">
                  <c:v>25</c:v>
                </c:pt>
                <c:pt idx="3">
                  <c:v>50</c:v>
                </c:pt>
                <c:pt idx="4">
                  <c:v>75</c:v>
                </c:pt>
                <c:pt idx="5">
                  <c:v>100</c:v>
                </c:pt>
                <c:pt idx="6">
                  <c:v>125</c:v>
                </c:pt>
              </c:numCache>
            </c:numRef>
          </c:yVal>
          <c:smooth val="0"/>
        </c:ser>
        <c:dLbls>
          <c:showLegendKey val="0"/>
          <c:showVal val="0"/>
          <c:showCatName val="0"/>
          <c:showSerName val="0"/>
          <c:showPercent val="0"/>
          <c:showBubbleSize val="0"/>
        </c:dLbls>
        <c:axId val="1617002864"/>
        <c:axId val="1617044864"/>
      </c:scatterChart>
      <c:valAx>
        <c:axId val="1617002864"/>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7044864"/>
        <c:crosses val="autoZero"/>
        <c:crossBetween val="midCat"/>
      </c:valAx>
      <c:valAx>
        <c:axId val="16170448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70028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4505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tgt</cp:lastModifiedBy>
  <cp:revision>2</cp:revision>
  <cp:lastPrinted>2022-12-05T13:44:00Z</cp:lastPrinted>
  <dcterms:created xsi:type="dcterms:W3CDTF">2024-12-07T11:27:00Z</dcterms:created>
  <dcterms:modified xsi:type="dcterms:W3CDTF">2024-12-07T11:27:00Z</dcterms:modified>
</cp:coreProperties>
</file>