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59" w:rsidRPr="008F56C6" w:rsidRDefault="000A5B9F" w:rsidP="0027373F">
      <w:pPr>
        <w:jc w:val="both"/>
        <w:rPr>
          <w:b/>
        </w:rPr>
      </w:pPr>
      <w:bookmarkStart w:id="0" w:name="_GoBack"/>
      <w:bookmarkEnd w:id="0"/>
      <w:r w:rsidRPr="008F56C6">
        <w:rPr>
          <w:b/>
        </w:rPr>
        <w:t>Podstawy ekonomii</w:t>
      </w:r>
      <w:r w:rsidR="00D62697" w:rsidRPr="008F56C6">
        <w:rPr>
          <w:b/>
        </w:rPr>
        <w:t>, t</w:t>
      </w:r>
      <w:r w:rsidR="00840B59" w:rsidRPr="008F56C6">
        <w:rPr>
          <w:b/>
        </w:rPr>
        <w:t>emat 1. Wprowadzenie do ekonomii</w:t>
      </w:r>
      <w:r w:rsidRPr="008F56C6">
        <w:rPr>
          <w:b/>
        </w:rPr>
        <w:t xml:space="preserve"> oraz Rynek, popyt i podaż</w:t>
      </w:r>
    </w:p>
    <w:p w:rsidR="00912E31" w:rsidRPr="008F56C6" w:rsidRDefault="00840B59" w:rsidP="00912E31">
      <w:pPr>
        <w:sectPr w:rsidR="00912E31" w:rsidRPr="008F56C6" w:rsidSect="008F56C6">
          <w:footerReference w:type="default" r:id="rId7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8F56C6">
        <w:t xml:space="preserve">(na podstawie B. Czarny, </w:t>
      </w:r>
      <w:r w:rsidRPr="008F56C6">
        <w:rPr>
          <w:i/>
        </w:rPr>
        <w:t>Podstawy ekonomii; zbiór zadań</w:t>
      </w:r>
      <w:r w:rsidRPr="008F56C6">
        <w:t>, Polskie Wydawnictwo Ekonomiczne, Warszawa 2000, ss. 10-14.)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Ekonomia.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Gospodarowanie.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Dobra.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Rzadkość.</w:t>
      </w:r>
    </w:p>
    <w:p w:rsidR="00840B59" w:rsidRPr="008F56C6" w:rsidRDefault="002E6316" w:rsidP="000A5B9F">
      <w:pPr>
        <w:pStyle w:val="Akapitzlist"/>
        <w:numPr>
          <w:ilvl w:val="0"/>
          <w:numId w:val="24"/>
        </w:numPr>
      </w:pPr>
      <w:r w:rsidRPr="008F56C6">
        <w:t>Podmioty gospodarcze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Mikroekonomia.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Makroekonomia.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Ekonomia pozytywna.</w:t>
      </w:r>
    </w:p>
    <w:p w:rsidR="00840B59" w:rsidRPr="008F56C6" w:rsidRDefault="00840B59" w:rsidP="00912E31">
      <w:pPr>
        <w:pStyle w:val="Akapitzlist"/>
        <w:numPr>
          <w:ilvl w:val="0"/>
          <w:numId w:val="24"/>
        </w:numPr>
      </w:pPr>
      <w:r w:rsidRPr="008F56C6">
        <w:t>Ekonomia normatywna.</w:t>
      </w:r>
    </w:p>
    <w:p w:rsidR="002E6316" w:rsidRPr="008F56C6" w:rsidRDefault="00840B59" w:rsidP="000A5B9F">
      <w:pPr>
        <w:pStyle w:val="Akapitzlist"/>
        <w:numPr>
          <w:ilvl w:val="0"/>
          <w:numId w:val="24"/>
        </w:numPr>
      </w:pPr>
      <w:r w:rsidRPr="008F56C6">
        <w:rPr>
          <w:i/>
        </w:rPr>
        <w:t>Ceteris paribus</w:t>
      </w:r>
      <w:r w:rsidRPr="008F56C6">
        <w:t>.</w:t>
      </w:r>
    </w:p>
    <w:p w:rsidR="00912E31" w:rsidRPr="008F56C6" w:rsidRDefault="00912E31" w:rsidP="002E6316">
      <w:pPr>
        <w:pStyle w:val="Akapitzlist"/>
        <w:jc w:val="both"/>
        <w:sectPr w:rsidR="00912E31" w:rsidRPr="008F56C6" w:rsidSect="00912E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40B59" w:rsidRPr="008F56C6" w:rsidRDefault="00840B59" w:rsidP="002E6316">
      <w:pPr>
        <w:pStyle w:val="Akapitzlist"/>
        <w:jc w:val="both"/>
      </w:pPr>
    </w:p>
    <w:p w:rsidR="002E6316" w:rsidRPr="008F56C6" w:rsidRDefault="002E6316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Nauka gromadząca oraz systematyzująca prawdziwą wiedzę o gospodarowaniu.</w:t>
      </w:r>
    </w:p>
    <w:p w:rsidR="002E6316" w:rsidRPr="008F56C6" w:rsidRDefault="002E6316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Część ekonomii, w której nie pojawiają się sądy wartościujące.</w:t>
      </w:r>
    </w:p>
    <w:p w:rsidR="002E6316" w:rsidRPr="008F56C6" w:rsidRDefault="002E6316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Część ekonomii, w której pojawiają się sądy wartościujące.</w:t>
      </w:r>
    </w:p>
    <w:p w:rsidR="00840B59" w:rsidRPr="008F56C6" w:rsidRDefault="00840B59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Część ekonomii poświęcona pojedynczym podmiotom gospodarczym.</w:t>
      </w:r>
    </w:p>
    <w:p w:rsidR="00565EC8" w:rsidRPr="008F56C6" w:rsidRDefault="00565EC8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Część ekonomii zainteresowana gospodarowaniem społeczeństwa jako całości.</w:t>
      </w:r>
    </w:p>
    <w:p w:rsidR="00840B59" w:rsidRPr="008F56C6" w:rsidRDefault="00840B59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Produkcja i podział rzadkich dóbr</w:t>
      </w:r>
      <w:r w:rsidR="00565EC8" w:rsidRPr="008F56C6">
        <w:t xml:space="preserve"> (i ew. wymiana i konsumpcja)</w:t>
      </w:r>
      <w:r w:rsidRPr="008F56C6">
        <w:t>.</w:t>
      </w:r>
    </w:p>
    <w:p w:rsidR="00565EC8" w:rsidRPr="008F56C6" w:rsidRDefault="00565EC8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Wszystko to, co zaspokaja ludzkie potrzeby.</w:t>
      </w:r>
    </w:p>
    <w:p w:rsidR="002E6316" w:rsidRPr="008F56C6" w:rsidRDefault="002E6316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Przedsiębiorstwa, gospodarstwa domowe, państwo.</w:t>
      </w:r>
    </w:p>
    <w:p w:rsidR="00565EC8" w:rsidRPr="008F56C6" w:rsidRDefault="00565EC8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Niedobór czynników produkcji, których jest zbyt mało w stosunku do potrzeb.</w:t>
      </w:r>
    </w:p>
    <w:p w:rsidR="00840B59" w:rsidRPr="008F56C6" w:rsidRDefault="00840B59" w:rsidP="00912E31">
      <w:pPr>
        <w:pStyle w:val="Akapitzlist"/>
        <w:numPr>
          <w:ilvl w:val="0"/>
          <w:numId w:val="25"/>
        </w:numPr>
        <w:ind w:left="284"/>
        <w:jc w:val="both"/>
      </w:pPr>
      <w:r w:rsidRPr="008F56C6">
        <w:t>Założenie, zgodnie z którym na przebieg badanego zjawiska wpływa tylko czynnik, którego rola jest właśnie analizowana.</w:t>
      </w:r>
    </w:p>
    <w:p w:rsidR="000A5B9F" w:rsidRPr="008F56C6" w:rsidRDefault="000A5B9F" w:rsidP="0027373F">
      <w:pPr>
        <w:jc w:val="both"/>
        <w:rPr>
          <w:b/>
        </w:rPr>
      </w:pPr>
    </w:p>
    <w:p w:rsidR="005A0AED" w:rsidRPr="008F56C6" w:rsidRDefault="008C56FB" w:rsidP="0027373F">
      <w:pPr>
        <w:jc w:val="both"/>
        <w:rPr>
          <w:b/>
        </w:rPr>
      </w:pPr>
      <w:r w:rsidRPr="008F56C6">
        <w:rPr>
          <w:b/>
        </w:rPr>
        <w:t>Popyt, podaż i rynek</w:t>
      </w:r>
    </w:p>
    <w:p w:rsidR="008C56FB" w:rsidRPr="008F56C6" w:rsidRDefault="008C56FB" w:rsidP="0027373F">
      <w:pPr>
        <w:jc w:val="both"/>
      </w:pPr>
      <w:r w:rsidRPr="008F56C6">
        <w:t xml:space="preserve">Na podstawie P. Smith i D. Begg, </w:t>
      </w:r>
      <w:r w:rsidRPr="008F56C6">
        <w:rPr>
          <w:i/>
        </w:rPr>
        <w:t xml:space="preserve">Ekonomia; </w:t>
      </w:r>
      <w:r w:rsidR="0027373F" w:rsidRPr="008F56C6">
        <w:rPr>
          <w:i/>
        </w:rPr>
        <w:t>zbiór zadań</w:t>
      </w:r>
      <w:r w:rsidR="0027373F" w:rsidRPr="008F56C6">
        <w:t>, PWE, Warszawa 2001, rozdz. 3, 4, 5.</w:t>
      </w:r>
      <w:r w:rsidR="008F56C6" w:rsidRPr="008F56C6">
        <w:br/>
      </w:r>
      <w:r w:rsidRPr="008F56C6">
        <w:t>Każdemu z pojęć oznaczonych literami przyporządkuj odpowiednie określenie oznaczone liczbą.</w:t>
      </w:r>
    </w:p>
    <w:p w:rsidR="000A5B9F" w:rsidRPr="008F56C6" w:rsidRDefault="000A5B9F" w:rsidP="0027373F">
      <w:pPr>
        <w:pStyle w:val="Akapitzlist"/>
        <w:numPr>
          <w:ilvl w:val="0"/>
          <w:numId w:val="1"/>
        </w:numPr>
        <w:jc w:val="both"/>
        <w:sectPr w:rsidR="000A5B9F" w:rsidRPr="008F56C6" w:rsidSect="00912E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Rynek (warunki wymiany)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Cena równowagi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Dobro normalne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Nadwyżka podaży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Statyka porównawcza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Cena rynkowa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Popyt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Dobro niższego rzędu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Wolny rynek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Nadwyżka popytu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Podaż</w:t>
      </w:r>
    </w:p>
    <w:p w:rsidR="008C56FB" w:rsidRPr="008F56C6" w:rsidRDefault="008C56FB" w:rsidP="0027373F">
      <w:pPr>
        <w:pStyle w:val="Akapitzlist"/>
        <w:numPr>
          <w:ilvl w:val="0"/>
          <w:numId w:val="1"/>
        </w:numPr>
        <w:jc w:val="both"/>
      </w:pPr>
      <w:r w:rsidRPr="008F56C6">
        <w:t>Kontrola cen</w:t>
      </w:r>
    </w:p>
    <w:p w:rsidR="000A5B9F" w:rsidRPr="008F56C6" w:rsidRDefault="000A5B9F" w:rsidP="0027373F">
      <w:pPr>
        <w:pStyle w:val="Akapitzlist"/>
        <w:jc w:val="both"/>
        <w:sectPr w:rsidR="000A5B9F" w:rsidRPr="008F56C6" w:rsidSect="000A5B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56FB" w:rsidRPr="008F56C6" w:rsidRDefault="008C56FB" w:rsidP="0027373F">
      <w:pPr>
        <w:pStyle w:val="Akapitzlist"/>
        <w:jc w:val="both"/>
      </w:pP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Cena, przy której oferowana ilość dobra jest równa ilości zapotrzebowanej.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Dobro, na które popyt maleje wraz ze wzrostem dochodu.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Cena obowiązująca na rynku.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Badanie wpływu jednego z pozostałych czynników determinujących popyt i podaż na cenę i ilość dobra odpowiadające równowadze.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Zespół warunków umożliwiających wymianę między sprzedawcami i nabywcami.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Przepisy administracyjne określające poziom lub pułap cen, uniemożliwiające osiągnięcie przez ceny poziomu równowagi rynkowej.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Dobro, na które popyt wyrasta wraz z poziomem dochodu.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Sytuacja, w której przy danej cenie ilość dobra oferowana na sprzedaż przekracza ilość, jaką nabywcy są skłonni kupić.</w:t>
      </w:r>
    </w:p>
    <w:p w:rsidR="008C56FB" w:rsidRPr="008F56C6" w:rsidRDefault="008C56FB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 xml:space="preserve">Ilość dobra, </w:t>
      </w:r>
      <w:r w:rsidR="00991501" w:rsidRPr="008F56C6">
        <w:t>jaką oferują sprzedawcy przy różnych poziomach ceny.</w:t>
      </w:r>
    </w:p>
    <w:p w:rsidR="00991501" w:rsidRPr="008F56C6" w:rsidRDefault="00991501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Sytuacja, kiedy przy danej cenie popyt przewyższa podaż.</w:t>
      </w:r>
    </w:p>
    <w:p w:rsidR="00991501" w:rsidRPr="008F56C6" w:rsidRDefault="00991501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Rynek, na którym ceny kształtują się jedynie pod wpływem podaży i popytu.</w:t>
      </w:r>
    </w:p>
    <w:p w:rsidR="008C56FB" w:rsidRPr="008F56C6" w:rsidRDefault="00991501" w:rsidP="008F56C6">
      <w:pPr>
        <w:pStyle w:val="Akapitzlist"/>
        <w:numPr>
          <w:ilvl w:val="0"/>
          <w:numId w:val="2"/>
        </w:numPr>
        <w:ind w:left="284"/>
        <w:jc w:val="both"/>
      </w:pPr>
      <w:r w:rsidRPr="008F56C6">
        <w:t>Ilość dobra, jaką nabywcy są skłonni zakupić przy różnych poziomach ceny.</w:t>
      </w:r>
    </w:p>
    <w:p w:rsidR="00991501" w:rsidRPr="008F56C6" w:rsidRDefault="00991501" w:rsidP="0027373F">
      <w:pPr>
        <w:jc w:val="both"/>
      </w:pPr>
      <w:r w:rsidRPr="008F56C6">
        <w:lastRenderedPageBreak/>
        <w:t xml:space="preserve">Zadanie </w:t>
      </w:r>
      <w:r w:rsidR="000A5B9F" w:rsidRPr="008F56C6">
        <w:t>1</w:t>
      </w:r>
      <w:r w:rsidR="006B7B4F" w:rsidRPr="008F56C6">
        <w:t>.</w:t>
      </w:r>
      <w:r w:rsidRPr="008F56C6">
        <w:t>1.</w:t>
      </w:r>
    </w:p>
    <w:p w:rsidR="00991501" w:rsidRPr="008F56C6" w:rsidRDefault="00991501" w:rsidP="0027373F">
      <w:pPr>
        <w:jc w:val="both"/>
      </w:pPr>
      <w:r w:rsidRPr="008F56C6">
        <w:t>Tablica 1. zawiera dane o rozmiarach podaży fasolki konserwowej i popytu na nią przy różnych poziomach ceny.</w:t>
      </w:r>
    </w:p>
    <w:p w:rsidR="007B4E0E" w:rsidRPr="008F56C6" w:rsidRDefault="007B4E0E" w:rsidP="0027373F">
      <w:pPr>
        <w:jc w:val="both"/>
        <w:sectPr w:rsidR="007B4E0E" w:rsidRPr="008F56C6" w:rsidSect="00912E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501" w:rsidRPr="008F56C6" w:rsidRDefault="00991501" w:rsidP="0027373F">
      <w:pPr>
        <w:pStyle w:val="Akapitzlist"/>
        <w:numPr>
          <w:ilvl w:val="0"/>
          <w:numId w:val="3"/>
        </w:numPr>
        <w:jc w:val="both"/>
      </w:pPr>
      <w:r w:rsidRPr="008F56C6">
        <w:t>Sporządź wykresy popytu i podaży pamiętając o właściwym oznaczeniu obu współrzędnych.</w:t>
      </w:r>
    </w:p>
    <w:p w:rsidR="007B4E0E" w:rsidRPr="008F56C6" w:rsidRDefault="007B4E0E" w:rsidP="0027373F">
      <w:pPr>
        <w:pStyle w:val="Akapitzlist"/>
        <w:numPr>
          <w:ilvl w:val="0"/>
          <w:numId w:val="3"/>
        </w:numPr>
        <w:jc w:val="both"/>
      </w:pPr>
      <w:r w:rsidRPr="008F56C6">
        <w:t>Jaka byłaby nadwyżka</w:t>
      </w:r>
      <w:r w:rsidR="0099436A" w:rsidRPr="008F56C6">
        <w:t xml:space="preserve"> popytu lub podaży przy cenie równej 8 pensów?</w:t>
      </w:r>
    </w:p>
    <w:p w:rsidR="0099436A" w:rsidRPr="008F56C6" w:rsidRDefault="0099436A" w:rsidP="0027373F">
      <w:pPr>
        <w:pStyle w:val="Akapitzlist"/>
        <w:numPr>
          <w:ilvl w:val="0"/>
          <w:numId w:val="3"/>
        </w:numPr>
        <w:jc w:val="both"/>
      </w:pPr>
      <w:r w:rsidRPr="008F56C6">
        <w:t>Jaka byłaby nadwyżka popytu lub podaży, gdyby cena wyniosła 32 pensy?</w:t>
      </w:r>
    </w:p>
    <w:p w:rsidR="0099436A" w:rsidRPr="008F56C6" w:rsidRDefault="0099436A" w:rsidP="0027373F">
      <w:pPr>
        <w:pStyle w:val="Akapitzlist"/>
        <w:numPr>
          <w:ilvl w:val="0"/>
          <w:numId w:val="3"/>
        </w:numPr>
        <w:jc w:val="both"/>
      </w:pPr>
      <w:r w:rsidRPr="008F56C6">
        <w:t>Wskaż cenę i liczbę puszek w przypadku stanu równowagi popytu i podaży.</w:t>
      </w:r>
    </w:p>
    <w:p w:rsidR="0099436A" w:rsidRPr="008F56C6" w:rsidRDefault="0099436A" w:rsidP="0027373F">
      <w:pPr>
        <w:pStyle w:val="Akapitzlist"/>
        <w:numPr>
          <w:ilvl w:val="0"/>
          <w:numId w:val="3"/>
        </w:numPr>
        <w:jc w:val="both"/>
      </w:pPr>
      <w:r w:rsidRPr="008F56C6">
        <w:t>Załóżmy, że w wyniku wzrostu dochodów konsumentów popyt na fasolkę konserwową wzrósł o 15 mln puszek rocznie przy każdej cenie. Podaj nową cenę i liczbę puszek odpowiadającą równowadze.</w:t>
      </w:r>
    </w:p>
    <w:p w:rsidR="0099436A" w:rsidRDefault="0099436A" w:rsidP="0027373F">
      <w:pPr>
        <w:jc w:val="both"/>
        <w:rPr>
          <w:sz w:val="24"/>
          <w:szCs w:val="24"/>
        </w:rPr>
      </w:pPr>
    </w:p>
    <w:p w:rsidR="008F56C6" w:rsidRDefault="008F56C6" w:rsidP="0027373F">
      <w:pPr>
        <w:jc w:val="both"/>
        <w:rPr>
          <w:sz w:val="24"/>
          <w:szCs w:val="24"/>
        </w:rPr>
      </w:pPr>
    </w:p>
    <w:p w:rsidR="008F56C6" w:rsidRDefault="008F56C6" w:rsidP="0027373F">
      <w:pPr>
        <w:jc w:val="both"/>
        <w:rPr>
          <w:sz w:val="24"/>
          <w:szCs w:val="24"/>
        </w:rPr>
      </w:pP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701"/>
      </w:tblGrid>
      <w:tr w:rsidR="00991501" w:rsidRPr="0027373F" w:rsidTr="00991501">
        <w:trPr>
          <w:trHeight w:val="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Cena (w pensach)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 xml:space="preserve">Popyt </w:t>
            </w:r>
            <w:r w:rsidRPr="008F56C6">
              <w:rPr>
                <w:rFonts w:eastAsia="Times New Roman" w:cs="Times New Roman"/>
                <w:color w:val="000000"/>
                <w:lang w:eastAsia="pl-PL"/>
              </w:rPr>
              <w:br/>
              <w:t>(mln puszek/rok)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 xml:space="preserve">Podaż </w:t>
            </w:r>
            <w:r w:rsidRPr="008F56C6">
              <w:rPr>
                <w:rFonts w:eastAsia="Times New Roman" w:cs="Times New Roman"/>
                <w:color w:val="000000"/>
                <w:lang w:eastAsia="pl-PL"/>
              </w:rPr>
              <w:br/>
              <w:t>(mln puszek/rok)</w:t>
            </w:r>
          </w:p>
        </w:tc>
      </w:tr>
      <w:tr w:rsidR="00991501" w:rsidRPr="0027373F" w:rsidTr="00991501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 w:rsidR="00991501" w:rsidRPr="0027373F" w:rsidTr="00991501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</w:tr>
      <w:tr w:rsidR="00991501" w:rsidRPr="0027373F" w:rsidTr="00991501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</w:tr>
      <w:tr w:rsidR="00991501" w:rsidRPr="0027373F" w:rsidTr="00991501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991501" w:rsidRPr="0027373F" w:rsidTr="00991501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01" w:rsidRPr="008F56C6" w:rsidRDefault="00991501" w:rsidP="002737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8F56C6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</w:tr>
    </w:tbl>
    <w:p w:rsidR="0099436A" w:rsidRPr="0027373F" w:rsidRDefault="0099436A" w:rsidP="0027373F">
      <w:pPr>
        <w:jc w:val="both"/>
        <w:rPr>
          <w:sz w:val="24"/>
          <w:szCs w:val="24"/>
        </w:rPr>
      </w:pPr>
      <w:r w:rsidRPr="0027373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431EC18" wp14:editId="2A3B245F">
            <wp:simplePos x="0" y="0"/>
            <wp:positionH relativeFrom="column">
              <wp:align>left</wp:align>
            </wp:positionH>
            <wp:positionV relativeFrom="paragraph">
              <wp:posOffset>126365</wp:posOffset>
            </wp:positionV>
            <wp:extent cx="2800350" cy="2184400"/>
            <wp:effectExtent l="0" t="0" r="0" b="635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9436A" w:rsidRPr="0027373F" w:rsidRDefault="0099436A" w:rsidP="0027373F">
      <w:pPr>
        <w:jc w:val="both"/>
        <w:rPr>
          <w:sz w:val="24"/>
          <w:szCs w:val="24"/>
        </w:rPr>
      </w:pPr>
    </w:p>
    <w:p w:rsidR="0099436A" w:rsidRPr="0027373F" w:rsidRDefault="0099436A" w:rsidP="0027373F">
      <w:pPr>
        <w:jc w:val="both"/>
        <w:rPr>
          <w:sz w:val="24"/>
          <w:szCs w:val="24"/>
        </w:rPr>
      </w:pPr>
    </w:p>
    <w:p w:rsidR="0099436A" w:rsidRPr="0027373F" w:rsidRDefault="0099436A" w:rsidP="0027373F">
      <w:pPr>
        <w:jc w:val="both"/>
        <w:rPr>
          <w:sz w:val="24"/>
          <w:szCs w:val="24"/>
        </w:rPr>
      </w:pPr>
    </w:p>
    <w:p w:rsidR="0099436A" w:rsidRPr="0027373F" w:rsidRDefault="0099436A" w:rsidP="0027373F">
      <w:pPr>
        <w:jc w:val="both"/>
        <w:rPr>
          <w:sz w:val="24"/>
          <w:szCs w:val="24"/>
        </w:rPr>
      </w:pPr>
    </w:p>
    <w:p w:rsidR="00991501" w:rsidRPr="0027373F" w:rsidRDefault="00991501" w:rsidP="0027373F">
      <w:pPr>
        <w:jc w:val="both"/>
        <w:rPr>
          <w:sz w:val="24"/>
          <w:szCs w:val="24"/>
        </w:rPr>
      </w:pPr>
    </w:p>
    <w:p w:rsidR="0099436A" w:rsidRPr="0027373F" w:rsidRDefault="0099436A" w:rsidP="0027373F">
      <w:pPr>
        <w:jc w:val="both"/>
        <w:rPr>
          <w:sz w:val="24"/>
          <w:szCs w:val="24"/>
        </w:rPr>
      </w:pPr>
    </w:p>
    <w:p w:rsidR="0099436A" w:rsidRPr="0027373F" w:rsidRDefault="0099436A" w:rsidP="0027373F">
      <w:pPr>
        <w:jc w:val="both"/>
        <w:rPr>
          <w:sz w:val="24"/>
          <w:szCs w:val="24"/>
        </w:rPr>
      </w:pPr>
    </w:p>
    <w:p w:rsidR="0099436A" w:rsidRPr="0027373F" w:rsidRDefault="0099436A" w:rsidP="0027373F">
      <w:pPr>
        <w:jc w:val="both"/>
        <w:rPr>
          <w:sz w:val="24"/>
          <w:szCs w:val="24"/>
        </w:rPr>
      </w:pPr>
    </w:p>
    <w:p w:rsidR="0099436A" w:rsidRPr="0027373F" w:rsidRDefault="0099436A" w:rsidP="0027373F">
      <w:pPr>
        <w:jc w:val="both"/>
        <w:rPr>
          <w:sz w:val="24"/>
          <w:szCs w:val="24"/>
        </w:rPr>
        <w:sectPr w:rsidR="0099436A" w:rsidRPr="0027373F" w:rsidSect="007B4E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F56C6" w:rsidRDefault="008F56C6" w:rsidP="0027373F">
      <w:pPr>
        <w:jc w:val="both"/>
        <w:rPr>
          <w:sz w:val="24"/>
          <w:szCs w:val="24"/>
        </w:rPr>
      </w:pPr>
    </w:p>
    <w:p w:rsidR="008F56C6" w:rsidRDefault="008F56C6" w:rsidP="0027373F">
      <w:pPr>
        <w:jc w:val="both"/>
        <w:rPr>
          <w:sz w:val="24"/>
          <w:szCs w:val="24"/>
        </w:rPr>
      </w:pPr>
    </w:p>
    <w:p w:rsidR="008F56C6" w:rsidRDefault="008F56C6" w:rsidP="0027373F">
      <w:pPr>
        <w:jc w:val="both"/>
        <w:rPr>
          <w:sz w:val="24"/>
          <w:szCs w:val="24"/>
        </w:rPr>
      </w:pPr>
    </w:p>
    <w:p w:rsidR="0099436A" w:rsidRPr="008F56C6" w:rsidRDefault="0099436A" w:rsidP="0027373F">
      <w:pPr>
        <w:jc w:val="both"/>
      </w:pPr>
      <w:r w:rsidRPr="008F56C6">
        <w:t>Zadanie</w:t>
      </w:r>
      <w:r w:rsidR="000A5B9F" w:rsidRPr="008F56C6">
        <w:t xml:space="preserve"> 1</w:t>
      </w:r>
      <w:r w:rsidR="006B7B4F" w:rsidRPr="008F56C6">
        <w:t>.</w:t>
      </w:r>
      <w:r w:rsidRPr="008F56C6">
        <w:t>2. Musimy odróżnić przesunięcia (przemieszczenia) krzywych popytu i podaży od przesunięć dokonujących się wzdłuż tych krzywych. W odpowiednich kolumnach tablicy 3.2 umieść krzyżyki pokazujące efekty zmian każdego z wymienionych czynników, przyjmowanych jako stałe przy wykreślaniu krzywych popytu i podaży względem ceny (w każdym wierszu powinny być dwa krzyżyki).</w:t>
      </w:r>
    </w:p>
    <w:tbl>
      <w:tblPr>
        <w:tblStyle w:val="Tabela-Siatka"/>
        <w:tblW w:w="9235" w:type="dxa"/>
        <w:tblLook w:val="04A0" w:firstRow="1" w:lastRow="0" w:firstColumn="1" w:lastColumn="0" w:noHBand="0" w:noVBand="1"/>
      </w:tblPr>
      <w:tblGrid>
        <w:gridCol w:w="4037"/>
        <w:gridCol w:w="1333"/>
        <w:gridCol w:w="1266"/>
        <w:gridCol w:w="1333"/>
        <w:gridCol w:w="1266"/>
      </w:tblGrid>
      <w:tr w:rsidR="004F5BC4" w:rsidRPr="008F56C6" w:rsidTr="004F5BC4">
        <w:tc>
          <w:tcPr>
            <w:tcW w:w="4106" w:type="dxa"/>
          </w:tcPr>
          <w:p w:rsidR="004F5BC4" w:rsidRPr="008F56C6" w:rsidRDefault="004F5BC4" w:rsidP="0027373F">
            <w:pPr>
              <w:jc w:val="both"/>
            </w:pPr>
            <w:r w:rsidRPr="008F56C6">
              <w:t>Zmiana czynnika „stałego”</w:t>
            </w:r>
          </w:p>
        </w:tc>
        <w:tc>
          <w:tcPr>
            <w:tcW w:w="1302" w:type="dxa"/>
          </w:tcPr>
          <w:p w:rsidR="004F5BC4" w:rsidRPr="008F56C6" w:rsidRDefault="004F5BC4" w:rsidP="0027373F">
            <w:pPr>
              <w:jc w:val="both"/>
            </w:pPr>
            <w:r w:rsidRPr="008F56C6">
              <w:t>Przesuniecie krzywej popytu</w:t>
            </w: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  <w:r w:rsidRPr="008F56C6">
              <w:t>Ruch po krzywej popytu</w:t>
            </w:r>
          </w:p>
        </w:tc>
        <w:tc>
          <w:tcPr>
            <w:tcW w:w="1275" w:type="dxa"/>
          </w:tcPr>
          <w:p w:rsidR="004F5BC4" w:rsidRPr="008F56C6" w:rsidRDefault="004F5BC4" w:rsidP="0027373F">
            <w:pPr>
              <w:jc w:val="both"/>
            </w:pPr>
            <w:r w:rsidRPr="008F56C6">
              <w:t>Przesunięcie krzywej podaży</w:t>
            </w: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  <w:r w:rsidRPr="008F56C6">
              <w:t>Ruch po krzywej podaży</w:t>
            </w:r>
          </w:p>
        </w:tc>
      </w:tr>
      <w:tr w:rsidR="004F5BC4" w:rsidRPr="008F56C6" w:rsidTr="004F5BC4">
        <w:tc>
          <w:tcPr>
            <w:tcW w:w="4106" w:type="dxa"/>
          </w:tcPr>
          <w:p w:rsidR="004F5BC4" w:rsidRPr="008F56C6" w:rsidRDefault="004F5BC4" w:rsidP="0027373F">
            <w:pPr>
              <w:jc w:val="both"/>
            </w:pPr>
            <w:r w:rsidRPr="008F56C6">
              <w:t>Zmiana cen dóbr substytucyjnych</w:t>
            </w:r>
          </w:p>
        </w:tc>
        <w:tc>
          <w:tcPr>
            <w:tcW w:w="1302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5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</w:tr>
      <w:tr w:rsidR="004F5BC4" w:rsidRPr="008F56C6" w:rsidTr="004F5BC4">
        <w:tc>
          <w:tcPr>
            <w:tcW w:w="4106" w:type="dxa"/>
          </w:tcPr>
          <w:p w:rsidR="004F5BC4" w:rsidRPr="008F56C6" w:rsidRDefault="004F5BC4" w:rsidP="0027373F">
            <w:pPr>
              <w:jc w:val="both"/>
            </w:pPr>
            <w:r w:rsidRPr="008F56C6">
              <w:t>Zastosowanie nowej techniki produkcji</w:t>
            </w:r>
          </w:p>
        </w:tc>
        <w:tc>
          <w:tcPr>
            <w:tcW w:w="1302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5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</w:tr>
      <w:tr w:rsidR="004F5BC4" w:rsidRPr="008F56C6" w:rsidTr="004F5BC4">
        <w:tc>
          <w:tcPr>
            <w:tcW w:w="4106" w:type="dxa"/>
          </w:tcPr>
          <w:p w:rsidR="004F5BC4" w:rsidRPr="008F56C6" w:rsidRDefault="00D91C0A" w:rsidP="0027373F">
            <w:pPr>
              <w:jc w:val="both"/>
            </w:pPr>
            <w:r w:rsidRPr="008F56C6">
              <w:t>Moda na dany towar</w:t>
            </w:r>
          </w:p>
        </w:tc>
        <w:tc>
          <w:tcPr>
            <w:tcW w:w="1302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5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</w:tr>
      <w:tr w:rsidR="004F5BC4" w:rsidRPr="008F56C6" w:rsidTr="004F5BC4">
        <w:tc>
          <w:tcPr>
            <w:tcW w:w="4106" w:type="dxa"/>
          </w:tcPr>
          <w:p w:rsidR="004F5BC4" w:rsidRPr="008F56C6" w:rsidRDefault="00D91C0A" w:rsidP="0027373F">
            <w:pPr>
              <w:jc w:val="both"/>
            </w:pPr>
            <w:r w:rsidRPr="008F56C6">
              <w:t>Zmiana dochodów</w:t>
            </w:r>
          </w:p>
        </w:tc>
        <w:tc>
          <w:tcPr>
            <w:tcW w:w="1302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5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</w:tr>
      <w:tr w:rsidR="004F5BC4" w:rsidRPr="008F56C6" w:rsidTr="004F5BC4">
        <w:tc>
          <w:tcPr>
            <w:tcW w:w="4106" w:type="dxa"/>
          </w:tcPr>
          <w:p w:rsidR="004F5BC4" w:rsidRPr="008F56C6" w:rsidRDefault="00D91C0A" w:rsidP="0027373F">
            <w:pPr>
              <w:jc w:val="both"/>
            </w:pPr>
            <w:r w:rsidRPr="008F56C6">
              <w:t>Zmiana kosztów produkcji</w:t>
            </w:r>
          </w:p>
        </w:tc>
        <w:tc>
          <w:tcPr>
            <w:tcW w:w="1302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5" w:type="dxa"/>
          </w:tcPr>
          <w:p w:rsidR="004F5BC4" w:rsidRPr="008F56C6" w:rsidRDefault="004F5BC4" w:rsidP="0027373F">
            <w:pPr>
              <w:jc w:val="both"/>
            </w:pPr>
          </w:p>
        </w:tc>
        <w:tc>
          <w:tcPr>
            <w:tcW w:w="1276" w:type="dxa"/>
          </w:tcPr>
          <w:p w:rsidR="004F5BC4" w:rsidRPr="008F56C6" w:rsidRDefault="004F5BC4" w:rsidP="0027373F">
            <w:pPr>
              <w:jc w:val="both"/>
            </w:pPr>
          </w:p>
        </w:tc>
      </w:tr>
    </w:tbl>
    <w:p w:rsidR="0099436A" w:rsidRPr="0027373F" w:rsidRDefault="0099436A" w:rsidP="0027373F">
      <w:pPr>
        <w:jc w:val="both"/>
        <w:rPr>
          <w:sz w:val="24"/>
          <w:szCs w:val="24"/>
        </w:rPr>
      </w:pPr>
    </w:p>
    <w:p w:rsidR="00D91C0A" w:rsidRPr="008F56C6" w:rsidRDefault="00D91C0A" w:rsidP="0027373F">
      <w:pPr>
        <w:spacing w:after="0"/>
        <w:jc w:val="both"/>
      </w:pPr>
      <w:r w:rsidRPr="008F56C6"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3045D0AA" wp14:editId="0162CB40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1746250" cy="2126084"/>
            <wp:effectExtent l="0" t="0" r="6350" b="7620"/>
            <wp:wrapTight wrapText="bothSides">
              <wp:wrapPolygon edited="0">
                <wp:start x="0" y="0"/>
                <wp:lineTo x="0" y="21484"/>
                <wp:lineTo x="21443" y="21484"/>
                <wp:lineTo x="21443" y="0"/>
                <wp:lineTo x="0" y="0"/>
              </wp:wrapPolygon>
            </wp:wrapTight>
            <wp:docPr id="2" name="Obraz 2" descr="C:\Users\Tomasz\3. dydakt\0. Ekonomia\Ekonomia 2013\w2 Rynek, popyt, podaż, elastyzności\przesunięcie krzywej popy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z\3. dydakt\0. Ekonomia\Ekonomia 2013\w2 Rynek, popyt, podaż, elastyzności\przesunięcie krzywej popyt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12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73F" w:rsidRPr="008F56C6">
        <w:t xml:space="preserve">Zadanie </w:t>
      </w:r>
      <w:r w:rsidR="008F56C6" w:rsidRPr="008F56C6">
        <w:t>1</w:t>
      </w:r>
      <w:r w:rsidR="006B7B4F" w:rsidRPr="008F56C6">
        <w:t xml:space="preserve">.3. Na rysunku </w:t>
      </w:r>
      <w:r w:rsidRPr="008F56C6">
        <w:t>krzywa popytu na pióra uległa przesunięciu z pozycji D0 do D1. Które z czynników mogły spowodować owo przesunięcie?</w:t>
      </w:r>
    </w:p>
    <w:p w:rsidR="00D91C0A" w:rsidRPr="008F56C6" w:rsidRDefault="00D91C0A" w:rsidP="0027373F">
      <w:pPr>
        <w:spacing w:after="0"/>
        <w:ind w:left="2835"/>
        <w:jc w:val="both"/>
      </w:pPr>
      <w:r w:rsidRPr="008F56C6">
        <w:t>a) Spadek cen substytutów piór.</w:t>
      </w:r>
    </w:p>
    <w:p w:rsidR="00D91C0A" w:rsidRPr="008F56C6" w:rsidRDefault="00D91C0A" w:rsidP="0027373F">
      <w:pPr>
        <w:spacing w:after="0"/>
        <w:ind w:left="2835"/>
        <w:jc w:val="both"/>
      </w:pPr>
      <w:r w:rsidRPr="008F56C6">
        <w:t>b) Spadek cen produktów komplementarnych.</w:t>
      </w:r>
    </w:p>
    <w:p w:rsidR="00D91C0A" w:rsidRPr="008F56C6" w:rsidRDefault="00D91C0A" w:rsidP="0027373F">
      <w:pPr>
        <w:spacing w:after="0"/>
        <w:ind w:left="2835"/>
        <w:jc w:val="both"/>
      </w:pPr>
      <w:r w:rsidRPr="008F56C6">
        <w:t>c) Spadek cen surowców stosowanych do wyrobu piór.</w:t>
      </w:r>
    </w:p>
    <w:p w:rsidR="00D91C0A" w:rsidRPr="008F56C6" w:rsidRDefault="00D91C0A" w:rsidP="0027373F">
      <w:pPr>
        <w:spacing w:after="0"/>
        <w:ind w:left="2835"/>
        <w:jc w:val="both"/>
      </w:pPr>
      <w:r w:rsidRPr="008F56C6">
        <w:t>d) Spadek dochodów konsumentów (traktujemy pióra jako dobro niższego rzędu.</w:t>
      </w:r>
    </w:p>
    <w:p w:rsidR="00D91C0A" w:rsidRPr="008F56C6" w:rsidRDefault="00D91C0A" w:rsidP="0027373F">
      <w:pPr>
        <w:spacing w:after="0"/>
        <w:ind w:left="2835"/>
        <w:jc w:val="both"/>
      </w:pPr>
      <w:r w:rsidRPr="008F56C6">
        <w:t>e) Obniżka podatku od wartości dodanej (VAT).</w:t>
      </w:r>
    </w:p>
    <w:p w:rsidR="00721554" w:rsidRPr="008F56C6" w:rsidRDefault="00D91C0A" w:rsidP="00721554">
      <w:pPr>
        <w:spacing w:after="0"/>
        <w:ind w:left="2835"/>
        <w:jc w:val="both"/>
      </w:pPr>
      <w:r w:rsidRPr="008F56C6">
        <w:t>f) Spadek dochodów konsumentów (tym razem uzn</w:t>
      </w:r>
      <w:r w:rsidR="00721554" w:rsidRPr="008F56C6">
        <w:t>ajemy pióra za dobro normalne).</w:t>
      </w:r>
    </w:p>
    <w:p w:rsidR="00D91C0A" w:rsidRPr="008F56C6" w:rsidRDefault="00721554" w:rsidP="00721554">
      <w:pPr>
        <w:spacing w:after="0"/>
        <w:ind w:left="2835"/>
        <w:jc w:val="both"/>
      </w:pPr>
      <w:r w:rsidRPr="008F56C6">
        <w:t xml:space="preserve">  </w:t>
      </w:r>
      <w:r w:rsidR="004C0928" w:rsidRPr="008F56C6">
        <w:t>g) Reklama piór.</w:t>
      </w:r>
    </w:p>
    <w:p w:rsidR="00D91C0A" w:rsidRDefault="00D91C0A" w:rsidP="0027373F">
      <w:pPr>
        <w:ind w:left="3686"/>
        <w:jc w:val="both"/>
      </w:pPr>
    </w:p>
    <w:p w:rsidR="008F56C6" w:rsidRPr="008F56C6" w:rsidRDefault="008F56C6" w:rsidP="0027373F">
      <w:pPr>
        <w:ind w:left="3686"/>
        <w:jc w:val="both"/>
      </w:pPr>
    </w:p>
    <w:p w:rsidR="00D91C0A" w:rsidRPr="008F56C6" w:rsidRDefault="004C0928" w:rsidP="0027373F">
      <w:pPr>
        <w:jc w:val="both"/>
      </w:pPr>
      <w:r w:rsidRPr="008F56C6">
        <w:t xml:space="preserve">Zadanie </w:t>
      </w:r>
      <w:r w:rsidR="000A5B9F" w:rsidRPr="008F56C6">
        <w:t>1</w:t>
      </w:r>
      <w:r w:rsidR="006B7B4F" w:rsidRPr="008F56C6">
        <w:t>.</w:t>
      </w:r>
      <w:r w:rsidRPr="008F56C6">
        <w:t>4. Które z poniższych czynników mogły spowodować przesunięcie krzywej popytu na aparaty fotograficzne?</w:t>
      </w:r>
    </w:p>
    <w:p w:rsidR="004C0928" w:rsidRPr="008F56C6" w:rsidRDefault="004C0928" w:rsidP="0027373F">
      <w:pPr>
        <w:pStyle w:val="Akapitzlist"/>
        <w:numPr>
          <w:ilvl w:val="0"/>
          <w:numId w:val="4"/>
        </w:numPr>
        <w:jc w:val="both"/>
      </w:pPr>
      <w:r w:rsidRPr="008F56C6">
        <w:t>Spadek ceny aparatów fotograficznych.</w:t>
      </w:r>
    </w:p>
    <w:p w:rsidR="004C0928" w:rsidRPr="008F56C6" w:rsidRDefault="004C0928" w:rsidP="0027373F">
      <w:pPr>
        <w:pStyle w:val="Akapitzlist"/>
        <w:numPr>
          <w:ilvl w:val="0"/>
          <w:numId w:val="4"/>
        </w:numPr>
        <w:jc w:val="both"/>
      </w:pPr>
      <w:r w:rsidRPr="008F56C6">
        <w:t>Wzrost dochodów własnych.</w:t>
      </w:r>
    </w:p>
    <w:p w:rsidR="004C0928" w:rsidRPr="008F56C6" w:rsidRDefault="004C0928" w:rsidP="0027373F">
      <w:pPr>
        <w:pStyle w:val="Akapitzlist"/>
        <w:numPr>
          <w:ilvl w:val="0"/>
          <w:numId w:val="4"/>
        </w:numPr>
        <w:jc w:val="both"/>
      </w:pPr>
      <w:r w:rsidRPr="008F56C6">
        <w:t>Spadek ceny filmów do aparatów fotograficznych.</w:t>
      </w:r>
    </w:p>
    <w:p w:rsidR="00840B59" w:rsidRDefault="00840B59" w:rsidP="00840B59">
      <w:pPr>
        <w:pStyle w:val="Akapitzlist"/>
        <w:jc w:val="both"/>
      </w:pPr>
    </w:p>
    <w:p w:rsidR="008F56C6" w:rsidRPr="008F56C6" w:rsidRDefault="008F56C6" w:rsidP="00840B59">
      <w:pPr>
        <w:pStyle w:val="Akapitzlist"/>
        <w:jc w:val="both"/>
      </w:pPr>
    </w:p>
    <w:p w:rsidR="004C0928" w:rsidRPr="008F56C6" w:rsidRDefault="0027373F" w:rsidP="0027373F">
      <w:pPr>
        <w:jc w:val="both"/>
      </w:pPr>
      <w:r w:rsidRPr="008F56C6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1072D785" wp14:editId="20C2C184">
            <wp:simplePos x="0" y="0"/>
            <wp:positionH relativeFrom="column">
              <wp:posOffset>3532505</wp:posOffset>
            </wp:positionH>
            <wp:positionV relativeFrom="paragraph">
              <wp:posOffset>445770</wp:posOffset>
            </wp:positionV>
            <wp:extent cx="2393101" cy="2387600"/>
            <wp:effectExtent l="0" t="0" r="7620" b="0"/>
            <wp:wrapThrough wrapText="bothSides">
              <wp:wrapPolygon edited="0">
                <wp:start x="0" y="0"/>
                <wp:lineTo x="0" y="21370"/>
                <wp:lineTo x="21497" y="21370"/>
                <wp:lineTo x="21497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01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6C6" w:rsidRPr="008F56C6">
        <w:t>Zadanie 1</w:t>
      </w:r>
      <w:r w:rsidR="006B7B4F" w:rsidRPr="008F56C6">
        <w:t xml:space="preserve">.5. Rysunek </w:t>
      </w:r>
      <w:r w:rsidR="004C0928" w:rsidRPr="008F56C6">
        <w:t>przedstawia przemieszczenie krzywej podaży namiotów z położenia S0 do S1. Które z czynników mogły spowodować owo przesunięcie?</w:t>
      </w:r>
    </w:p>
    <w:p w:rsidR="004C0928" w:rsidRPr="008F56C6" w:rsidRDefault="004C0928" w:rsidP="0027373F">
      <w:pPr>
        <w:pStyle w:val="Akapitzlist"/>
        <w:numPr>
          <w:ilvl w:val="0"/>
          <w:numId w:val="5"/>
        </w:numPr>
        <w:jc w:val="both"/>
      </w:pPr>
      <w:r w:rsidRPr="008F56C6">
        <w:t>Wdrożenie nowej metody produkcji namiotów.</w:t>
      </w:r>
    </w:p>
    <w:p w:rsidR="004C0928" w:rsidRPr="008F56C6" w:rsidRDefault="004C0928" w:rsidP="0027373F">
      <w:pPr>
        <w:pStyle w:val="Akapitzlist"/>
        <w:numPr>
          <w:ilvl w:val="0"/>
          <w:numId w:val="5"/>
        </w:numPr>
        <w:jc w:val="both"/>
      </w:pPr>
      <w:r w:rsidRPr="008F56C6">
        <w:t>Spadek cen uzupełniającego wyposażenia turystyczno-kempingowego.</w:t>
      </w:r>
    </w:p>
    <w:p w:rsidR="004C0928" w:rsidRPr="008F56C6" w:rsidRDefault="004C0928" w:rsidP="0027373F">
      <w:pPr>
        <w:pStyle w:val="Akapitzlist"/>
        <w:numPr>
          <w:ilvl w:val="0"/>
          <w:numId w:val="5"/>
        </w:numPr>
        <w:jc w:val="both"/>
      </w:pPr>
      <w:r w:rsidRPr="008F56C6">
        <w:t>Wzrost stawek płac pracowników zatrudnionych przy produkcji namiotów.</w:t>
      </w:r>
    </w:p>
    <w:p w:rsidR="004C0928" w:rsidRPr="008F56C6" w:rsidRDefault="004C0928" w:rsidP="0027373F">
      <w:pPr>
        <w:pStyle w:val="Akapitzlist"/>
        <w:numPr>
          <w:ilvl w:val="0"/>
          <w:numId w:val="5"/>
        </w:numPr>
        <w:jc w:val="both"/>
      </w:pPr>
      <w:r w:rsidRPr="008F56C6">
        <w:t>Wzrost dochodów konsumentów (załóżmy, że namiot jest zaliczany do dóbr normalnych).</w:t>
      </w:r>
    </w:p>
    <w:p w:rsidR="004C0928" w:rsidRPr="008F56C6" w:rsidRDefault="004C0928" w:rsidP="0027373F">
      <w:pPr>
        <w:pStyle w:val="Akapitzlist"/>
        <w:numPr>
          <w:ilvl w:val="0"/>
          <w:numId w:val="5"/>
        </w:numPr>
        <w:jc w:val="both"/>
      </w:pPr>
      <w:r w:rsidRPr="008F56C6">
        <w:t>Spadek cen materiałów stosowanych do produkcji namiotów.</w:t>
      </w:r>
    </w:p>
    <w:p w:rsidR="0027373F" w:rsidRDefault="0027373F" w:rsidP="0027373F">
      <w:pPr>
        <w:jc w:val="both"/>
      </w:pPr>
    </w:p>
    <w:p w:rsidR="008F56C6" w:rsidRPr="008F56C6" w:rsidRDefault="008F56C6" w:rsidP="0027373F">
      <w:pPr>
        <w:jc w:val="both"/>
      </w:pPr>
    </w:p>
    <w:p w:rsidR="00D91C0A" w:rsidRPr="008F56C6" w:rsidRDefault="00301857" w:rsidP="0027373F">
      <w:pPr>
        <w:jc w:val="both"/>
      </w:pPr>
      <w:r w:rsidRPr="008F56C6">
        <w:t xml:space="preserve">Zadanie </w:t>
      </w:r>
      <w:r w:rsidR="008F56C6" w:rsidRPr="008F56C6">
        <w:t>1</w:t>
      </w:r>
      <w:r w:rsidR="006B7B4F" w:rsidRPr="008F56C6">
        <w:t>.</w:t>
      </w:r>
      <w:r w:rsidRPr="008F56C6">
        <w:t>6. Podaj, które z niżej wymienionych dóbr można uznać za substytuty truskawek, a które za dobra komplementarne.</w:t>
      </w:r>
    </w:p>
    <w:p w:rsidR="00301857" w:rsidRPr="008F56C6" w:rsidRDefault="00301857" w:rsidP="0027373F">
      <w:pPr>
        <w:pStyle w:val="Akapitzlist"/>
        <w:numPr>
          <w:ilvl w:val="0"/>
          <w:numId w:val="6"/>
        </w:numPr>
        <w:jc w:val="both"/>
      </w:pPr>
      <w:r w:rsidRPr="008F56C6">
        <w:t>Maliny.</w:t>
      </w:r>
    </w:p>
    <w:p w:rsidR="00301857" w:rsidRPr="008F56C6" w:rsidRDefault="00301857" w:rsidP="0027373F">
      <w:pPr>
        <w:pStyle w:val="Akapitzlist"/>
        <w:numPr>
          <w:ilvl w:val="0"/>
          <w:numId w:val="6"/>
        </w:numPr>
        <w:jc w:val="both"/>
      </w:pPr>
      <w:r w:rsidRPr="008F56C6">
        <w:t>Śmietana.</w:t>
      </w:r>
    </w:p>
    <w:p w:rsidR="00301857" w:rsidRPr="008F56C6" w:rsidRDefault="00301857" w:rsidP="0027373F">
      <w:pPr>
        <w:pStyle w:val="Akapitzlist"/>
        <w:numPr>
          <w:ilvl w:val="0"/>
          <w:numId w:val="6"/>
        </w:numPr>
        <w:jc w:val="both"/>
      </w:pPr>
      <w:r w:rsidRPr="008F56C6">
        <w:t>Benzyna.</w:t>
      </w:r>
    </w:p>
    <w:p w:rsidR="00301857" w:rsidRPr="008F56C6" w:rsidRDefault="00301857" w:rsidP="0027373F">
      <w:pPr>
        <w:pStyle w:val="Akapitzlist"/>
        <w:numPr>
          <w:ilvl w:val="0"/>
          <w:numId w:val="6"/>
        </w:numPr>
        <w:jc w:val="both"/>
      </w:pPr>
      <w:r w:rsidRPr="008F56C6">
        <w:t>Lody.</w:t>
      </w:r>
    </w:p>
    <w:p w:rsidR="00301857" w:rsidRPr="008F56C6" w:rsidRDefault="00301857" w:rsidP="0027373F">
      <w:pPr>
        <w:pStyle w:val="Akapitzlist"/>
        <w:numPr>
          <w:ilvl w:val="0"/>
          <w:numId w:val="6"/>
        </w:numPr>
        <w:jc w:val="both"/>
      </w:pPr>
      <w:r w:rsidRPr="008F56C6">
        <w:t>Pieczeń wołowa.</w:t>
      </w:r>
    </w:p>
    <w:p w:rsidR="00301857" w:rsidRPr="008F56C6" w:rsidRDefault="00301857" w:rsidP="0027373F">
      <w:pPr>
        <w:pStyle w:val="Akapitzlist"/>
        <w:numPr>
          <w:ilvl w:val="0"/>
          <w:numId w:val="6"/>
        </w:numPr>
        <w:jc w:val="both"/>
      </w:pPr>
      <w:r w:rsidRPr="008F56C6">
        <w:t>Podróż autobusem.</w:t>
      </w:r>
    </w:p>
    <w:p w:rsidR="00301857" w:rsidRPr="008F56C6" w:rsidRDefault="00301857" w:rsidP="0027373F">
      <w:pPr>
        <w:pStyle w:val="Akapitzlist"/>
        <w:numPr>
          <w:ilvl w:val="0"/>
          <w:numId w:val="6"/>
        </w:numPr>
        <w:jc w:val="both"/>
      </w:pPr>
      <w:r w:rsidRPr="008F56C6">
        <w:t>Komputer.</w:t>
      </w:r>
    </w:p>
    <w:p w:rsidR="00301857" w:rsidRPr="008F56C6" w:rsidRDefault="0027373F" w:rsidP="0027373F">
      <w:pPr>
        <w:jc w:val="both"/>
      </w:pPr>
      <w:r w:rsidRPr="008F56C6">
        <w:rPr>
          <w:noProof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655C4AE6" wp14:editId="20B244B4">
            <wp:simplePos x="0" y="0"/>
            <wp:positionH relativeFrom="column">
              <wp:posOffset>3538220</wp:posOffset>
            </wp:positionH>
            <wp:positionV relativeFrom="paragraph">
              <wp:posOffset>655955</wp:posOffset>
            </wp:positionV>
            <wp:extent cx="2241550" cy="2095500"/>
            <wp:effectExtent l="0" t="0" r="6350" b="0"/>
            <wp:wrapTight wrapText="bothSides">
              <wp:wrapPolygon edited="0">
                <wp:start x="0" y="0"/>
                <wp:lineTo x="0" y="21404"/>
                <wp:lineTo x="21478" y="21404"/>
                <wp:lineTo x="21478" y="0"/>
                <wp:lineTo x="0" y="0"/>
              </wp:wrapPolygon>
            </wp:wrapTight>
            <wp:docPr id="5" name="Obraz 5" descr="C:\Users\Tomasz\3. dydakt\0. Ekonomia\rysunki\Interwencja na rynku j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asz\3. dydakt\0. Ekonomia\rysunki\Interwencja na rynku ja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857" w:rsidRPr="008F56C6">
        <w:t xml:space="preserve">Zadanie </w:t>
      </w:r>
      <w:r w:rsidR="008F56C6" w:rsidRPr="008F56C6">
        <w:t>1</w:t>
      </w:r>
      <w:r w:rsidR="006B7B4F" w:rsidRPr="008F56C6">
        <w:t>.7. Rysunek</w:t>
      </w:r>
      <w:r w:rsidR="00301857" w:rsidRPr="008F56C6">
        <w:t xml:space="preserve"> ilustruje sytuację na rynku jaj. Rząd postanawia chronić producentów, ustanawiając gwarantowane ceny </w:t>
      </w:r>
      <w:r w:rsidR="002F0E4E" w:rsidRPr="008F56C6">
        <w:t xml:space="preserve">minimalne. Nie sprzedane nadwyżki towaru są interwencyjnie skupowane przez państwo po ustalonej cenie. </w:t>
      </w:r>
    </w:p>
    <w:p w:rsidR="00D91C0A" w:rsidRPr="008F56C6" w:rsidRDefault="002F0E4E" w:rsidP="0027373F">
      <w:pPr>
        <w:pStyle w:val="Akapitzlist"/>
        <w:numPr>
          <w:ilvl w:val="0"/>
          <w:numId w:val="7"/>
        </w:numPr>
        <w:jc w:val="both"/>
      </w:pPr>
      <w:r w:rsidRPr="008F56C6">
        <w:t>Jak ukształtowałyby się cena i liczba jaj oferowanych i nabywanych w stanie równowagi na rynku , gdyby nie było interwencji państwa?</w:t>
      </w:r>
    </w:p>
    <w:p w:rsidR="002F0E4E" w:rsidRPr="008F56C6" w:rsidRDefault="002F0E4E" w:rsidP="0027373F">
      <w:pPr>
        <w:pStyle w:val="Akapitzlist"/>
        <w:numPr>
          <w:ilvl w:val="0"/>
          <w:numId w:val="7"/>
        </w:numPr>
        <w:jc w:val="both"/>
      </w:pPr>
      <w:r w:rsidRPr="008F56C6">
        <w:t>Jaki poziom osiągnęłaby cena rynkowa, gdyby rząd gwarantował cenę P1?</w:t>
      </w:r>
    </w:p>
    <w:p w:rsidR="002F0E4E" w:rsidRPr="008F56C6" w:rsidRDefault="002F0E4E" w:rsidP="0027373F">
      <w:pPr>
        <w:pStyle w:val="Akapitzlist"/>
        <w:numPr>
          <w:ilvl w:val="0"/>
          <w:numId w:val="7"/>
        </w:numPr>
        <w:jc w:val="both"/>
      </w:pPr>
      <w:r w:rsidRPr="008F56C6">
        <w:t>Jakie byłyby rozmiary popytu przy tej cenie?</w:t>
      </w:r>
    </w:p>
    <w:p w:rsidR="002F0E4E" w:rsidRPr="008F56C6" w:rsidRDefault="002F0E4E" w:rsidP="0027373F">
      <w:pPr>
        <w:pStyle w:val="Akapitzlist"/>
        <w:numPr>
          <w:ilvl w:val="0"/>
          <w:numId w:val="7"/>
        </w:numPr>
        <w:jc w:val="both"/>
      </w:pPr>
      <w:r w:rsidRPr="008F56C6">
        <w:t>Jaką liczbę jaj musiałby zakupić rząd przy takiej cenie?</w:t>
      </w:r>
    </w:p>
    <w:p w:rsidR="002F0E4E" w:rsidRPr="008F56C6" w:rsidRDefault="002F0E4E" w:rsidP="0027373F">
      <w:pPr>
        <w:pStyle w:val="Akapitzlist"/>
        <w:numPr>
          <w:ilvl w:val="0"/>
          <w:numId w:val="7"/>
        </w:numPr>
        <w:jc w:val="both"/>
      </w:pPr>
      <w:r w:rsidRPr="008F56C6">
        <w:t>Ile wyniosłaby cena rynkowa, gdyby rząd gwarantował cenę P3.</w:t>
      </w:r>
    </w:p>
    <w:p w:rsidR="002F0E4E" w:rsidRPr="008F56C6" w:rsidRDefault="002F0E4E" w:rsidP="0027373F">
      <w:pPr>
        <w:pStyle w:val="Akapitzlist"/>
        <w:numPr>
          <w:ilvl w:val="0"/>
          <w:numId w:val="7"/>
        </w:numPr>
        <w:jc w:val="both"/>
      </w:pPr>
      <w:r w:rsidRPr="008F56C6">
        <w:t>Jakie byłyby rozmiary popytu przy tej cenie?</w:t>
      </w:r>
    </w:p>
    <w:p w:rsidR="002F0E4E" w:rsidRPr="008F56C6" w:rsidRDefault="002F0E4E" w:rsidP="0027373F">
      <w:pPr>
        <w:pStyle w:val="Akapitzlist"/>
        <w:numPr>
          <w:ilvl w:val="0"/>
          <w:numId w:val="7"/>
        </w:numPr>
        <w:jc w:val="both"/>
      </w:pPr>
      <w:r w:rsidRPr="008F56C6">
        <w:t>Jaką liczbę jaj musiałby zakupić rząd?</w:t>
      </w:r>
    </w:p>
    <w:p w:rsidR="002F0E4E" w:rsidRPr="008F56C6" w:rsidRDefault="002F0E4E" w:rsidP="0027373F">
      <w:pPr>
        <w:pStyle w:val="Akapitzlist"/>
        <w:jc w:val="both"/>
      </w:pPr>
    </w:p>
    <w:p w:rsidR="002F0E4E" w:rsidRDefault="002F0E4E" w:rsidP="0027373F">
      <w:pPr>
        <w:pStyle w:val="Akapitzlist"/>
        <w:jc w:val="both"/>
      </w:pPr>
    </w:p>
    <w:p w:rsidR="008F56C6" w:rsidRPr="008F56C6" w:rsidRDefault="008F56C6" w:rsidP="0027373F">
      <w:pPr>
        <w:pStyle w:val="Akapitzlist"/>
        <w:jc w:val="both"/>
      </w:pPr>
    </w:p>
    <w:p w:rsidR="002F0E4E" w:rsidRPr="008F56C6" w:rsidRDefault="002F0E4E" w:rsidP="0027373F">
      <w:pPr>
        <w:pStyle w:val="Akapitzlist"/>
        <w:jc w:val="both"/>
      </w:pPr>
    </w:p>
    <w:p w:rsidR="00ED6A2D" w:rsidRPr="008F56C6" w:rsidRDefault="00ED6A2D" w:rsidP="0027373F">
      <w:pPr>
        <w:jc w:val="both"/>
      </w:pPr>
      <w:r w:rsidRPr="008F56C6">
        <w:t xml:space="preserve">Zadanie </w:t>
      </w:r>
      <w:r w:rsidR="008F56C6" w:rsidRPr="008F56C6">
        <w:t>1</w:t>
      </w:r>
      <w:r w:rsidR="006B7B4F" w:rsidRPr="008F56C6">
        <w:t xml:space="preserve">.8. Tablica </w:t>
      </w:r>
      <w:r w:rsidRPr="008F56C6">
        <w:t>przedstawia wartości liniowych funkcji popytu i podaży towaru X przy różnych poziomach cen.</w:t>
      </w:r>
    </w:p>
    <w:p w:rsidR="00ED6A2D" w:rsidRPr="008F56C6" w:rsidRDefault="00ED6A2D" w:rsidP="0027373F">
      <w:pPr>
        <w:pStyle w:val="Akapitzlist"/>
        <w:numPr>
          <w:ilvl w:val="0"/>
          <w:numId w:val="8"/>
        </w:numPr>
        <w:jc w:val="both"/>
      </w:pPr>
      <w:r w:rsidRPr="008F56C6">
        <w:t>Wykreśl funkcje popytu i podaży.</w:t>
      </w:r>
    </w:p>
    <w:p w:rsidR="00ED6A2D" w:rsidRPr="008F56C6" w:rsidRDefault="00ED6A2D" w:rsidP="0027373F">
      <w:pPr>
        <w:pStyle w:val="Akapitzlist"/>
        <w:numPr>
          <w:ilvl w:val="0"/>
          <w:numId w:val="8"/>
        </w:numPr>
        <w:jc w:val="both"/>
      </w:pPr>
      <w:r w:rsidRPr="008F56C6">
        <w:t xml:space="preserve">Wskaż cenę </w:t>
      </w:r>
      <w:r w:rsidR="0027373F" w:rsidRPr="008F56C6">
        <w:t>i ilość dobra w stanie równowagi.</w:t>
      </w:r>
    </w:p>
    <w:p w:rsidR="0027373F" w:rsidRPr="008F56C6" w:rsidRDefault="0027373F" w:rsidP="0027373F">
      <w:pPr>
        <w:pStyle w:val="Akapitzlist"/>
        <w:numPr>
          <w:ilvl w:val="0"/>
          <w:numId w:val="8"/>
        </w:numPr>
        <w:jc w:val="both"/>
      </w:pPr>
      <w:r w:rsidRPr="008F56C6">
        <w:t xml:space="preserve">Przyjmijmy, że sprzedaż dobra X zostaje obciążona podatkiem pośrednim (doliczanym do ceny). Oznacza to, że z ceny płaconej przez nabywcę wynoszącej np. 20 pensów za sztukę, producent (sprzedawca) odprowadza do </w:t>
      </w:r>
      <w:r w:rsidR="00DC3598" w:rsidRPr="008F56C6">
        <w:t>budżetu 5 pensów. Wykreśl krzywą</w:t>
      </w:r>
      <w:r w:rsidRPr="008F56C6">
        <w:t xml:space="preserve"> podaży uwzględniającą opodatkowanie towaru, tzn. zależność między ilością oferowaną na sprzedaż a ceną płaconą przez nabywców.</w:t>
      </w:r>
    </w:p>
    <w:p w:rsidR="0027373F" w:rsidRPr="008F56C6" w:rsidRDefault="0027373F" w:rsidP="0027373F">
      <w:pPr>
        <w:pStyle w:val="Akapitzlist"/>
        <w:numPr>
          <w:ilvl w:val="0"/>
          <w:numId w:val="8"/>
        </w:numPr>
        <w:jc w:val="both"/>
      </w:pPr>
      <w:r w:rsidRPr="008F56C6">
        <w:t>Wskaż cenę i ilość dobra w nowej sytuacji równowagi.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701"/>
      </w:tblGrid>
      <w:tr w:rsidR="0027373F" w:rsidRPr="008F56C6" w:rsidTr="00721554">
        <w:tc>
          <w:tcPr>
            <w:tcW w:w="1384" w:type="dxa"/>
          </w:tcPr>
          <w:p w:rsidR="0027373F" w:rsidRPr="008F56C6" w:rsidRDefault="00DC3598" w:rsidP="0027373F">
            <w:pPr>
              <w:jc w:val="both"/>
            </w:pPr>
            <w:r w:rsidRPr="008F56C6">
              <w:t>Cena (w pensach)</w:t>
            </w:r>
          </w:p>
        </w:tc>
        <w:tc>
          <w:tcPr>
            <w:tcW w:w="1559" w:type="dxa"/>
          </w:tcPr>
          <w:p w:rsidR="0027373F" w:rsidRPr="008F56C6" w:rsidRDefault="00DC3598" w:rsidP="0027373F">
            <w:pPr>
              <w:jc w:val="both"/>
            </w:pPr>
            <w:r w:rsidRPr="008F56C6">
              <w:t>Popyt (liczba sztuk / rok)</w:t>
            </w:r>
          </w:p>
        </w:tc>
        <w:tc>
          <w:tcPr>
            <w:tcW w:w="1701" w:type="dxa"/>
          </w:tcPr>
          <w:p w:rsidR="0027373F" w:rsidRPr="008F56C6" w:rsidRDefault="00DC3598" w:rsidP="0027373F">
            <w:pPr>
              <w:jc w:val="both"/>
            </w:pPr>
            <w:r w:rsidRPr="008F56C6">
              <w:t>Podaż (liczba sztuk / rok)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15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50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35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16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48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38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17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46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41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18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44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44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19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42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47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20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40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50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21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38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53</w:t>
            </w:r>
          </w:p>
        </w:tc>
      </w:tr>
      <w:tr w:rsidR="0027373F" w:rsidRPr="008F56C6" w:rsidTr="00721554">
        <w:tc>
          <w:tcPr>
            <w:tcW w:w="1384" w:type="dxa"/>
          </w:tcPr>
          <w:p w:rsidR="0027373F" w:rsidRPr="008F56C6" w:rsidRDefault="0027373F" w:rsidP="0027373F">
            <w:pPr>
              <w:jc w:val="both"/>
            </w:pPr>
            <w:r w:rsidRPr="008F56C6">
              <w:t>22</w:t>
            </w:r>
          </w:p>
        </w:tc>
        <w:tc>
          <w:tcPr>
            <w:tcW w:w="1559" w:type="dxa"/>
          </w:tcPr>
          <w:p w:rsidR="0027373F" w:rsidRPr="008F56C6" w:rsidRDefault="0027373F" w:rsidP="0027373F">
            <w:pPr>
              <w:jc w:val="both"/>
            </w:pPr>
            <w:r w:rsidRPr="008F56C6">
              <w:t>36</w:t>
            </w:r>
          </w:p>
        </w:tc>
        <w:tc>
          <w:tcPr>
            <w:tcW w:w="1701" w:type="dxa"/>
          </w:tcPr>
          <w:p w:rsidR="0027373F" w:rsidRPr="008F56C6" w:rsidRDefault="0027373F" w:rsidP="0027373F">
            <w:pPr>
              <w:jc w:val="both"/>
            </w:pPr>
            <w:r w:rsidRPr="008F56C6">
              <w:t>56</w:t>
            </w:r>
          </w:p>
        </w:tc>
      </w:tr>
    </w:tbl>
    <w:p w:rsidR="0027373F" w:rsidRPr="0027373F" w:rsidRDefault="0027373F" w:rsidP="0027373F">
      <w:pPr>
        <w:jc w:val="both"/>
        <w:rPr>
          <w:sz w:val="24"/>
          <w:szCs w:val="24"/>
        </w:rPr>
      </w:pPr>
    </w:p>
    <w:p w:rsidR="00ED6A2D" w:rsidRDefault="00ED6A2D" w:rsidP="0027373F">
      <w:pPr>
        <w:pStyle w:val="Akapitzlist"/>
        <w:jc w:val="both"/>
        <w:rPr>
          <w:sz w:val="24"/>
          <w:szCs w:val="24"/>
        </w:rPr>
      </w:pPr>
    </w:p>
    <w:p w:rsidR="009260B4" w:rsidRDefault="009260B4" w:rsidP="0027373F">
      <w:pPr>
        <w:pStyle w:val="Akapitzlist"/>
        <w:jc w:val="both"/>
        <w:rPr>
          <w:sz w:val="24"/>
          <w:szCs w:val="24"/>
        </w:rPr>
      </w:pPr>
    </w:p>
    <w:sectPr w:rsidR="009260B4" w:rsidSect="008F56C6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EC" w:rsidRDefault="002E26EC" w:rsidP="009260B4">
      <w:pPr>
        <w:spacing w:after="0" w:line="240" w:lineRule="auto"/>
      </w:pPr>
      <w:r>
        <w:separator/>
      </w:r>
    </w:p>
  </w:endnote>
  <w:endnote w:type="continuationSeparator" w:id="0">
    <w:p w:rsidR="002E26EC" w:rsidRDefault="002E26EC" w:rsidP="0092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313007"/>
      <w:docPartObj>
        <w:docPartGallery w:val="Page Numbers (Bottom of Page)"/>
        <w:docPartUnique/>
      </w:docPartObj>
    </w:sdtPr>
    <w:sdtEndPr/>
    <w:sdtContent>
      <w:p w:rsidR="002E6316" w:rsidRDefault="002E63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AB9">
          <w:rPr>
            <w:noProof/>
          </w:rPr>
          <w:t>1</w:t>
        </w:r>
        <w:r>
          <w:fldChar w:fldCharType="end"/>
        </w:r>
      </w:p>
    </w:sdtContent>
  </w:sdt>
  <w:p w:rsidR="002E6316" w:rsidRDefault="002E6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EC" w:rsidRDefault="002E26EC" w:rsidP="009260B4">
      <w:pPr>
        <w:spacing w:after="0" w:line="240" w:lineRule="auto"/>
      </w:pPr>
      <w:r>
        <w:separator/>
      </w:r>
    </w:p>
  </w:footnote>
  <w:footnote w:type="continuationSeparator" w:id="0">
    <w:p w:rsidR="002E26EC" w:rsidRDefault="002E26EC" w:rsidP="0092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BDC"/>
    <w:multiLevelType w:val="hybridMultilevel"/>
    <w:tmpl w:val="45845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FB"/>
    <w:multiLevelType w:val="hybridMultilevel"/>
    <w:tmpl w:val="026E9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3E18"/>
    <w:multiLevelType w:val="hybridMultilevel"/>
    <w:tmpl w:val="D7C66464"/>
    <w:lvl w:ilvl="0" w:tplc="868C3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1331E"/>
    <w:multiLevelType w:val="hybridMultilevel"/>
    <w:tmpl w:val="EBA0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AB2"/>
    <w:multiLevelType w:val="hybridMultilevel"/>
    <w:tmpl w:val="B48C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DF3"/>
    <w:multiLevelType w:val="hybridMultilevel"/>
    <w:tmpl w:val="97C4CE4A"/>
    <w:lvl w:ilvl="0" w:tplc="63C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379E9"/>
    <w:multiLevelType w:val="hybridMultilevel"/>
    <w:tmpl w:val="47F4D5F2"/>
    <w:lvl w:ilvl="0" w:tplc="F3661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5CF9"/>
    <w:multiLevelType w:val="hybridMultilevel"/>
    <w:tmpl w:val="02D86D6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657E1"/>
    <w:multiLevelType w:val="hybridMultilevel"/>
    <w:tmpl w:val="7148685E"/>
    <w:lvl w:ilvl="0" w:tplc="63066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F4A40"/>
    <w:multiLevelType w:val="hybridMultilevel"/>
    <w:tmpl w:val="F8E635DC"/>
    <w:lvl w:ilvl="0" w:tplc="887216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5250"/>
    <w:multiLevelType w:val="hybridMultilevel"/>
    <w:tmpl w:val="0D92F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EE7"/>
    <w:multiLevelType w:val="hybridMultilevel"/>
    <w:tmpl w:val="49D85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C00"/>
    <w:multiLevelType w:val="hybridMultilevel"/>
    <w:tmpl w:val="26306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5EA9"/>
    <w:multiLevelType w:val="hybridMultilevel"/>
    <w:tmpl w:val="591AD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63DB1"/>
    <w:multiLevelType w:val="hybridMultilevel"/>
    <w:tmpl w:val="876EF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91947"/>
    <w:multiLevelType w:val="hybridMultilevel"/>
    <w:tmpl w:val="8BB63350"/>
    <w:lvl w:ilvl="0" w:tplc="6D304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026AC5"/>
    <w:multiLevelType w:val="hybridMultilevel"/>
    <w:tmpl w:val="4666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65AA5"/>
    <w:multiLevelType w:val="hybridMultilevel"/>
    <w:tmpl w:val="F7CAB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342CB"/>
    <w:multiLevelType w:val="hybridMultilevel"/>
    <w:tmpl w:val="528C1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07DF7"/>
    <w:multiLevelType w:val="hybridMultilevel"/>
    <w:tmpl w:val="AAC61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70DDC"/>
    <w:multiLevelType w:val="hybridMultilevel"/>
    <w:tmpl w:val="D87CAA9A"/>
    <w:lvl w:ilvl="0" w:tplc="234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7773"/>
    <w:multiLevelType w:val="hybridMultilevel"/>
    <w:tmpl w:val="C2C0DDF0"/>
    <w:lvl w:ilvl="0" w:tplc="E2C07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849F2"/>
    <w:multiLevelType w:val="hybridMultilevel"/>
    <w:tmpl w:val="88DE1C64"/>
    <w:lvl w:ilvl="0" w:tplc="1A34A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50813"/>
    <w:multiLevelType w:val="hybridMultilevel"/>
    <w:tmpl w:val="CB7AB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55FCC"/>
    <w:multiLevelType w:val="hybridMultilevel"/>
    <w:tmpl w:val="E31E7EBC"/>
    <w:lvl w:ilvl="0" w:tplc="EFAC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21"/>
  </w:num>
  <w:num w:numId="11">
    <w:abstractNumId w:val="17"/>
  </w:num>
  <w:num w:numId="12">
    <w:abstractNumId w:val="10"/>
  </w:num>
  <w:num w:numId="13">
    <w:abstractNumId w:val="3"/>
  </w:num>
  <w:num w:numId="14">
    <w:abstractNumId w:val="24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20"/>
  </w:num>
  <w:num w:numId="20">
    <w:abstractNumId w:val="23"/>
  </w:num>
  <w:num w:numId="21">
    <w:abstractNumId w:val="9"/>
  </w:num>
  <w:num w:numId="22">
    <w:abstractNumId w:val="22"/>
  </w:num>
  <w:num w:numId="23">
    <w:abstractNumId w:val="15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FB"/>
    <w:rsid w:val="000A5B9F"/>
    <w:rsid w:val="001C78A8"/>
    <w:rsid w:val="00226223"/>
    <w:rsid w:val="00241CC5"/>
    <w:rsid w:val="0027373F"/>
    <w:rsid w:val="00291287"/>
    <w:rsid w:val="002D62AF"/>
    <w:rsid w:val="002E26EC"/>
    <w:rsid w:val="002E6316"/>
    <w:rsid w:val="002F0E4E"/>
    <w:rsid w:val="00301857"/>
    <w:rsid w:val="00322234"/>
    <w:rsid w:val="0036254F"/>
    <w:rsid w:val="003C0646"/>
    <w:rsid w:val="004756A3"/>
    <w:rsid w:val="004A1AB9"/>
    <w:rsid w:val="004C0928"/>
    <w:rsid w:val="004F5BC4"/>
    <w:rsid w:val="00533598"/>
    <w:rsid w:val="00557AAF"/>
    <w:rsid w:val="00565EC8"/>
    <w:rsid w:val="005834E1"/>
    <w:rsid w:val="005A0AED"/>
    <w:rsid w:val="005D21C1"/>
    <w:rsid w:val="00600956"/>
    <w:rsid w:val="006B19E4"/>
    <w:rsid w:val="006B7B4F"/>
    <w:rsid w:val="006F631B"/>
    <w:rsid w:val="00704871"/>
    <w:rsid w:val="00721554"/>
    <w:rsid w:val="007B4E0E"/>
    <w:rsid w:val="00836B8E"/>
    <w:rsid w:val="00840B59"/>
    <w:rsid w:val="008C56FB"/>
    <w:rsid w:val="008F56C6"/>
    <w:rsid w:val="00912E31"/>
    <w:rsid w:val="009260B4"/>
    <w:rsid w:val="00991501"/>
    <w:rsid w:val="0099436A"/>
    <w:rsid w:val="00A30BEF"/>
    <w:rsid w:val="00AA20D3"/>
    <w:rsid w:val="00B57906"/>
    <w:rsid w:val="00B9665F"/>
    <w:rsid w:val="00C01B38"/>
    <w:rsid w:val="00C07BB0"/>
    <w:rsid w:val="00CC2B5F"/>
    <w:rsid w:val="00D62697"/>
    <w:rsid w:val="00D91C0A"/>
    <w:rsid w:val="00DC3598"/>
    <w:rsid w:val="00DD2D9C"/>
    <w:rsid w:val="00DF292B"/>
    <w:rsid w:val="00E000BA"/>
    <w:rsid w:val="00E82A1D"/>
    <w:rsid w:val="00E86C8A"/>
    <w:rsid w:val="00ED6A2D"/>
    <w:rsid w:val="00F63DD0"/>
    <w:rsid w:val="00FD4300"/>
    <w:rsid w:val="00FF16AC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4BC6-6253-434A-ABB2-1A5DCF8D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6FB"/>
    <w:pPr>
      <w:ind w:left="720"/>
      <w:contextualSpacing/>
    </w:pPr>
  </w:style>
  <w:style w:type="table" w:styleId="Tabela-Siatka">
    <w:name w:val="Table Grid"/>
    <w:basedOn w:val="Standardowy"/>
    <w:uiPriority w:val="39"/>
    <w:rsid w:val="004F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D9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D9C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0B4"/>
  </w:style>
  <w:style w:type="paragraph" w:styleId="Stopka">
    <w:name w:val="footer"/>
    <w:basedOn w:val="Normalny"/>
    <w:link w:val="StopkaZnak"/>
    <w:uiPriority w:val="99"/>
    <w:unhideWhenUsed/>
    <w:rsid w:val="0092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Cena (w pensach)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Arkusz1!$D$3:$D$7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50</c:v>
                </c:pt>
                <c:pt idx="3">
                  <c:v>70</c:v>
                </c:pt>
                <c:pt idx="4">
                  <c:v>90</c:v>
                </c:pt>
              </c:numCache>
            </c:numRef>
          </c:xVal>
          <c:yVal>
            <c:numRef>
              <c:f>Arkusz1!$B$3:$B$7</c:f>
              <c:numCache>
                <c:formatCode>General</c:formatCode>
                <c:ptCount val="5"/>
                <c:pt idx="0">
                  <c:v>8</c:v>
                </c:pt>
                <c:pt idx="1">
                  <c:v>16</c:v>
                </c:pt>
                <c:pt idx="2">
                  <c:v>24</c:v>
                </c:pt>
                <c:pt idx="3">
                  <c:v>32</c:v>
                </c:pt>
                <c:pt idx="4">
                  <c:v>40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13817568"/>
        <c:axId val="1113818128"/>
      </c:scatterChart>
      <c:valAx>
        <c:axId val="1113817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13818128"/>
        <c:crosses val="autoZero"/>
        <c:crossBetween val="midCat"/>
      </c:valAx>
      <c:valAx>
        <c:axId val="111381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138175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tgt</cp:lastModifiedBy>
  <cp:revision>2</cp:revision>
  <cp:lastPrinted>2024-11-16T12:15:00Z</cp:lastPrinted>
  <dcterms:created xsi:type="dcterms:W3CDTF">2024-11-16T12:15:00Z</dcterms:created>
  <dcterms:modified xsi:type="dcterms:W3CDTF">2024-11-16T12:15:00Z</dcterms:modified>
</cp:coreProperties>
</file>