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7556" w14:textId="77777777" w:rsidR="00610737" w:rsidRPr="00FD6188" w:rsidRDefault="00610737" w:rsidP="00610737">
      <w:pPr>
        <w:rPr>
          <w:rFonts w:ascii="Arial" w:hAnsi="Arial" w:cs="Arial"/>
          <w:b/>
          <w:noProof w:val="0"/>
          <w:sz w:val="24"/>
          <w:szCs w:val="24"/>
        </w:rPr>
      </w:pPr>
      <w:r w:rsidRPr="00FD6188">
        <w:rPr>
          <w:rFonts w:ascii="Arial" w:hAnsi="Arial" w:cs="Arial"/>
          <w:b/>
          <w:noProof w:val="0"/>
          <w:sz w:val="24"/>
          <w:szCs w:val="24"/>
        </w:rPr>
        <w:t>UNIT 6. Risk management and insolvency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0737" w:rsidRPr="00FD6188" w14:paraId="00BC7B2D" w14:textId="77777777" w:rsidTr="000E5776">
        <w:tc>
          <w:tcPr>
            <w:tcW w:w="4531" w:type="dxa"/>
          </w:tcPr>
          <w:p w14:paraId="041F2CC7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Risk</w:t>
            </w:r>
          </w:p>
          <w:p w14:paraId="3B057B2D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C533F9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6280D014" w14:textId="77777777" w:rsidTr="000E5776">
        <w:tc>
          <w:tcPr>
            <w:tcW w:w="4531" w:type="dxa"/>
          </w:tcPr>
          <w:p w14:paraId="59CE1A9A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Risk vs hazard</w:t>
            </w:r>
          </w:p>
        </w:tc>
        <w:tc>
          <w:tcPr>
            <w:tcW w:w="4531" w:type="dxa"/>
          </w:tcPr>
          <w:p w14:paraId="55FE1122" w14:textId="77777777" w:rsidR="00610737" w:rsidRDefault="007E4020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4020">
              <w:rPr>
                <w:rFonts w:ascii="Arial" w:hAnsi="Arial" w:cs="Arial"/>
                <w:noProof w:val="0"/>
                <w:sz w:val="24"/>
                <w:szCs w:val="24"/>
              </w:rPr>
              <w:t>Risk is “the possibility that something bad or unpleasant (such as injury or a loss) will happen.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r w:rsidRPr="007E4020">
              <w:rPr>
                <w:rFonts w:ascii="Arial" w:hAnsi="Arial" w:cs="Arial"/>
                <w:noProof w:val="0"/>
                <w:sz w:val="24"/>
                <w:szCs w:val="24"/>
              </w:rPr>
              <w:t>”A hazard is “a potential source of harm or danger”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r w:rsidRPr="007E4020">
              <w:rPr>
                <w:rFonts w:ascii="Arial" w:hAnsi="Arial" w:cs="Arial"/>
                <w:noProof w:val="0"/>
                <w:sz w:val="24"/>
                <w:szCs w:val="24"/>
              </w:rPr>
              <w:t xml:space="preserve"> where danger is “something that may cause injury or harm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  <w:p w14:paraId="51C5FD0F" w14:textId="77777777" w:rsidR="007E4020" w:rsidRDefault="007E4020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4020">
              <w:rPr>
                <w:rFonts w:ascii="Arial" w:hAnsi="Arial" w:cs="Arial"/>
                <w:noProof w:val="0"/>
                <w:sz w:val="24"/>
                <w:szCs w:val="24"/>
              </w:rPr>
              <w:t>Hazard insurance protects a property owner against damage caused by fires; lightning; hail-, wind-, snow-, or rainstorms; or other natural events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  <w:p w14:paraId="52DF7B0F" w14:textId="32C99DFB" w:rsidR="007E4020" w:rsidRPr="00FD6188" w:rsidRDefault="007E4020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4020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Ryzyko vs zagrożenie</w:t>
            </w:r>
          </w:p>
        </w:tc>
      </w:tr>
      <w:tr w:rsidR="00610737" w:rsidRPr="00FD6188" w14:paraId="2BA52E91" w14:textId="77777777" w:rsidTr="000E5776">
        <w:tc>
          <w:tcPr>
            <w:tcW w:w="4531" w:type="dxa"/>
          </w:tcPr>
          <w:p w14:paraId="02BB831C" w14:textId="181FF99D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Client’</w:t>
            </w:r>
            <w:r w:rsidR="003B5A6A">
              <w:rPr>
                <w:rFonts w:ascii="Arial" w:hAnsi="Arial" w:cs="Arial"/>
                <w:noProof w:val="0"/>
                <w:sz w:val="24"/>
                <w:szCs w:val="24"/>
              </w:rPr>
              <w:t>s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assurance</w:t>
            </w:r>
          </w:p>
          <w:p w14:paraId="6EA1759A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Assure sb about sth</w:t>
            </w:r>
          </w:p>
        </w:tc>
        <w:tc>
          <w:tcPr>
            <w:tcW w:w="4531" w:type="dxa"/>
          </w:tcPr>
          <w:p w14:paraId="43298A23" w14:textId="2D2541E6" w:rsidR="00610737" w:rsidRPr="00FD6188" w:rsidRDefault="007E4020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When you assure sb about sth/that, you promise to/ that …, you commit yourself to do sth</w:t>
            </w:r>
          </w:p>
        </w:tc>
      </w:tr>
      <w:tr w:rsidR="00610737" w:rsidRPr="00FD6188" w14:paraId="25340B54" w14:textId="77777777" w:rsidTr="000E5776">
        <w:tc>
          <w:tcPr>
            <w:tcW w:w="4531" w:type="dxa"/>
          </w:tcPr>
          <w:p w14:paraId="7AF83FF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Ergonomic</w:t>
            </w:r>
          </w:p>
          <w:p w14:paraId="20BA2DDD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Ergonomically designed</w:t>
            </w:r>
          </w:p>
          <w:p w14:paraId="217E300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Ergonomy of design</w:t>
            </w:r>
          </w:p>
        </w:tc>
        <w:tc>
          <w:tcPr>
            <w:tcW w:w="4531" w:type="dxa"/>
          </w:tcPr>
          <w:p w14:paraId="01048377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1CAA7117" w14:textId="77777777" w:rsidTr="000E5776">
        <w:tc>
          <w:tcPr>
            <w:tcW w:w="4531" w:type="dxa"/>
          </w:tcPr>
          <w:p w14:paraId="58A3579A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Take a unit apart</w:t>
            </w:r>
          </w:p>
          <w:p w14:paraId="0D649C3B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7CA472B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Disassemble it, take off each and every piece of a complete unit</w:t>
            </w:r>
          </w:p>
          <w:p w14:paraId="56191E40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Antonym: assemble sth – put together to make a working unit</w:t>
            </w:r>
          </w:p>
        </w:tc>
      </w:tr>
      <w:tr w:rsidR="00610737" w:rsidRPr="00FD6188" w14:paraId="49037B4D" w14:textId="77777777" w:rsidTr="000E5776">
        <w:tc>
          <w:tcPr>
            <w:tcW w:w="4531" w:type="dxa"/>
          </w:tcPr>
          <w:p w14:paraId="007970FF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Reassemble</w:t>
            </w:r>
          </w:p>
          <w:p w14:paraId="4DF09D6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Assembly plant</w:t>
            </w:r>
          </w:p>
          <w:p w14:paraId="22D3968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An assembly = meeting e.g. of shareholders</w:t>
            </w:r>
          </w:p>
        </w:tc>
        <w:tc>
          <w:tcPr>
            <w:tcW w:w="4531" w:type="dxa"/>
          </w:tcPr>
          <w:p w14:paraId="2A42354C" w14:textId="7F4672FD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104C6355" w14:textId="77777777" w:rsidTr="000E5776">
        <w:tc>
          <w:tcPr>
            <w:tcW w:w="4531" w:type="dxa"/>
          </w:tcPr>
          <w:p w14:paraId="259E18E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Low-cost airline</w:t>
            </w:r>
          </w:p>
        </w:tc>
        <w:tc>
          <w:tcPr>
            <w:tcW w:w="4531" w:type="dxa"/>
          </w:tcPr>
          <w:p w14:paraId="3D2D5CC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Budget airline</w:t>
            </w:r>
          </w:p>
        </w:tc>
      </w:tr>
      <w:tr w:rsidR="00610737" w:rsidRPr="00FD6188" w14:paraId="483F4AFD" w14:textId="77777777" w:rsidTr="000E5776">
        <w:tc>
          <w:tcPr>
            <w:tcW w:w="4531" w:type="dxa"/>
          </w:tcPr>
          <w:p w14:paraId="5D8B7A1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D77F6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6608CEDC" w14:textId="77777777" w:rsidTr="000E5776">
        <w:tc>
          <w:tcPr>
            <w:tcW w:w="4531" w:type="dxa"/>
          </w:tcPr>
          <w:p w14:paraId="3F2CAB1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Waive your right to enjoy a certain privilege </w:t>
            </w:r>
          </w:p>
        </w:tc>
        <w:tc>
          <w:tcPr>
            <w:tcW w:w="4531" w:type="dxa"/>
          </w:tcPr>
          <w:p w14:paraId="2FAB9F3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Relinquish that right</w:t>
            </w:r>
          </w:p>
        </w:tc>
      </w:tr>
      <w:tr w:rsidR="00610737" w:rsidRPr="00FD6188" w14:paraId="2046F644" w14:textId="77777777" w:rsidTr="000E5776">
        <w:tc>
          <w:tcPr>
            <w:tcW w:w="4531" w:type="dxa"/>
          </w:tcPr>
          <w:p w14:paraId="7AF4B6B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Extend, renew a contract automatically</w:t>
            </w:r>
          </w:p>
        </w:tc>
        <w:tc>
          <w:tcPr>
            <w:tcW w:w="4531" w:type="dxa"/>
          </w:tcPr>
          <w:p w14:paraId="19139BA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7D155E39" w14:textId="77777777" w:rsidTr="000E5776">
        <w:tc>
          <w:tcPr>
            <w:tcW w:w="4531" w:type="dxa"/>
          </w:tcPr>
          <w:p w14:paraId="5D6242B4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When a price is automatically adjusted</w:t>
            </w:r>
          </w:p>
        </w:tc>
        <w:tc>
          <w:tcPr>
            <w:tcW w:w="4531" w:type="dxa"/>
          </w:tcPr>
          <w:p w14:paraId="1DA5CF7B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It is changed automatically</w:t>
            </w:r>
          </w:p>
        </w:tc>
      </w:tr>
      <w:tr w:rsidR="00610737" w:rsidRPr="00FD6188" w14:paraId="1DFFB5CF" w14:textId="77777777" w:rsidTr="000E5776">
        <w:tc>
          <w:tcPr>
            <w:tcW w:w="4531" w:type="dxa"/>
          </w:tcPr>
          <w:p w14:paraId="37CCA7EB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Prices increase </w:t>
            </w:r>
            <w:r w:rsidRPr="00B31E05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in line with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inflation</w:t>
            </w:r>
          </w:p>
        </w:tc>
        <w:tc>
          <w:tcPr>
            <w:tcW w:w="4531" w:type="dxa"/>
          </w:tcPr>
          <w:p w14:paraId="4152BBE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They increase </w:t>
            </w:r>
            <w:r w:rsidRPr="00B31E05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in keeping with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inflation</w:t>
            </w:r>
          </w:p>
        </w:tc>
      </w:tr>
      <w:tr w:rsidR="00610737" w:rsidRPr="00FD6188" w14:paraId="55D6534F" w14:textId="77777777" w:rsidTr="000E5776">
        <w:tc>
          <w:tcPr>
            <w:tcW w:w="4531" w:type="dxa"/>
          </w:tcPr>
          <w:p w14:paraId="75EE89B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The Office of national Statistics</w:t>
            </w:r>
          </w:p>
        </w:tc>
        <w:tc>
          <w:tcPr>
            <w:tcW w:w="4531" w:type="dxa"/>
          </w:tcPr>
          <w:p w14:paraId="5B25D7D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UK equivalent of GUS</w:t>
            </w:r>
          </w:p>
        </w:tc>
      </w:tr>
      <w:tr w:rsidR="00610737" w:rsidRPr="00FD6188" w14:paraId="4796D11C" w14:textId="77777777" w:rsidTr="000E5776">
        <w:tc>
          <w:tcPr>
            <w:tcW w:w="4531" w:type="dxa"/>
          </w:tcPr>
          <w:p w14:paraId="1A46CF60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Works council</w:t>
            </w:r>
          </w:p>
          <w:p w14:paraId="298E48E7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Works council agreement</w:t>
            </w:r>
          </w:p>
          <w:p w14:paraId="528F9424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Compare.</w:t>
            </w:r>
          </w:p>
          <w:p w14:paraId="69331B31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 trade union (UK), labor union (US)</w:t>
            </w:r>
          </w:p>
        </w:tc>
        <w:tc>
          <w:tcPr>
            <w:tcW w:w="4531" w:type="dxa"/>
          </w:tcPr>
          <w:p w14:paraId="68A71924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A works council offers representation to the workers of company. It is </w:t>
            </w:r>
            <w:r w:rsidRPr="00B61F86">
              <w:rPr>
                <w:rFonts w:ascii="Arial" w:hAnsi="Arial" w:cs="Arial"/>
                <w:noProof w:val="0"/>
                <w:sz w:val="24"/>
                <w:szCs w:val="24"/>
              </w:rPr>
              <w:t>a group of employees elected or chosen to represent all the employees in a company in meetings with their employers</w:t>
            </w:r>
          </w:p>
          <w:p w14:paraId="6D7C5AF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56BA63E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Rada pracownicza</w:t>
            </w:r>
          </w:p>
        </w:tc>
      </w:tr>
      <w:tr w:rsidR="00610737" w:rsidRPr="00FD6188" w14:paraId="515CCAD8" w14:textId="77777777" w:rsidTr="000E5776">
        <w:tc>
          <w:tcPr>
            <w:tcW w:w="4531" w:type="dxa"/>
          </w:tcPr>
          <w:p w14:paraId="7FE0EA3F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 residential home for the elderly</w:t>
            </w:r>
          </w:p>
        </w:tc>
        <w:tc>
          <w:tcPr>
            <w:tcW w:w="4531" w:type="dxa"/>
          </w:tcPr>
          <w:p w14:paraId="7287733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An old people’s home</w:t>
            </w:r>
          </w:p>
        </w:tc>
      </w:tr>
      <w:tr w:rsidR="00610737" w:rsidRPr="00FD6188" w14:paraId="356BEE4F" w14:textId="77777777" w:rsidTr="000E5776">
        <w:tc>
          <w:tcPr>
            <w:tcW w:w="4531" w:type="dxa"/>
          </w:tcPr>
          <w:p w14:paraId="6FDE98A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935D37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39B7B88F" w14:textId="77777777" w:rsidTr="000E5776">
        <w:tc>
          <w:tcPr>
            <w:tcW w:w="4531" w:type="dxa"/>
          </w:tcPr>
          <w:p w14:paraId="08A212B0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Liquidate a company</w:t>
            </w:r>
          </w:p>
          <w:p w14:paraId="4CB3901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Liquidation go into liq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uidation be liquidated</w:t>
            </w:r>
          </w:p>
        </w:tc>
        <w:tc>
          <w:tcPr>
            <w:tcW w:w="4531" w:type="dxa"/>
          </w:tcPr>
          <w:p w14:paraId="1FAB1434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Wind u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 a company (wind, wou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n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d, wound)</w:t>
            </w:r>
          </w:p>
          <w:p w14:paraId="0132C691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Winding-up</w:t>
            </w:r>
          </w:p>
          <w:p w14:paraId="13F85A9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Dissolution of the company</w:t>
            </w:r>
          </w:p>
        </w:tc>
      </w:tr>
      <w:tr w:rsidR="00610737" w:rsidRPr="00FD6188" w14:paraId="5A334E41" w14:textId="77777777" w:rsidTr="000E5776">
        <w:tc>
          <w:tcPr>
            <w:tcW w:w="4531" w:type="dxa"/>
          </w:tcPr>
          <w:p w14:paraId="58300E4B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Bail out</w:t>
            </w:r>
          </w:p>
        </w:tc>
        <w:tc>
          <w:tcPr>
            <w:tcW w:w="4531" w:type="dxa"/>
          </w:tcPr>
          <w:p w14:paraId="46A12837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Greece was bailed out by its creditors following the crisis of 2008</w:t>
            </w:r>
          </w:p>
          <w:p w14:paraId="2F909F12" w14:textId="084A3F5B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Bail out</w:t>
            </w:r>
            <w:r w:rsidR="007E4020"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-</w:t>
            </w:r>
            <w:r w:rsidR="007E4020"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rescue financially, offer a rescue package</w:t>
            </w:r>
          </w:p>
        </w:tc>
      </w:tr>
      <w:tr w:rsidR="00610737" w:rsidRPr="00FD6188" w14:paraId="3A614519" w14:textId="77777777" w:rsidTr="000E5776">
        <w:tc>
          <w:tcPr>
            <w:tcW w:w="4531" w:type="dxa"/>
          </w:tcPr>
          <w:p w14:paraId="7D4DEFD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Go under</w:t>
            </w:r>
          </w:p>
        </w:tc>
        <w:tc>
          <w:tcPr>
            <w:tcW w:w="4531" w:type="dxa"/>
          </w:tcPr>
          <w:p w14:paraId="31F748AD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Go down</w:t>
            </w:r>
          </w:p>
          <w:p w14:paraId="3247974B" w14:textId="02897793" w:rsidR="00610737" w:rsidRDefault="007E4020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</w:t>
            </w:r>
            <w:r w:rsidR="00610737" w:rsidRPr="00FD6188">
              <w:rPr>
                <w:rFonts w:ascii="Arial" w:hAnsi="Arial" w:cs="Arial"/>
                <w:noProof w:val="0"/>
                <w:sz w:val="24"/>
                <w:szCs w:val="24"/>
              </w:rPr>
              <w:t>ollapse</w:t>
            </w:r>
          </w:p>
          <w:p w14:paraId="76ABDD9A" w14:textId="5B43F845" w:rsidR="007E4020" w:rsidRPr="00FD6188" w:rsidRDefault="007E4020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Go bankrupt</w:t>
            </w:r>
          </w:p>
        </w:tc>
      </w:tr>
      <w:tr w:rsidR="00610737" w:rsidRPr="00FD6188" w14:paraId="63899543" w14:textId="77777777" w:rsidTr="000E5776">
        <w:tc>
          <w:tcPr>
            <w:tcW w:w="4531" w:type="dxa"/>
          </w:tcPr>
          <w:p w14:paraId="40A49624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Write off bad debt</w:t>
            </w:r>
          </w:p>
        </w:tc>
        <w:tc>
          <w:tcPr>
            <w:tcW w:w="4531" w:type="dxa"/>
          </w:tcPr>
          <w:p w14:paraId="0520B68D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Remove it from the books</w:t>
            </w:r>
          </w:p>
          <w:p w14:paraId="5308000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14:paraId="74F637AD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14:paraId="24C2E2F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</w:tc>
      </w:tr>
      <w:tr w:rsidR="00610737" w:rsidRPr="00FD6188" w14:paraId="1AC80D19" w14:textId="77777777" w:rsidTr="000E5776">
        <w:tc>
          <w:tcPr>
            <w:tcW w:w="4531" w:type="dxa"/>
          </w:tcPr>
          <w:p w14:paraId="3030176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Profitability </w:t>
            </w:r>
          </w:p>
          <w:p w14:paraId="3FFE07F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Solvency</w:t>
            </w:r>
          </w:p>
          <w:p w14:paraId="0F84176D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Insolvency </w:t>
            </w:r>
          </w:p>
          <w:p w14:paraId="598366C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Solvent</w:t>
            </w:r>
          </w:p>
          <w:p w14:paraId="210A79E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Insolvent </w:t>
            </w:r>
          </w:p>
          <w:p w14:paraId="29F40ADB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14:paraId="12514F4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Liquidity </w:t>
            </w:r>
          </w:p>
          <w:p w14:paraId="545AF07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Liquid</w:t>
            </w:r>
          </w:p>
          <w:p w14:paraId="3FC8F73A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Illiquid</w:t>
            </w:r>
          </w:p>
          <w:p w14:paraId="1BC143AA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Lack liquidity</w:t>
            </w:r>
          </w:p>
        </w:tc>
        <w:tc>
          <w:tcPr>
            <w:tcW w:w="4531" w:type="dxa"/>
          </w:tcPr>
          <w:p w14:paraId="604D913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3F078CD4" w14:textId="77777777" w:rsidTr="000E5776">
        <w:tc>
          <w:tcPr>
            <w:tcW w:w="4531" w:type="dxa"/>
          </w:tcPr>
          <w:p w14:paraId="07AB3B12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obsolescence </w:t>
            </w:r>
          </w:p>
          <w:p w14:paraId="4F05E3DA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obsolescent</w:t>
            </w:r>
          </w:p>
          <w:p w14:paraId="3002F28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built-in obsolescence</w:t>
            </w:r>
          </w:p>
        </w:tc>
        <w:tc>
          <w:tcPr>
            <w:tcW w:w="4531" w:type="dxa"/>
          </w:tcPr>
          <w:p w14:paraId="7C1EA75D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5CDF41EA" w14:textId="77777777" w:rsidTr="000E5776">
        <w:tc>
          <w:tcPr>
            <w:tcW w:w="4531" w:type="dxa"/>
          </w:tcPr>
          <w:p w14:paraId="1FB2662D" w14:textId="77777777" w:rsidR="00610737" w:rsidRPr="007E4020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4020">
              <w:rPr>
                <w:rFonts w:ascii="Arial" w:hAnsi="Arial" w:cs="Arial"/>
                <w:noProof w:val="0"/>
                <w:sz w:val="24"/>
                <w:szCs w:val="24"/>
              </w:rPr>
              <w:t>Premises</w:t>
            </w:r>
          </w:p>
          <w:p w14:paraId="1A0698ED" w14:textId="77777777" w:rsidR="00610737" w:rsidRPr="007E4020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4020">
              <w:rPr>
                <w:rFonts w:ascii="Arial" w:hAnsi="Arial" w:cs="Arial"/>
                <w:noProof w:val="0"/>
                <w:sz w:val="24"/>
                <w:szCs w:val="24"/>
              </w:rPr>
              <w:t>Sb is (not) on the premises</w:t>
            </w:r>
          </w:p>
        </w:tc>
        <w:tc>
          <w:tcPr>
            <w:tcW w:w="4531" w:type="dxa"/>
          </w:tcPr>
          <w:p w14:paraId="0A258801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7E4020">
              <w:rPr>
                <w:rFonts w:ascii="Arial" w:hAnsi="Arial" w:cs="Arial"/>
                <w:noProof w:val="0"/>
                <w:sz w:val="24"/>
                <w:szCs w:val="24"/>
              </w:rPr>
              <w:t>Premises are building/s where a business or trade is carried out</w:t>
            </w:r>
          </w:p>
        </w:tc>
      </w:tr>
      <w:tr w:rsidR="00610737" w:rsidRPr="00FD6188" w14:paraId="2D85468B" w14:textId="77777777" w:rsidTr="000E5776">
        <w:tc>
          <w:tcPr>
            <w:tcW w:w="4531" w:type="dxa"/>
          </w:tcPr>
          <w:p w14:paraId="7BF086A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Leasehold agreement</w:t>
            </w:r>
          </w:p>
        </w:tc>
        <w:tc>
          <w:tcPr>
            <w:tcW w:w="4531" w:type="dxa"/>
          </w:tcPr>
          <w:p w14:paraId="556A6392" w14:textId="3C7472AC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352EE3">
              <w:rPr>
                <w:rFonts w:ascii="Arial" w:hAnsi="Arial" w:cs="Arial"/>
                <w:noProof w:val="0"/>
                <w:sz w:val="24"/>
                <w:szCs w:val="24"/>
              </w:rPr>
              <w:t xml:space="preserve">Leasehold means that you just have a lease </w:t>
            </w:r>
            <w:r w:rsidR="007E4020">
              <w:rPr>
                <w:rFonts w:ascii="Arial" w:hAnsi="Arial" w:cs="Arial"/>
                <w:noProof w:val="0"/>
                <w:sz w:val="24"/>
                <w:szCs w:val="24"/>
              </w:rPr>
              <w:t>(</w:t>
            </w:r>
            <w:r w:rsidR="007E4020" w:rsidRPr="007E4020">
              <w:rPr>
                <w:rFonts w:ascii="Arial" w:hAnsi="Arial" w:cs="Arial"/>
                <w:noProof w:val="0"/>
                <w:sz w:val="24"/>
                <w:szCs w:val="24"/>
              </w:rPr>
              <w:t>a contract by which property is conveyed to a person for a specified period, usually for rent</w:t>
            </w:r>
            <w:r w:rsidR="007E4020">
              <w:rPr>
                <w:rFonts w:ascii="Arial" w:hAnsi="Arial" w:cs="Arial"/>
                <w:noProof w:val="0"/>
                <w:sz w:val="24"/>
                <w:szCs w:val="24"/>
              </w:rPr>
              <w:t xml:space="preserve">) </w:t>
            </w:r>
            <w:r w:rsidRPr="00352EE3">
              <w:rPr>
                <w:rFonts w:ascii="Arial" w:hAnsi="Arial" w:cs="Arial"/>
                <w:noProof w:val="0"/>
                <w:sz w:val="24"/>
                <w:szCs w:val="24"/>
              </w:rPr>
              <w:t>from the freeholder (sometimes called the landlord) to use the home for a number of years. The leases are usually long term – often 90 years or 120 years and as high as 999 years – but can be short, such as 40 years.</w:t>
            </w:r>
          </w:p>
          <w:p w14:paraId="487AE3E3" w14:textId="77777777" w:rsidR="00610737" w:rsidRPr="00FD6188" w:rsidRDefault="00610737" w:rsidP="007E4020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767B99AF" w14:textId="77777777" w:rsidTr="000E5776">
        <w:tc>
          <w:tcPr>
            <w:tcW w:w="4531" w:type="dxa"/>
          </w:tcPr>
          <w:p w14:paraId="6CF01C7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Lease agreement</w:t>
            </w:r>
          </w:p>
        </w:tc>
        <w:tc>
          <w:tcPr>
            <w:tcW w:w="4531" w:type="dxa"/>
          </w:tcPr>
          <w:p w14:paraId="5281A0A8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352EE3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14:paraId="51FD1E2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Umowa najmu</w:t>
            </w:r>
          </w:p>
        </w:tc>
      </w:tr>
      <w:tr w:rsidR="00610737" w:rsidRPr="003B5A6A" w14:paraId="1D260CE7" w14:textId="77777777" w:rsidTr="000E5776">
        <w:tc>
          <w:tcPr>
            <w:tcW w:w="4531" w:type="dxa"/>
          </w:tcPr>
          <w:p w14:paraId="7EC3B9A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C</w:t>
            </w:r>
            <w:r w:rsidRPr="00352EE3">
              <w:rPr>
                <w:rFonts w:ascii="Arial" w:hAnsi="Arial" w:cs="Arial"/>
                <w:noProof w:val="0"/>
                <w:sz w:val="24"/>
                <w:szCs w:val="24"/>
              </w:rPr>
              <w:t xml:space="preserve">onsumer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Price I</w:t>
            </w:r>
            <w:r w:rsidRPr="00352EE3">
              <w:rPr>
                <w:rFonts w:ascii="Arial" w:hAnsi="Arial" w:cs="Arial"/>
                <w:noProof w:val="0"/>
                <w:sz w:val="24"/>
                <w:szCs w:val="24"/>
              </w:rPr>
              <w:t>ndex, CPI</w:t>
            </w:r>
          </w:p>
        </w:tc>
        <w:tc>
          <w:tcPr>
            <w:tcW w:w="4531" w:type="dxa"/>
          </w:tcPr>
          <w:p w14:paraId="35B5DE83" w14:textId="77777777" w:rsidR="00610737" w:rsidRPr="00E978A9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</w:pPr>
            <w:r w:rsidRPr="00E978A9"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  <w:t>Wskaźnik cen towarów i usług konsumpcyjnych</w:t>
            </w:r>
          </w:p>
        </w:tc>
      </w:tr>
      <w:tr w:rsidR="00610737" w:rsidRPr="00FD6188" w14:paraId="2632D573" w14:textId="77777777" w:rsidTr="000E5776">
        <w:tc>
          <w:tcPr>
            <w:tcW w:w="4531" w:type="dxa"/>
          </w:tcPr>
          <w:p w14:paraId="57C9AE11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Deductions</w:t>
            </w:r>
          </w:p>
          <w:p w14:paraId="6F27AC3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withholdings</w:t>
            </w:r>
          </w:p>
        </w:tc>
        <w:tc>
          <w:tcPr>
            <w:tcW w:w="4531" w:type="dxa"/>
          </w:tcPr>
          <w:p w14:paraId="6005FB30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Sums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of money ded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u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c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ted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/subtracted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from pay, e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.g. t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ax, social insurance/security</w:t>
            </w:r>
          </w:p>
          <w:p w14:paraId="6082588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14:paraId="038BD33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E86ABD" w:rsidRPr="00FD6188" w14:paraId="7F86A794" w14:textId="77777777" w:rsidTr="003A2B09">
        <w:tc>
          <w:tcPr>
            <w:tcW w:w="4531" w:type="dxa"/>
          </w:tcPr>
          <w:p w14:paraId="073368E9" w14:textId="77777777" w:rsidR="00E86ABD" w:rsidRPr="00FD6188" w:rsidRDefault="00E86ABD" w:rsidP="003A2B09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Gross pay, amount</w:t>
            </w:r>
          </w:p>
          <w:p w14:paraId="5A4C54BC" w14:textId="77777777" w:rsidR="00E86ABD" w:rsidRPr="00FD6188" w:rsidRDefault="00E86ABD" w:rsidP="003A2B09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Net pay </w:t>
            </w:r>
          </w:p>
        </w:tc>
        <w:tc>
          <w:tcPr>
            <w:tcW w:w="4531" w:type="dxa"/>
          </w:tcPr>
          <w:p w14:paraId="3D5BA2F0" w14:textId="77777777" w:rsidR="00E86ABD" w:rsidRPr="00FD6188" w:rsidRDefault="00E86ABD" w:rsidP="003A2B09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Gross means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without deductions; total, as the amount of sales, salary, profit, etc., before taking deductions for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expenses, taxes, or the like (opposed to net), e.g. gross earnings; gross sales</w:t>
            </w:r>
          </w:p>
        </w:tc>
      </w:tr>
      <w:tr w:rsidR="00610737" w:rsidRPr="00FD6188" w14:paraId="3C7AA17C" w14:textId="77777777" w:rsidTr="000E5776">
        <w:tc>
          <w:tcPr>
            <w:tcW w:w="4531" w:type="dxa"/>
          </w:tcPr>
          <w:p w14:paraId="6BD7C32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 xml:space="preserve"> </w:t>
            </w:r>
            <w:r w:rsidR="00E86ABD" w:rsidRPr="003A493A">
              <w:rPr>
                <w:rFonts w:ascii="Arial" w:hAnsi="Arial" w:cs="Arial"/>
                <w:noProof w:val="0"/>
                <w:sz w:val="24"/>
                <w:szCs w:val="24"/>
              </w:rPr>
              <w:t>Hold an option to rent extra surface</w:t>
            </w:r>
          </w:p>
        </w:tc>
        <w:tc>
          <w:tcPr>
            <w:tcW w:w="4531" w:type="dxa"/>
          </w:tcPr>
          <w:p w14:paraId="4F66F966" w14:textId="77777777" w:rsidR="00610737" w:rsidRPr="00FD6188" w:rsidRDefault="00E86ABD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An option is a right but not an obligation to buy/sell/rent sth e.g. extra space</w:t>
            </w:r>
          </w:p>
        </w:tc>
      </w:tr>
      <w:tr w:rsidR="00610737" w:rsidRPr="00FD6188" w14:paraId="782E3408" w14:textId="77777777" w:rsidTr="000E5776">
        <w:tc>
          <w:tcPr>
            <w:tcW w:w="4531" w:type="dxa"/>
          </w:tcPr>
          <w:p w14:paraId="4791ED4F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Statutory requirement/amount/obligation vs voluntary one</w:t>
            </w:r>
          </w:p>
        </w:tc>
        <w:tc>
          <w:tcPr>
            <w:tcW w:w="4531" w:type="dxa"/>
          </w:tcPr>
          <w:p w14:paraId="4449D2A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Statutory means relating to rules or laws which have been formally written down.</w:t>
            </w:r>
          </w:p>
          <w:p w14:paraId="5F24350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14:paraId="0B1322E4" w14:textId="0EC11930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7D9DF66D" w14:textId="77777777" w:rsidTr="000E5776">
        <w:tc>
          <w:tcPr>
            <w:tcW w:w="4531" w:type="dxa"/>
          </w:tcPr>
          <w:p w14:paraId="1F8F016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Food processing plant = food processor</w:t>
            </w:r>
          </w:p>
          <w:p w14:paraId="4C34C46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T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im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ber processing plant = wood processor</w:t>
            </w:r>
          </w:p>
        </w:tc>
        <w:tc>
          <w:tcPr>
            <w:tcW w:w="4531" w:type="dxa"/>
          </w:tcPr>
          <w:p w14:paraId="1F604970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Wood processing is an engineering discipline comprising the production of forest products, such as pulp and paper, construction materials, and tall oil. Paper engineering is a subfield of wood processing</w:t>
            </w:r>
          </w:p>
          <w:p w14:paraId="4BEE1E3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Polish???</w:t>
            </w:r>
          </w:p>
          <w:p w14:paraId="090AC7C1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Zakład przemysłu drzewnego</w:t>
            </w:r>
          </w:p>
        </w:tc>
      </w:tr>
      <w:tr w:rsidR="00610737" w:rsidRPr="00FD6188" w14:paraId="19945205" w14:textId="77777777" w:rsidTr="000E5776">
        <w:tc>
          <w:tcPr>
            <w:tcW w:w="4531" w:type="dxa"/>
          </w:tcPr>
          <w:p w14:paraId="3003A01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Value a company/business</w:t>
            </w:r>
          </w:p>
          <w:p w14:paraId="1621932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Company valuation</w:t>
            </w:r>
          </w:p>
          <w:p w14:paraId="21174897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Company valuer</w:t>
            </w:r>
          </w:p>
        </w:tc>
        <w:tc>
          <w:tcPr>
            <w:tcW w:w="4531" w:type="dxa"/>
          </w:tcPr>
          <w:p w14:paraId="1548814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Business valuation is the process of determining the economic value of a business or company.</w:t>
            </w:r>
          </w:p>
        </w:tc>
      </w:tr>
      <w:tr w:rsidR="00610737" w:rsidRPr="00FD6188" w14:paraId="0D1F8973" w14:textId="77777777" w:rsidTr="000E5776">
        <w:tc>
          <w:tcPr>
            <w:tcW w:w="4531" w:type="dxa"/>
          </w:tcPr>
          <w:p w14:paraId="6A1B396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Price adjustment clause</w:t>
            </w:r>
          </w:p>
        </w:tc>
        <w:tc>
          <w:tcPr>
            <w:tcW w:w="4531" w:type="dxa"/>
          </w:tcPr>
          <w:p w14:paraId="3175BEA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A price adjustment clause is often used in transactions if property is transferred between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non-arm's length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taxpayers and the intention of the parties is for the transaction to occur at </w:t>
            </w:r>
            <w:r w:rsidRPr="00E978A9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fair market value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</w:tr>
      <w:tr w:rsidR="00610737" w:rsidRPr="00FD6188" w14:paraId="5F67398E" w14:textId="77777777" w:rsidTr="000E5776">
        <w:tc>
          <w:tcPr>
            <w:tcW w:w="4531" w:type="dxa"/>
          </w:tcPr>
          <w:p w14:paraId="0DE8BB8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At arm’s length</w:t>
            </w:r>
          </w:p>
        </w:tc>
        <w:tc>
          <w:tcPr>
            <w:tcW w:w="4531" w:type="dxa"/>
          </w:tcPr>
          <w:p w14:paraId="346EC6B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If t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w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o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parties deal, contract, work at arm’s length, they do so at market prices, without any preferential treatment or terms.</w:t>
            </w:r>
          </w:p>
          <w:p w14:paraId="18CB304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14:paraId="4608EC8A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48178B47" w14:textId="77777777" w:rsidTr="000E5776">
        <w:tc>
          <w:tcPr>
            <w:tcW w:w="4531" w:type="dxa"/>
          </w:tcPr>
          <w:p w14:paraId="1617EB1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Allocate a sum to capital reserves</w:t>
            </w:r>
          </w:p>
        </w:tc>
        <w:tc>
          <w:tcPr>
            <w:tcW w:w="4531" w:type="dxa"/>
          </w:tcPr>
          <w:p w14:paraId="2EA34194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Assign a sum to r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eserves so as to increase the re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serves, e.g. to cover a potential risk</w:t>
            </w:r>
          </w:p>
        </w:tc>
      </w:tr>
      <w:tr w:rsidR="00610737" w:rsidRPr="003A493A" w14:paraId="1D76D620" w14:textId="77777777" w:rsidTr="000E5776">
        <w:tc>
          <w:tcPr>
            <w:tcW w:w="4531" w:type="dxa"/>
          </w:tcPr>
          <w:p w14:paraId="4A470BB1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Compulsory liquidation vs voluntary liquidation</w:t>
            </w:r>
          </w:p>
        </w:tc>
        <w:tc>
          <w:tcPr>
            <w:tcW w:w="4531" w:type="dxa"/>
          </w:tcPr>
          <w:p w14:paraId="22986A8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Compulsory liquidation also referred to as "winding up" is a procedure whereby the assets of an indebted company are realised and distributed to the company's creditors to satisfy their claims. Such liquidation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leads to the dissolution of the company i.e. the company is dissolved.</w:t>
            </w:r>
          </w:p>
          <w:p w14:paraId="275FB386" w14:textId="6336141A" w:rsidR="00610737" w:rsidRPr="003B5A6A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</w:tr>
      <w:tr w:rsidR="00610737" w:rsidRPr="00FD6188" w14:paraId="035E3F1F" w14:textId="77777777" w:rsidTr="000E5776">
        <w:tc>
          <w:tcPr>
            <w:tcW w:w="4531" w:type="dxa"/>
          </w:tcPr>
          <w:p w14:paraId="7301572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Service your debt</w:t>
            </w:r>
          </w:p>
        </w:tc>
        <w:tc>
          <w:tcPr>
            <w:tcW w:w="4531" w:type="dxa"/>
          </w:tcPr>
          <w:p w14:paraId="157A331D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Pay one’s debts on time and regularly.</w:t>
            </w:r>
          </w:p>
          <w:p w14:paraId="0C07AA64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14:paraId="1D20836A" w14:textId="20F0084D" w:rsidR="00610737" w:rsidRPr="00FD6188" w:rsidRDefault="00610737" w:rsidP="00E978A9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3A493A" w14:paraId="0D1EB21C" w14:textId="77777777" w:rsidTr="000E5776">
        <w:tc>
          <w:tcPr>
            <w:tcW w:w="4531" w:type="dxa"/>
          </w:tcPr>
          <w:p w14:paraId="51A831E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File for administration/an administrative order</w:t>
            </w:r>
          </w:p>
        </w:tc>
        <w:tc>
          <w:tcPr>
            <w:tcW w:w="4531" w:type="dxa"/>
          </w:tcPr>
          <w:p w14:paraId="3C900446" w14:textId="337B3EDA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File means to apply for, to ask or demand. An administrative order is an order by a court appointing a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n admin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i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s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trator to manage a company that is in financial difficulty, in an attempt to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ensure the survival of the company or achieve the best realization of its assets</w:t>
            </w:r>
          </w:p>
          <w:p w14:paraId="7C00CD97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</w:pPr>
          </w:p>
          <w:p w14:paraId="2487E9BD" w14:textId="1A26F29C" w:rsidR="00610737" w:rsidRPr="003B5A6A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</w:tr>
      <w:tr w:rsidR="00610737" w:rsidRPr="003A493A" w14:paraId="66EB3AA3" w14:textId="77777777" w:rsidTr="000E5776">
        <w:tc>
          <w:tcPr>
            <w:tcW w:w="4531" w:type="dxa"/>
          </w:tcPr>
          <w:p w14:paraId="6DA3835B" w14:textId="77777777" w:rsidR="00610737" w:rsidRDefault="00E978A9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To p</w:t>
            </w:r>
            <w:r w:rsidR="00610737">
              <w:rPr>
                <w:rFonts w:ascii="Arial" w:hAnsi="Arial" w:cs="Arial"/>
                <w:noProof w:val="0"/>
                <w:sz w:val="24"/>
                <w:szCs w:val="24"/>
              </w:rPr>
              <w:t>etition the court for winding-up</w:t>
            </w:r>
          </w:p>
          <w:p w14:paraId="34F33A30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 petition</w:t>
            </w:r>
          </w:p>
        </w:tc>
        <w:tc>
          <w:tcPr>
            <w:tcW w:w="4531" w:type="dxa"/>
          </w:tcPr>
          <w:p w14:paraId="4C70A58F" w14:textId="1FB1615A" w:rsidR="00610737" w:rsidRDefault="003A493A" w:rsidP="000E5776">
            <w:pP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3A493A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When a company is w</w:t>
            </w:r>
            <w: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ound up (wind, wound, wound) it is liquidated, and a petition is a written application.</w:t>
            </w:r>
          </w:p>
          <w:p w14:paraId="538D1854" w14:textId="10B3C200" w:rsidR="003A493A" w:rsidRPr="003A493A" w:rsidRDefault="003A493A" w:rsidP="000E5776">
            <w:pP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Here, the phrase means to apply in writing with a request that the court liquidates a company because of its apparent insolvency.</w:t>
            </w:r>
          </w:p>
        </w:tc>
      </w:tr>
      <w:tr w:rsidR="00610737" w:rsidRPr="00FD6188" w14:paraId="3C098EDA" w14:textId="77777777" w:rsidTr="000E5776">
        <w:tc>
          <w:tcPr>
            <w:tcW w:w="4531" w:type="dxa"/>
          </w:tcPr>
          <w:p w14:paraId="69355D2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Liquidator </w:t>
            </w:r>
          </w:p>
        </w:tc>
        <w:tc>
          <w:tcPr>
            <w:tcW w:w="4531" w:type="dxa"/>
          </w:tcPr>
          <w:p w14:paraId="3F4458A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 court-appointed official who oversees the liquidation of a bankrupt, i.e. realizes the assets of the company to satisfy creditors/creditors’ claims.</w:t>
            </w:r>
          </w:p>
        </w:tc>
      </w:tr>
      <w:tr w:rsidR="00610737" w:rsidRPr="00FD6188" w14:paraId="5729F453" w14:textId="77777777" w:rsidTr="000E5776">
        <w:tc>
          <w:tcPr>
            <w:tcW w:w="4531" w:type="dxa"/>
          </w:tcPr>
          <w:p w14:paraId="55BA2406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Default on payment of a debt</w:t>
            </w:r>
          </w:p>
          <w:p w14:paraId="6104EA6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To default on loan repayment</w:t>
            </w:r>
          </w:p>
        </w:tc>
        <w:tc>
          <w:tcPr>
            <w:tcW w:w="4531" w:type="dxa"/>
          </w:tcPr>
          <w:p w14:paraId="14A20ED3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966AD">
              <w:rPr>
                <w:rFonts w:ascii="Arial" w:hAnsi="Arial" w:cs="Arial"/>
                <w:noProof w:val="0"/>
                <w:sz w:val="24"/>
                <w:szCs w:val="24"/>
              </w:rPr>
              <w:t>Default is the failure to pay interest or principal on a loan or security when due. Default occurs when a debtor is unable to meet the legal obligation of debt repayment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  <w:p w14:paraId="281F631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Verb - fail to pay on time,</w:t>
            </w:r>
          </w:p>
        </w:tc>
      </w:tr>
      <w:tr w:rsidR="00610737" w:rsidRPr="00FD6188" w14:paraId="0270CC19" w14:textId="77777777" w:rsidTr="000E5776">
        <w:tc>
          <w:tcPr>
            <w:tcW w:w="4531" w:type="dxa"/>
          </w:tcPr>
          <w:p w14:paraId="7F8EF51B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Secured creditor</w:t>
            </w:r>
          </w:p>
          <w:p w14:paraId="2A5E0EA9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Unsecured creditor</w:t>
            </w:r>
          </w:p>
          <w:p w14:paraId="75653AFD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Preferential creditor</w:t>
            </w:r>
          </w:p>
          <w:p w14:paraId="4794F4B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7C2303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 secured creditor is one whose receivables are protected =secured by some assets such as money or tangible assets. Such a creditor can count on the receivables to be paid in full or at least partly and is therefore in a better position than an unsecured creditor whose claims will be satisfied only if the bankruptcy estate is sufficient.</w:t>
            </w:r>
          </w:p>
          <w:p w14:paraId="0D57F57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Preferential creditors will enjoy priority in satisfaction of their claims, i.e. will be paid off before those who rank lower. Thus the State Treasury will always be paid before e.g. a supplier, or subcontractor, workers before lenders etc. The order of satisfaction of claims is codified. </w:t>
            </w:r>
          </w:p>
        </w:tc>
      </w:tr>
      <w:tr w:rsidR="00610737" w:rsidRPr="003B5A6A" w14:paraId="0E11C206" w14:textId="77777777" w:rsidTr="000E5776">
        <w:tc>
          <w:tcPr>
            <w:tcW w:w="4531" w:type="dxa"/>
          </w:tcPr>
          <w:p w14:paraId="3C5283D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Offload goods, items (for a certain price)</w:t>
            </w:r>
          </w:p>
        </w:tc>
        <w:tc>
          <w:tcPr>
            <w:tcW w:w="4531" w:type="dxa"/>
          </w:tcPr>
          <w:p w14:paraId="4498C81E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If a shop offloads go</w:t>
            </w:r>
            <w:r w:rsidR="0096054F">
              <w:rPr>
                <w:rFonts w:ascii="Arial" w:hAnsi="Arial" w:cs="Arial"/>
                <w:noProof w:val="0"/>
                <w:sz w:val="24"/>
                <w:szCs w:val="24"/>
              </w:rPr>
              <w:t>o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ds, it gets rid of them</w:t>
            </w:r>
            <w:r w:rsidR="0096054F">
              <w:rPr>
                <w:rFonts w:ascii="Arial" w:hAnsi="Arial" w:cs="Arial"/>
                <w:noProof w:val="0"/>
                <w:sz w:val="24"/>
                <w:szCs w:val="24"/>
              </w:rPr>
              <w:t>,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sells them off, usually at a much lower price.</w:t>
            </w:r>
          </w:p>
          <w:p w14:paraId="3441FECA" w14:textId="77777777" w:rsidR="00610737" w:rsidRPr="00E978A9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</w:pPr>
            <w:r w:rsidRPr="00E978A9">
              <w:rPr>
                <w:rFonts w:ascii="Arial" w:hAnsi="Arial" w:cs="Arial"/>
                <w:noProof w:val="0"/>
                <w:sz w:val="24"/>
                <w:szCs w:val="24"/>
                <w:highlight w:val="yellow"/>
                <w:lang w:val="pl-PL"/>
              </w:rPr>
              <w:t>Polish???</w:t>
            </w:r>
          </w:p>
          <w:p w14:paraId="62D867B1" w14:textId="77777777" w:rsidR="00610737" w:rsidRPr="00E978A9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</w:pPr>
            <w:r w:rsidRPr="00E978A9"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  <w:t>Pozbyć się zbędnego, nie w pełni war</w:t>
            </w:r>
            <w:r w:rsidR="0096054F"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  <w:t>t</w:t>
            </w:r>
            <w:r w:rsidRPr="00E978A9"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  <w:t>ościowego towaru.</w:t>
            </w:r>
          </w:p>
          <w:p w14:paraId="230EE91D" w14:textId="77777777" w:rsidR="00610737" w:rsidRPr="00E978A9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  <w:lang w:val="pl-PL"/>
              </w:rPr>
            </w:pPr>
          </w:p>
        </w:tc>
      </w:tr>
      <w:tr w:rsidR="00610737" w:rsidRPr="00FD6188" w14:paraId="64F426AF" w14:textId="77777777" w:rsidTr="000E5776">
        <w:tc>
          <w:tcPr>
            <w:tcW w:w="4531" w:type="dxa"/>
          </w:tcPr>
          <w:p w14:paraId="5A4D1467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Sell goods at a knock-down price</w:t>
            </w:r>
          </w:p>
        </w:tc>
        <w:tc>
          <w:tcPr>
            <w:tcW w:w="4531" w:type="dxa"/>
          </w:tcPr>
          <w:p w14:paraId="5A14A46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Sell them at a very, very low price</w:t>
            </w:r>
          </w:p>
        </w:tc>
      </w:tr>
      <w:tr w:rsidR="00610737" w:rsidRPr="00FD6188" w14:paraId="35F0636B" w14:textId="77777777" w:rsidTr="000E5776">
        <w:tc>
          <w:tcPr>
            <w:tcW w:w="4531" w:type="dxa"/>
          </w:tcPr>
          <w:p w14:paraId="057CFFEA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Take a hit</w:t>
            </w:r>
          </w:p>
        </w:tc>
        <w:tc>
          <w:tcPr>
            <w:tcW w:w="4531" w:type="dxa"/>
          </w:tcPr>
          <w:p w14:paraId="27725C8C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If a company, product, shares etc. take a hit, they suffer financially</w:t>
            </w:r>
          </w:p>
          <w:p w14:paraId="69552499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14:paraId="0269F53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oberwać</w:t>
            </w:r>
          </w:p>
        </w:tc>
      </w:tr>
      <w:tr w:rsidR="00610737" w:rsidRPr="00FD6188" w14:paraId="51F958EA" w14:textId="77777777" w:rsidTr="000E5776">
        <w:tc>
          <w:tcPr>
            <w:tcW w:w="4531" w:type="dxa"/>
          </w:tcPr>
          <w:p w14:paraId="6222DB0F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Debt restructuring</w:t>
            </w:r>
          </w:p>
          <w:p w14:paraId="6E3AC17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Debt restructuring plan</w:t>
            </w:r>
          </w:p>
        </w:tc>
        <w:tc>
          <w:tcPr>
            <w:tcW w:w="4531" w:type="dxa"/>
          </w:tcPr>
          <w:p w14:paraId="5F1CC519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F036E">
              <w:rPr>
                <w:rFonts w:ascii="Arial" w:hAnsi="Arial" w:cs="Arial"/>
                <w:noProof w:val="0"/>
                <w:sz w:val="24"/>
                <w:szCs w:val="24"/>
              </w:rPr>
              <w:t xml:space="preserve">a method used by companies with outstanding debt obligations to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change</w:t>
            </w:r>
            <w:r w:rsidRPr="00FF036E">
              <w:rPr>
                <w:rFonts w:ascii="Arial" w:hAnsi="Arial" w:cs="Arial"/>
                <w:noProof w:val="0"/>
                <w:sz w:val="24"/>
                <w:szCs w:val="24"/>
              </w:rPr>
              <w:t xml:space="preserve"> the terms of the debt agreements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, such as the time for repayment, or a cancellation of a portion of the debts etc.</w:t>
            </w:r>
            <w:r w:rsidRPr="00FF036E"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Also known as </w:t>
            </w:r>
            <w:r w:rsidR="0096054F">
              <w:rPr>
                <w:rFonts w:ascii="Arial" w:hAnsi="Arial" w:cs="Arial"/>
                <w:noProof w:val="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work-out</w:t>
            </w:r>
            <w:r w:rsidRPr="00FF036E"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  <w:p w14:paraId="6DC24C6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Note</w:t>
            </w:r>
            <w:r w:rsidRPr="00FF036E">
              <w:rPr>
                <w:rFonts w:ascii="Arial" w:hAnsi="Arial" w:cs="Arial"/>
                <w:strike/>
                <w:noProof w:val="0"/>
                <w:sz w:val="24"/>
                <w:szCs w:val="24"/>
              </w:rPr>
              <w:t>: restructurisation</w:t>
            </w:r>
          </w:p>
        </w:tc>
      </w:tr>
      <w:tr w:rsidR="00610737" w:rsidRPr="00FD6188" w14:paraId="78C4B034" w14:textId="77777777" w:rsidTr="000E5776">
        <w:tc>
          <w:tcPr>
            <w:tcW w:w="4531" w:type="dxa"/>
          </w:tcPr>
          <w:p w14:paraId="65D4F90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Voluntary redundancy</w:t>
            </w:r>
          </w:p>
        </w:tc>
        <w:tc>
          <w:tcPr>
            <w:tcW w:w="4531" w:type="dxa"/>
          </w:tcPr>
          <w:p w14:paraId="36624A39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 scheme where some company employees decide to leave their company which is in need of restructuring in return for benefits package, e.g. a severance package etc.</w:t>
            </w:r>
          </w:p>
          <w:p w14:paraId="73C64DE3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14:paraId="19A6EDDC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Dobrowolne odejścia pracowników</w:t>
            </w:r>
          </w:p>
          <w:p w14:paraId="33FFD61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5ACB8ADC" w14:textId="77777777" w:rsidTr="000E5776">
        <w:tc>
          <w:tcPr>
            <w:tcW w:w="4531" w:type="dxa"/>
          </w:tcPr>
          <w:p w14:paraId="2CA8AD2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The business will be intact</w:t>
            </w:r>
          </w:p>
        </w:tc>
        <w:tc>
          <w:tcPr>
            <w:tcW w:w="4531" w:type="dxa"/>
          </w:tcPr>
          <w:p w14:paraId="5E07B185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It will remain </w:t>
            </w:r>
            <w:r w:rsidRPr="00FF036E">
              <w:rPr>
                <w:rFonts w:ascii="Arial" w:hAnsi="Arial" w:cs="Arial"/>
                <w:noProof w:val="0"/>
                <w:sz w:val="24"/>
                <w:szCs w:val="24"/>
              </w:rPr>
              <w:t xml:space="preserve">complete and in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its</w:t>
            </w:r>
            <w:r w:rsidRPr="00FF036E">
              <w:rPr>
                <w:rFonts w:ascii="Arial" w:hAnsi="Arial" w:cs="Arial"/>
                <w:noProof w:val="0"/>
                <w:sz w:val="24"/>
                <w:szCs w:val="24"/>
              </w:rPr>
              <w:t xml:space="preserve"> original state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. It will </w:t>
            </w:r>
            <w:r w:rsidRPr="00FF036E">
              <w:rPr>
                <w:rFonts w:ascii="Arial" w:hAnsi="Arial" w:cs="Arial"/>
                <w:noProof w:val="0"/>
                <w:sz w:val="24"/>
                <w:szCs w:val="24"/>
              </w:rPr>
              <w:t xml:space="preserve">not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be </w:t>
            </w:r>
            <w:r w:rsidRPr="00FF036E">
              <w:rPr>
                <w:rFonts w:ascii="Arial" w:hAnsi="Arial" w:cs="Arial"/>
                <w:noProof w:val="0"/>
                <w:sz w:val="24"/>
                <w:szCs w:val="24"/>
              </w:rPr>
              <w:t>damaged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  <w:p w14:paraId="68321AEC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14:paraId="653FC73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Nietkniety, nienaruszony</w:t>
            </w:r>
          </w:p>
        </w:tc>
      </w:tr>
      <w:tr w:rsidR="00610737" w:rsidRPr="00FD6188" w14:paraId="6B350AD4" w14:textId="77777777" w:rsidTr="000E5776">
        <w:tc>
          <w:tcPr>
            <w:tcW w:w="4531" w:type="dxa"/>
          </w:tcPr>
          <w:p w14:paraId="4D9B04F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1B73C4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3E42B0D4" w14:textId="77777777" w:rsidTr="000E5776">
        <w:tc>
          <w:tcPr>
            <w:tcW w:w="4531" w:type="dxa"/>
          </w:tcPr>
          <w:p w14:paraId="6CED650B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4A44EA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49FA0E81" w14:textId="77777777" w:rsidTr="000E5776">
        <w:tc>
          <w:tcPr>
            <w:tcW w:w="4531" w:type="dxa"/>
          </w:tcPr>
          <w:p w14:paraId="1F869D7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3A493A">
              <w:rPr>
                <w:rFonts w:ascii="Arial" w:hAnsi="Arial" w:cs="Arial"/>
                <w:noProof w:val="0"/>
                <w:sz w:val="24"/>
                <w:szCs w:val="24"/>
              </w:rPr>
              <w:t>Contracts can represent/imply risk for the parties</w:t>
            </w:r>
          </w:p>
        </w:tc>
        <w:tc>
          <w:tcPr>
            <w:tcW w:w="4531" w:type="dxa"/>
          </w:tcPr>
          <w:p w14:paraId="0A53C004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37960082" w14:textId="77777777" w:rsidTr="000E5776">
        <w:tc>
          <w:tcPr>
            <w:tcW w:w="4531" w:type="dxa"/>
          </w:tcPr>
          <w:p w14:paraId="190B356B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E0D197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74A5BADE" w14:textId="77777777" w:rsidTr="000E5776">
        <w:tc>
          <w:tcPr>
            <w:tcW w:w="4531" w:type="dxa"/>
          </w:tcPr>
          <w:p w14:paraId="109E49C1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Intangible assets types:</w:t>
            </w:r>
          </w:p>
          <w:p w14:paraId="23803261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Trade marks</w:t>
            </w:r>
          </w:p>
          <w:p w14:paraId="08196EB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Patents</w:t>
            </w:r>
          </w:p>
          <w:p w14:paraId="52B9DE50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Brand names </w:t>
            </w:r>
          </w:p>
        </w:tc>
        <w:tc>
          <w:tcPr>
            <w:tcW w:w="4531" w:type="dxa"/>
          </w:tcPr>
          <w:p w14:paraId="3F928FD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08BA724B" w14:textId="77777777" w:rsidTr="000E5776">
        <w:tc>
          <w:tcPr>
            <w:tcW w:w="4531" w:type="dxa"/>
          </w:tcPr>
          <w:p w14:paraId="14FECF9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Passing off</w:t>
            </w:r>
          </w:p>
        </w:tc>
        <w:tc>
          <w:tcPr>
            <w:tcW w:w="4531" w:type="dxa"/>
          </w:tcPr>
          <w:p w14:paraId="0E6E6791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</w:pPr>
            <w:r w:rsidRPr="00D7476A">
              <w:rPr>
                <w:rFonts w:ascii="Arial" w:hAnsi="Arial" w:cs="Arial"/>
                <w:noProof w:val="0"/>
                <w:sz w:val="24"/>
                <w:szCs w:val="24"/>
              </w:rPr>
              <w:t>he illegal act of selling a product that is similar to one that another company has legally protected by a trademark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  <w:p w14:paraId="3C87D063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 ???</w:t>
            </w:r>
          </w:p>
          <w:p w14:paraId="41522DF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1A53DABA" w14:textId="77777777" w:rsidTr="000E5776">
        <w:tc>
          <w:tcPr>
            <w:tcW w:w="4531" w:type="dxa"/>
          </w:tcPr>
          <w:p w14:paraId="73BF49A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Warranty vs guarantee</w:t>
            </w:r>
          </w:p>
          <w:p w14:paraId="0C78DA5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Warranty period</w:t>
            </w:r>
          </w:p>
        </w:tc>
        <w:tc>
          <w:tcPr>
            <w:tcW w:w="4531" w:type="dxa"/>
          </w:tcPr>
          <w:p w14:paraId="135E0E3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701CBFD5" w14:textId="77777777" w:rsidTr="000E5776">
        <w:tc>
          <w:tcPr>
            <w:tcW w:w="4531" w:type="dxa"/>
          </w:tcPr>
          <w:p w14:paraId="1DFAD26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Defective goods</w:t>
            </w:r>
          </w:p>
        </w:tc>
        <w:tc>
          <w:tcPr>
            <w:tcW w:w="4531" w:type="dxa"/>
          </w:tcPr>
          <w:p w14:paraId="3A65D80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39A075B1" w14:textId="77777777" w:rsidTr="000E5776">
        <w:tc>
          <w:tcPr>
            <w:tcW w:w="4531" w:type="dxa"/>
          </w:tcPr>
          <w:p w14:paraId="19F838E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A company’s pension scheme/plan</w:t>
            </w:r>
          </w:p>
          <w:p w14:paraId="62ACC15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Pension fund</w:t>
            </w:r>
          </w:p>
        </w:tc>
        <w:tc>
          <w:tcPr>
            <w:tcW w:w="4531" w:type="dxa"/>
          </w:tcPr>
          <w:p w14:paraId="18817634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7C85E428" w14:textId="77777777" w:rsidTr="000E5776">
        <w:tc>
          <w:tcPr>
            <w:tcW w:w="4531" w:type="dxa"/>
          </w:tcPr>
          <w:p w14:paraId="5BCFE81B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Machines and equipment wear out</w:t>
            </w:r>
          </w:p>
          <w:p w14:paraId="520847B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Wear and tear</w:t>
            </w:r>
          </w:p>
        </w:tc>
        <w:tc>
          <w:tcPr>
            <w:tcW w:w="4531" w:type="dxa"/>
          </w:tcPr>
          <w:p w14:paraId="22B45DF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5F3EBF3F" w14:textId="77777777" w:rsidTr="000E5776">
        <w:tc>
          <w:tcPr>
            <w:tcW w:w="4531" w:type="dxa"/>
          </w:tcPr>
          <w:p w14:paraId="378ED66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Depreciation vs amortisation</w:t>
            </w:r>
          </w:p>
          <w:p w14:paraId="7DC421A1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Most common types of depreciation: </w:t>
            </w:r>
          </w:p>
          <w:p w14:paraId="684B1320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1. straight-line depreciation</w:t>
            </w:r>
          </w:p>
          <w:p w14:paraId="2329935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2. accelerated depreciation</w:t>
            </w:r>
          </w:p>
        </w:tc>
        <w:tc>
          <w:tcPr>
            <w:tcW w:w="4531" w:type="dxa"/>
          </w:tcPr>
          <w:p w14:paraId="0D06F70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229C6E91" w14:textId="77777777" w:rsidTr="000E5776">
        <w:tc>
          <w:tcPr>
            <w:tcW w:w="4531" w:type="dxa"/>
          </w:tcPr>
          <w:p w14:paraId="053BC49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Capital investment</w:t>
            </w:r>
          </w:p>
        </w:tc>
        <w:tc>
          <w:tcPr>
            <w:tcW w:w="4531" w:type="dxa"/>
          </w:tcPr>
          <w:p w14:paraId="60F142CC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49290E85" w14:textId="77777777" w:rsidTr="000E5776">
        <w:tc>
          <w:tcPr>
            <w:tcW w:w="4531" w:type="dxa"/>
          </w:tcPr>
          <w:p w14:paraId="664A7E1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Comply with rules and regulations</w:t>
            </w:r>
          </w:p>
          <w:p w14:paraId="52D3911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Compliance </w:t>
            </w:r>
          </w:p>
        </w:tc>
        <w:tc>
          <w:tcPr>
            <w:tcW w:w="4531" w:type="dxa"/>
          </w:tcPr>
          <w:p w14:paraId="197218AB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5CE7C049" w14:textId="77777777" w:rsidTr="000E5776">
        <w:tc>
          <w:tcPr>
            <w:tcW w:w="4531" w:type="dxa"/>
          </w:tcPr>
          <w:p w14:paraId="471ED93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Corporate code</w:t>
            </w:r>
          </w:p>
          <w:p w14:paraId="057FBEB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Code of conduct</w:t>
            </w:r>
          </w:p>
          <w:p w14:paraId="10C53580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Code of ethics</w:t>
            </w:r>
          </w:p>
          <w:p w14:paraId="78A224FF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Code of (good) practice</w:t>
            </w:r>
          </w:p>
        </w:tc>
        <w:tc>
          <w:tcPr>
            <w:tcW w:w="4531" w:type="dxa"/>
          </w:tcPr>
          <w:p w14:paraId="7F723EFF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08B68944" w14:textId="77777777" w:rsidTr="000E5776">
        <w:tc>
          <w:tcPr>
            <w:tcW w:w="4531" w:type="dxa"/>
          </w:tcPr>
          <w:p w14:paraId="41C88FE7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Supermarket discounter</w:t>
            </w:r>
          </w:p>
        </w:tc>
        <w:tc>
          <w:tcPr>
            <w:tcW w:w="4531" w:type="dxa"/>
          </w:tcPr>
          <w:p w14:paraId="46457386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14:paraId="716DB704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e.g. Lidl. Biedronka in Poland</w:t>
            </w:r>
          </w:p>
          <w:p w14:paraId="1912FE6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007A2498" w14:textId="77777777" w:rsidTr="000E5776">
        <w:tc>
          <w:tcPr>
            <w:tcW w:w="4531" w:type="dxa"/>
          </w:tcPr>
          <w:p w14:paraId="5DBCB2FE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Publcity</w:t>
            </w:r>
          </w:p>
          <w:p w14:paraId="2B2BAA71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Bad publicity</w:t>
            </w:r>
          </w:p>
          <w:p w14:paraId="453687AB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Damaging publicity</w:t>
            </w:r>
          </w:p>
        </w:tc>
        <w:tc>
          <w:tcPr>
            <w:tcW w:w="4531" w:type="dxa"/>
          </w:tcPr>
          <w:p w14:paraId="57FF840F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40CDD3AF" w14:textId="77777777" w:rsidTr="000E5776">
        <w:tc>
          <w:tcPr>
            <w:tcW w:w="4531" w:type="dxa"/>
          </w:tcPr>
          <w:p w14:paraId="68DA995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A higher instance court may 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  <w:u w:val="single"/>
              </w:rPr>
              <w:t>overrule</w:t>
            </w: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 xml:space="preserve"> the verdict/sentence of a lower-instance court</w:t>
            </w:r>
          </w:p>
        </w:tc>
        <w:tc>
          <w:tcPr>
            <w:tcW w:w="4531" w:type="dxa"/>
          </w:tcPr>
          <w:p w14:paraId="253941FA" w14:textId="10DFE3BC" w:rsidR="00610737" w:rsidRPr="00FD6188" w:rsidRDefault="003A493A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To overrule is to </w:t>
            </w:r>
            <w:r w:rsidR="00610737" w:rsidRPr="00FD6188">
              <w:rPr>
                <w:rFonts w:ascii="Arial" w:hAnsi="Arial" w:cs="Arial"/>
                <w:noProof w:val="0"/>
                <w:sz w:val="24"/>
                <w:szCs w:val="24"/>
              </w:rPr>
              <w:t>repeal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a verdict or change it</w:t>
            </w:r>
          </w:p>
          <w:p w14:paraId="20A4C89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14:paraId="1EB92BB0" w14:textId="5B2633C5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41EED92D" w14:textId="77777777" w:rsidTr="000E5776">
        <w:tc>
          <w:tcPr>
            <w:tcW w:w="4531" w:type="dxa"/>
          </w:tcPr>
          <w:p w14:paraId="333EA4C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Health and safety</w:t>
            </w:r>
          </w:p>
          <w:p w14:paraId="05438B8F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Health and safety regulations</w:t>
            </w:r>
          </w:p>
        </w:tc>
        <w:tc>
          <w:tcPr>
            <w:tcW w:w="4531" w:type="dxa"/>
          </w:tcPr>
          <w:p w14:paraId="0B4DA1B4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14:paraId="3C412512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14:paraId="2A380399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BHP</w:t>
            </w:r>
          </w:p>
        </w:tc>
      </w:tr>
      <w:tr w:rsidR="00610737" w:rsidRPr="00FD6188" w14:paraId="39C20585" w14:textId="77777777" w:rsidTr="000E5776">
        <w:tc>
          <w:tcPr>
            <w:tcW w:w="4531" w:type="dxa"/>
          </w:tcPr>
          <w:p w14:paraId="030E6FF7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FD6188">
              <w:rPr>
                <w:rFonts w:ascii="Arial" w:hAnsi="Arial" w:cs="Arial"/>
                <w:noProof w:val="0"/>
                <w:sz w:val="24"/>
                <w:szCs w:val="24"/>
              </w:rPr>
              <w:t>Job security vs on-the job safety</w:t>
            </w:r>
          </w:p>
        </w:tc>
        <w:tc>
          <w:tcPr>
            <w:tcW w:w="4531" w:type="dxa"/>
          </w:tcPr>
          <w:p w14:paraId="5BE9F753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610737" w:rsidRPr="00FD6188" w14:paraId="23FD6269" w14:textId="77777777" w:rsidTr="000E5776">
        <w:tc>
          <w:tcPr>
            <w:tcW w:w="4531" w:type="dxa"/>
          </w:tcPr>
          <w:p w14:paraId="635A8C0B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Double glazing</w:t>
            </w:r>
          </w:p>
          <w:p w14:paraId="23BB5BD6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Double glazed windows</w:t>
            </w:r>
          </w:p>
          <w:p w14:paraId="65BEF269" w14:textId="77777777" w:rsidR="00610737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Glazer</w:t>
            </w:r>
          </w:p>
          <w:p w14:paraId="6966A5E5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1F736C8" w14:textId="77777777" w:rsidR="00610737" w:rsidRPr="00FD6188" w:rsidRDefault="00610737" w:rsidP="000E5776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Glazing refers to the glass panes in windows. Double-glazed windows have two window panes, now typically sealed into a double pane panel. Glass panes are fitted into windows by glazers.</w:t>
            </w:r>
          </w:p>
        </w:tc>
      </w:tr>
    </w:tbl>
    <w:p w14:paraId="3195D0D0" w14:textId="77777777" w:rsidR="003E783A" w:rsidRDefault="003E783A"/>
    <w:sectPr w:rsidR="003E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37"/>
    <w:rsid w:val="001C79DA"/>
    <w:rsid w:val="003A493A"/>
    <w:rsid w:val="003B5A6A"/>
    <w:rsid w:val="003E783A"/>
    <w:rsid w:val="00553808"/>
    <w:rsid w:val="00610737"/>
    <w:rsid w:val="006833C3"/>
    <w:rsid w:val="00701AFD"/>
    <w:rsid w:val="007E4020"/>
    <w:rsid w:val="0096054F"/>
    <w:rsid w:val="009666B9"/>
    <w:rsid w:val="009A4461"/>
    <w:rsid w:val="00E86ABD"/>
    <w:rsid w:val="00E978A9"/>
    <w:rsid w:val="00EE5ED3"/>
    <w:rsid w:val="00F77D70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B719"/>
  <w15:chartTrackingRefBased/>
  <w15:docId w15:val="{9C514C1F-49AF-46A2-94D3-21D00F85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737"/>
    <w:rPr>
      <w:noProof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Józef Korzycki</cp:lastModifiedBy>
  <cp:revision>7</cp:revision>
  <dcterms:created xsi:type="dcterms:W3CDTF">2018-10-18T21:11:00Z</dcterms:created>
  <dcterms:modified xsi:type="dcterms:W3CDTF">2023-02-28T07:41:00Z</dcterms:modified>
</cp:coreProperties>
</file>