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D84A" w14:textId="647B9CA8" w:rsidR="004A2E8C" w:rsidRDefault="007740FF" w:rsidP="0062596B">
      <w:pPr>
        <w:widowControl w:val="0"/>
        <w:spacing w:line="276" w:lineRule="auto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  <w:r>
        <w:rPr>
          <w:rFonts w:eastAsia="Times New Roman"/>
          <w:b/>
          <w:snapToGrid w:val="0"/>
          <w:sz w:val="22"/>
          <w:szCs w:val="22"/>
          <w:lang w:eastAsia="pl-PL"/>
        </w:rPr>
        <w:t>TEST PRAWO UPADŁOŚCIOWE</w:t>
      </w:r>
    </w:p>
    <w:p w14:paraId="61E9A291" w14:textId="66DDD39F" w:rsidR="004A2E8C" w:rsidRPr="007740FF" w:rsidRDefault="007740FF" w:rsidP="007740FF">
      <w:pPr>
        <w:widowControl w:val="0"/>
        <w:spacing w:line="276" w:lineRule="auto"/>
        <w:jc w:val="center"/>
        <w:rPr>
          <w:rFonts w:eastAsia="Times New Roman"/>
          <w:bCs/>
          <w:i/>
          <w:snapToGrid w:val="0"/>
          <w:sz w:val="22"/>
          <w:szCs w:val="22"/>
          <w:lang w:eastAsia="pl-PL"/>
        </w:rPr>
      </w:pPr>
      <w:r>
        <w:rPr>
          <w:rFonts w:eastAsia="Times New Roman"/>
          <w:bCs/>
          <w:i/>
          <w:snapToGrid w:val="0"/>
          <w:sz w:val="22"/>
          <w:szCs w:val="22"/>
          <w:lang w:eastAsia="pl-PL"/>
        </w:rPr>
        <w:t>W pytaniu 1,2 lub 3 dobre odpowiedzi</w:t>
      </w:r>
    </w:p>
    <w:p w14:paraId="4B3C807E" w14:textId="77777777" w:rsidR="007740FF" w:rsidRPr="004A2E8C" w:rsidRDefault="007740FF" w:rsidP="004A2E8C">
      <w:pPr>
        <w:widowControl w:val="0"/>
        <w:spacing w:line="276" w:lineRule="auto"/>
        <w:jc w:val="both"/>
        <w:rPr>
          <w:rFonts w:eastAsia="Times New Roman"/>
          <w:b/>
          <w:snapToGrid w:val="0"/>
          <w:sz w:val="22"/>
          <w:szCs w:val="22"/>
          <w:lang w:eastAsia="pl-PL"/>
        </w:rPr>
      </w:pPr>
    </w:p>
    <w:p w14:paraId="743DED81" w14:textId="77777777" w:rsidR="001943AE" w:rsidRPr="004A2E8C" w:rsidRDefault="007624D0" w:rsidP="004A2E8C">
      <w:pPr>
        <w:spacing w:line="276" w:lineRule="auto"/>
        <w:jc w:val="both"/>
        <w:rPr>
          <w:sz w:val="22"/>
          <w:szCs w:val="22"/>
        </w:rPr>
      </w:pPr>
      <w:r w:rsidRPr="004A2E8C">
        <w:rPr>
          <w:sz w:val="22"/>
          <w:szCs w:val="22"/>
        </w:rPr>
        <w:t>1</w:t>
      </w:r>
      <w:r w:rsidR="001943AE" w:rsidRPr="004A2E8C">
        <w:rPr>
          <w:sz w:val="22"/>
          <w:szCs w:val="22"/>
        </w:rPr>
        <w:t xml:space="preserve">. W razie ogłoszenia upadłości </w:t>
      </w:r>
      <w:r w:rsidR="00C35B24" w:rsidRPr="004A2E8C">
        <w:rPr>
          <w:sz w:val="22"/>
          <w:szCs w:val="22"/>
        </w:rPr>
        <w:t>sąd upadłościowy powołuje:</w:t>
      </w:r>
    </w:p>
    <w:p w14:paraId="06CD56B1" w14:textId="77777777" w:rsidR="001943AE" w:rsidRPr="004A2E8C" w:rsidRDefault="001943AE" w:rsidP="004A2E8C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4A2E8C">
        <w:rPr>
          <w:sz w:val="22"/>
          <w:szCs w:val="22"/>
        </w:rPr>
        <w:t xml:space="preserve">nadzorcę sądowego </w:t>
      </w:r>
      <w:r w:rsidRPr="004A2E8C">
        <w:rPr>
          <w:sz w:val="22"/>
          <w:szCs w:val="22"/>
        </w:rPr>
        <w:tab/>
      </w:r>
      <w:r w:rsidRPr="004A2E8C">
        <w:rPr>
          <w:sz w:val="22"/>
          <w:szCs w:val="22"/>
        </w:rPr>
        <w:tab/>
      </w:r>
      <w:r w:rsidRPr="004A2E8C">
        <w:rPr>
          <w:sz w:val="22"/>
          <w:szCs w:val="22"/>
        </w:rPr>
        <w:tab/>
        <w:t xml:space="preserve">c) </w:t>
      </w:r>
      <w:r w:rsidRPr="007740FF">
        <w:rPr>
          <w:b/>
          <w:sz w:val="20"/>
          <w:szCs w:val="20"/>
          <w:u w:val="single"/>
        </w:rPr>
        <w:t>syndyka masy upadłości</w:t>
      </w:r>
    </w:p>
    <w:p w14:paraId="0E837C47" w14:textId="77777777" w:rsidR="001943AE" w:rsidRPr="004A2E8C" w:rsidRDefault="001943AE" w:rsidP="004A2E8C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4A2E8C">
        <w:rPr>
          <w:sz w:val="22"/>
          <w:szCs w:val="22"/>
        </w:rPr>
        <w:t>zarządcę</w:t>
      </w:r>
      <w:r w:rsidRPr="004A2E8C">
        <w:rPr>
          <w:sz w:val="22"/>
          <w:szCs w:val="22"/>
        </w:rPr>
        <w:tab/>
      </w:r>
      <w:r w:rsidRPr="004A2E8C">
        <w:rPr>
          <w:sz w:val="22"/>
          <w:szCs w:val="22"/>
        </w:rPr>
        <w:tab/>
      </w:r>
      <w:r w:rsidRPr="004A2E8C">
        <w:rPr>
          <w:sz w:val="22"/>
          <w:szCs w:val="22"/>
        </w:rPr>
        <w:tab/>
      </w:r>
      <w:r w:rsidRPr="004A2E8C">
        <w:rPr>
          <w:sz w:val="22"/>
          <w:szCs w:val="22"/>
        </w:rPr>
        <w:tab/>
        <w:t>d) kuratora</w:t>
      </w:r>
    </w:p>
    <w:p w14:paraId="65435734" w14:textId="77777777" w:rsidR="00C35B24" w:rsidRPr="004A2E8C" w:rsidRDefault="00C35B24" w:rsidP="004A2E8C">
      <w:pPr>
        <w:spacing w:line="276" w:lineRule="auto"/>
        <w:jc w:val="both"/>
        <w:rPr>
          <w:sz w:val="22"/>
          <w:szCs w:val="22"/>
        </w:rPr>
      </w:pPr>
    </w:p>
    <w:p w14:paraId="6375548F" w14:textId="77777777" w:rsidR="00D937B5" w:rsidRPr="004A2E8C" w:rsidRDefault="008C3BB5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2</w:t>
      </w:r>
      <w:r w:rsidR="005E2884" w:rsidRPr="004A2E8C">
        <w:rPr>
          <w:bCs/>
          <w:iCs/>
          <w:sz w:val="22"/>
          <w:szCs w:val="22"/>
        </w:rPr>
        <w:t>. W jakim terminie</w:t>
      </w:r>
      <w:r w:rsidR="007624D0" w:rsidRPr="004A2E8C">
        <w:rPr>
          <w:bCs/>
          <w:iCs/>
          <w:sz w:val="22"/>
          <w:szCs w:val="22"/>
        </w:rPr>
        <w:t>,</w:t>
      </w:r>
      <w:r w:rsidR="005E2884" w:rsidRPr="004A2E8C">
        <w:rPr>
          <w:bCs/>
          <w:iCs/>
          <w:sz w:val="22"/>
          <w:szCs w:val="22"/>
        </w:rPr>
        <w:t xml:space="preserve"> od wystąpienia p</w:t>
      </w:r>
      <w:r w:rsidR="007624D0" w:rsidRPr="004A2E8C">
        <w:rPr>
          <w:bCs/>
          <w:iCs/>
          <w:sz w:val="22"/>
          <w:szCs w:val="22"/>
        </w:rPr>
        <w:t>odstawy do ogłoszenia upadłości,</w:t>
      </w:r>
      <w:r w:rsidR="005E2884" w:rsidRPr="004A2E8C">
        <w:rPr>
          <w:bCs/>
          <w:iCs/>
          <w:sz w:val="22"/>
          <w:szCs w:val="22"/>
        </w:rPr>
        <w:t xml:space="preserve"> dłużnik</w:t>
      </w:r>
      <w:r w:rsidR="007624D0" w:rsidRPr="004A2E8C">
        <w:rPr>
          <w:bCs/>
          <w:iCs/>
          <w:sz w:val="22"/>
          <w:szCs w:val="22"/>
        </w:rPr>
        <w:t xml:space="preserve"> </w:t>
      </w:r>
      <w:r w:rsidR="00D937B5" w:rsidRPr="004A2E8C">
        <w:rPr>
          <w:bCs/>
          <w:iCs/>
          <w:sz w:val="22"/>
          <w:szCs w:val="22"/>
        </w:rPr>
        <w:t xml:space="preserve">powinien złożyć wniosek o </w:t>
      </w:r>
      <w:r w:rsidR="005E2884" w:rsidRPr="004A2E8C">
        <w:rPr>
          <w:bCs/>
          <w:iCs/>
          <w:sz w:val="22"/>
          <w:szCs w:val="22"/>
        </w:rPr>
        <w:t xml:space="preserve">jej </w:t>
      </w:r>
      <w:r w:rsidR="00D937B5" w:rsidRPr="004A2E8C">
        <w:rPr>
          <w:bCs/>
          <w:iCs/>
          <w:sz w:val="22"/>
          <w:szCs w:val="22"/>
        </w:rPr>
        <w:t>ogłoszenie:</w:t>
      </w:r>
    </w:p>
    <w:p w14:paraId="2739D6A8" w14:textId="77777777" w:rsidR="00D937B5" w:rsidRPr="004A2E8C" w:rsidRDefault="00D937B5" w:rsidP="004A2E8C">
      <w:pPr>
        <w:numPr>
          <w:ilvl w:val="0"/>
          <w:numId w:val="13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3 dni</w:t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  <w:t>c</w:t>
      </w:r>
      <w:r w:rsidRPr="004A2E8C">
        <w:rPr>
          <w:b/>
          <w:bCs/>
          <w:iCs/>
          <w:sz w:val="22"/>
          <w:szCs w:val="22"/>
          <w:u w:val="single"/>
        </w:rPr>
        <w:t>) 30 dni</w:t>
      </w:r>
    </w:p>
    <w:p w14:paraId="70ECA34D" w14:textId="77777777" w:rsidR="00967526" w:rsidRPr="004A2E8C" w:rsidRDefault="00D937B5" w:rsidP="004A2E8C">
      <w:pPr>
        <w:numPr>
          <w:ilvl w:val="0"/>
          <w:numId w:val="13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2 tygodni</w:t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  <w:t>d) 2 miesięcy</w:t>
      </w:r>
    </w:p>
    <w:p w14:paraId="4141AA9F" w14:textId="77777777" w:rsidR="00967526" w:rsidRPr="004A2E8C" w:rsidRDefault="00967526" w:rsidP="004A2E8C">
      <w:pPr>
        <w:spacing w:line="276" w:lineRule="auto"/>
        <w:jc w:val="both"/>
        <w:rPr>
          <w:bCs/>
          <w:iCs/>
          <w:sz w:val="22"/>
          <w:szCs w:val="22"/>
        </w:rPr>
      </w:pPr>
    </w:p>
    <w:p w14:paraId="0F3B741A" w14:textId="77777777" w:rsidR="00423308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sz w:val="22"/>
          <w:szCs w:val="22"/>
        </w:rPr>
        <w:t>3</w:t>
      </w:r>
      <w:r w:rsidR="00423308" w:rsidRPr="004A2E8C">
        <w:rPr>
          <w:sz w:val="22"/>
          <w:szCs w:val="22"/>
        </w:rPr>
        <w:t xml:space="preserve">. </w:t>
      </w:r>
      <w:r w:rsidR="00423308" w:rsidRPr="004A2E8C">
        <w:rPr>
          <w:bCs/>
          <w:iCs/>
          <w:sz w:val="22"/>
          <w:szCs w:val="22"/>
        </w:rPr>
        <w:t>W</w:t>
      </w:r>
      <w:r w:rsidR="004E0394" w:rsidRPr="004A2E8C">
        <w:rPr>
          <w:bCs/>
          <w:iCs/>
          <w:sz w:val="22"/>
          <w:szCs w:val="22"/>
        </w:rPr>
        <w:t xml:space="preserve"> przypadku zbiegu postępowania upadłościowego i postępowania restrukturyzacyjnego</w:t>
      </w:r>
      <w:r w:rsidR="00423308" w:rsidRPr="004A2E8C">
        <w:rPr>
          <w:bCs/>
          <w:iCs/>
          <w:sz w:val="22"/>
          <w:szCs w:val="22"/>
        </w:rPr>
        <w:t>:</w:t>
      </w:r>
    </w:p>
    <w:p w14:paraId="76E1B0DB" w14:textId="77777777" w:rsidR="00423308" w:rsidRPr="004A2E8C" w:rsidRDefault="004E0394" w:rsidP="004A2E8C">
      <w:pPr>
        <w:numPr>
          <w:ilvl w:val="0"/>
          <w:numId w:val="15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sąd w pierwszej kolejności rozpatruje wniosek o ogłoszenie upadłości dłużnika,</w:t>
      </w:r>
    </w:p>
    <w:p w14:paraId="4B4AB03A" w14:textId="77777777" w:rsidR="00423308" w:rsidRPr="004A2E8C" w:rsidRDefault="004E0394" w:rsidP="004A2E8C">
      <w:pPr>
        <w:numPr>
          <w:ilvl w:val="0"/>
          <w:numId w:val="15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/>
          <w:bCs/>
          <w:iCs/>
          <w:sz w:val="22"/>
          <w:szCs w:val="22"/>
          <w:u w:val="single"/>
        </w:rPr>
        <w:t>sąd w pierwszej kolejności rozpatruje wniosek restrukturyzacyjny</w:t>
      </w:r>
      <w:r w:rsidRPr="004A2E8C">
        <w:rPr>
          <w:bCs/>
          <w:iCs/>
          <w:sz w:val="22"/>
          <w:szCs w:val="22"/>
        </w:rPr>
        <w:t>,</w:t>
      </w:r>
    </w:p>
    <w:p w14:paraId="0B5785DA" w14:textId="77777777" w:rsidR="00423308" w:rsidRPr="004A2E8C" w:rsidRDefault="004E0394" w:rsidP="004A2E8C">
      <w:pPr>
        <w:numPr>
          <w:ilvl w:val="0"/>
          <w:numId w:val="15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postępowania te prowadzone są niezależnie i równolegle</w:t>
      </w:r>
    </w:p>
    <w:p w14:paraId="703D99FC" w14:textId="77777777" w:rsidR="004A2E8C" w:rsidRPr="004A2E8C" w:rsidRDefault="004A2E8C" w:rsidP="004A2E8C">
      <w:pPr>
        <w:numPr>
          <w:ilvl w:val="0"/>
          <w:numId w:val="15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sąd  wstrzymuje rozpoznanie wniosku restrukturyzacyjnego do czasu wydania prawomocnego orzeczenia w sprawie wniosku  o ogłoszenie upadłości</w:t>
      </w:r>
    </w:p>
    <w:p w14:paraId="784176D9" w14:textId="77777777" w:rsidR="00967526" w:rsidRPr="004A2E8C" w:rsidRDefault="00967526" w:rsidP="004A2E8C">
      <w:pPr>
        <w:spacing w:line="276" w:lineRule="auto"/>
        <w:jc w:val="both"/>
        <w:rPr>
          <w:sz w:val="22"/>
          <w:szCs w:val="22"/>
        </w:rPr>
      </w:pPr>
    </w:p>
    <w:p w14:paraId="027967C2" w14:textId="77777777" w:rsidR="00423308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sz w:val="22"/>
          <w:szCs w:val="22"/>
        </w:rPr>
        <w:t>4</w:t>
      </w:r>
      <w:r w:rsidR="00423308" w:rsidRPr="004A2E8C">
        <w:rPr>
          <w:sz w:val="22"/>
          <w:szCs w:val="22"/>
        </w:rPr>
        <w:t xml:space="preserve">. </w:t>
      </w:r>
      <w:r w:rsidR="00423308" w:rsidRPr="004A2E8C">
        <w:rPr>
          <w:bCs/>
          <w:iCs/>
          <w:sz w:val="22"/>
          <w:szCs w:val="22"/>
        </w:rPr>
        <w:t>Spośród wymienionych niżej podmiotów wskaż te, które posiadają zdolność upadłościową:</w:t>
      </w:r>
    </w:p>
    <w:p w14:paraId="068E39F3" w14:textId="77777777" w:rsidR="00423308" w:rsidRPr="004A2E8C" w:rsidRDefault="00423308" w:rsidP="004A2E8C">
      <w:pPr>
        <w:numPr>
          <w:ilvl w:val="0"/>
          <w:numId w:val="17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/>
          <w:bCs/>
          <w:iCs/>
          <w:sz w:val="22"/>
          <w:szCs w:val="22"/>
          <w:u w:val="single"/>
        </w:rPr>
        <w:t>spółki akcyjne i spółki z ograniczoną odpowiedzialnością</w:t>
      </w:r>
      <w:r w:rsidRPr="004A2E8C">
        <w:rPr>
          <w:bCs/>
          <w:iCs/>
          <w:sz w:val="22"/>
          <w:szCs w:val="22"/>
        </w:rPr>
        <w:t>,</w:t>
      </w:r>
    </w:p>
    <w:p w14:paraId="1951C2CC" w14:textId="77777777" w:rsidR="00423308" w:rsidRPr="004A2E8C" w:rsidRDefault="008C3BB5" w:rsidP="004A2E8C">
      <w:pPr>
        <w:numPr>
          <w:ilvl w:val="0"/>
          <w:numId w:val="17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państwowa szkoła wyższa</w:t>
      </w:r>
      <w:r w:rsidR="00423308" w:rsidRPr="004A2E8C">
        <w:rPr>
          <w:bCs/>
          <w:iCs/>
          <w:sz w:val="22"/>
          <w:szCs w:val="22"/>
        </w:rPr>
        <w:t>,</w:t>
      </w:r>
    </w:p>
    <w:p w14:paraId="70AADA53" w14:textId="74D1E2BD" w:rsidR="00423308" w:rsidRPr="00862D24" w:rsidRDefault="00862D24" w:rsidP="004A2E8C">
      <w:pPr>
        <w:numPr>
          <w:ilvl w:val="0"/>
          <w:numId w:val="17"/>
        </w:numPr>
        <w:spacing w:line="276" w:lineRule="auto"/>
        <w:jc w:val="both"/>
        <w:rPr>
          <w:b/>
          <w:bCs/>
          <w:iCs/>
          <w:sz w:val="22"/>
          <w:szCs w:val="22"/>
          <w:u w:val="single"/>
        </w:rPr>
      </w:pPr>
      <w:r w:rsidRPr="00862D24">
        <w:rPr>
          <w:b/>
          <w:bCs/>
          <w:iCs/>
          <w:sz w:val="22"/>
          <w:szCs w:val="22"/>
          <w:u w:val="single"/>
        </w:rPr>
        <w:t>handlowe spółki osobowe</w:t>
      </w:r>
    </w:p>
    <w:p w14:paraId="65868505" w14:textId="77777777" w:rsidR="00423308" w:rsidRPr="004A2E8C" w:rsidRDefault="00423308" w:rsidP="004A2E8C">
      <w:pPr>
        <w:numPr>
          <w:ilvl w:val="0"/>
          <w:numId w:val="17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jednostki samorządu terytorialnego</w:t>
      </w:r>
    </w:p>
    <w:p w14:paraId="74A9F165" w14:textId="77777777" w:rsidR="00C96224" w:rsidRPr="004A2E8C" w:rsidRDefault="00C96224" w:rsidP="004A2E8C">
      <w:pPr>
        <w:spacing w:line="276" w:lineRule="auto"/>
        <w:jc w:val="both"/>
        <w:rPr>
          <w:bCs/>
          <w:iCs/>
          <w:sz w:val="22"/>
          <w:szCs w:val="22"/>
        </w:rPr>
      </w:pPr>
    </w:p>
    <w:p w14:paraId="369EB511" w14:textId="77777777" w:rsidR="007624D0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5. Sądem właściwym dla prowadzenia sprawy o ogłoszenie upadłości dłużnika jest sąd:</w:t>
      </w:r>
    </w:p>
    <w:p w14:paraId="01950CF2" w14:textId="77777777" w:rsidR="007624D0" w:rsidRPr="004A2E8C" w:rsidRDefault="007624D0" w:rsidP="004A2E8C">
      <w:pPr>
        <w:numPr>
          <w:ilvl w:val="0"/>
          <w:numId w:val="16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siedziby największego wierzyciela dłużnika,</w:t>
      </w:r>
    </w:p>
    <w:p w14:paraId="4E1E4321" w14:textId="77777777" w:rsidR="007624D0" w:rsidRPr="004A2E8C" w:rsidRDefault="007624D0" w:rsidP="004A2E8C">
      <w:pPr>
        <w:numPr>
          <w:ilvl w:val="0"/>
          <w:numId w:val="16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 xml:space="preserve">miejsca wysłania wniosku o ogłoszenie upadłości, </w:t>
      </w:r>
    </w:p>
    <w:p w14:paraId="7A023110" w14:textId="77777777" w:rsidR="007624D0" w:rsidRPr="004A2E8C" w:rsidRDefault="007624D0" w:rsidP="004A2E8C">
      <w:pPr>
        <w:numPr>
          <w:ilvl w:val="0"/>
          <w:numId w:val="16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/>
          <w:bCs/>
          <w:iCs/>
          <w:sz w:val="22"/>
          <w:szCs w:val="22"/>
          <w:u w:val="single"/>
        </w:rPr>
        <w:t>właściwy dla głównego ośrodka podstawowej działalności dłużnika</w:t>
      </w:r>
      <w:r w:rsidRPr="004A2E8C">
        <w:rPr>
          <w:bCs/>
          <w:iCs/>
          <w:sz w:val="22"/>
          <w:szCs w:val="22"/>
        </w:rPr>
        <w:t xml:space="preserve">, </w:t>
      </w:r>
    </w:p>
    <w:p w14:paraId="41212394" w14:textId="77777777" w:rsidR="007624D0" w:rsidRPr="004A2E8C" w:rsidRDefault="007624D0" w:rsidP="004A2E8C">
      <w:pPr>
        <w:numPr>
          <w:ilvl w:val="0"/>
          <w:numId w:val="16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miejsca zaciągnięcia przez dłużnika ostatniego zobowiązania.</w:t>
      </w:r>
    </w:p>
    <w:p w14:paraId="2F5ECCD8" w14:textId="77777777" w:rsidR="007624D0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</w:p>
    <w:p w14:paraId="58F8C165" w14:textId="58579832" w:rsidR="007624D0" w:rsidRPr="004A2E8C" w:rsidRDefault="004A2E8C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6</w:t>
      </w:r>
      <w:r w:rsidR="007624D0" w:rsidRPr="004A2E8C">
        <w:rPr>
          <w:bCs/>
          <w:iCs/>
          <w:sz w:val="22"/>
          <w:szCs w:val="22"/>
        </w:rPr>
        <w:t xml:space="preserve">. Upadłość dłużnika następuje: </w:t>
      </w:r>
    </w:p>
    <w:p w14:paraId="5A20322E" w14:textId="77777777" w:rsidR="007624D0" w:rsidRPr="004A2E8C" w:rsidRDefault="007624D0" w:rsidP="004A2E8C">
      <w:pPr>
        <w:numPr>
          <w:ilvl w:val="0"/>
          <w:numId w:val="28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/>
          <w:bCs/>
          <w:iCs/>
          <w:sz w:val="22"/>
          <w:szCs w:val="22"/>
          <w:u w:val="single"/>
        </w:rPr>
        <w:t>z dniem wydania postanowienia sądu o ogłoszeniu upadłośc</w:t>
      </w:r>
      <w:r w:rsidRPr="004A2E8C">
        <w:rPr>
          <w:bCs/>
          <w:iCs/>
          <w:sz w:val="22"/>
          <w:szCs w:val="22"/>
        </w:rPr>
        <w:t>i</w:t>
      </w:r>
    </w:p>
    <w:p w14:paraId="2031FD88" w14:textId="77777777" w:rsidR="007624D0" w:rsidRPr="004A2E8C" w:rsidRDefault="007624D0" w:rsidP="004A2E8C">
      <w:pPr>
        <w:numPr>
          <w:ilvl w:val="0"/>
          <w:numId w:val="28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2 tygodnie od dnia wydania postanowienia sądu o ogłoszeniu upadłości</w:t>
      </w:r>
    </w:p>
    <w:p w14:paraId="38D816AF" w14:textId="77777777" w:rsidR="007624D0" w:rsidRPr="004A2E8C" w:rsidRDefault="007624D0" w:rsidP="004A2E8C">
      <w:pPr>
        <w:numPr>
          <w:ilvl w:val="0"/>
          <w:numId w:val="28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miesiąc od dnia wydania postanowienia sądu o ogłoszeniu upadłości</w:t>
      </w:r>
    </w:p>
    <w:p w14:paraId="54EB0DF7" w14:textId="77777777" w:rsidR="007624D0" w:rsidRPr="004A2E8C" w:rsidRDefault="007624D0" w:rsidP="004A2E8C">
      <w:pPr>
        <w:numPr>
          <w:ilvl w:val="0"/>
          <w:numId w:val="28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w dniu uprawomocnienia postanowienia sądu o ogłoszeniu upadłości</w:t>
      </w:r>
    </w:p>
    <w:p w14:paraId="5883A721" w14:textId="77777777" w:rsidR="007624D0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</w:p>
    <w:p w14:paraId="4DAF7421" w14:textId="69032B10" w:rsidR="007624D0" w:rsidRPr="004A2E8C" w:rsidRDefault="004A2E8C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7</w:t>
      </w:r>
      <w:r w:rsidR="007624D0" w:rsidRPr="004A2E8C">
        <w:rPr>
          <w:bCs/>
          <w:iCs/>
          <w:sz w:val="22"/>
          <w:szCs w:val="22"/>
        </w:rPr>
        <w:t>. Wierzytelności i należności podlegające zaspokojeniu z funduszów masy upadłości dzieli się na:</w:t>
      </w:r>
    </w:p>
    <w:p w14:paraId="5F06F957" w14:textId="77777777" w:rsidR="007624D0" w:rsidRPr="004A2E8C" w:rsidRDefault="007624D0" w:rsidP="004A2E8C">
      <w:pPr>
        <w:numPr>
          <w:ilvl w:val="0"/>
          <w:numId w:val="10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dwie kategorie</w:t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  <w:t xml:space="preserve">c) </w:t>
      </w:r>
      <w:r w:rsidRPr="004A2E8C">
        <w:rPr>
          <w:b/>
          <w:bCs/>
          <w:iCs/>
          <w:sz w:val="22"/>
          <w:szCs w:val="22"/>
          <w:u w:val="single"/>
        </w:rPr>
        <w:t>cztery kategorie</w:t>
      </w:r>
    </w:p>
    <w:p w14:paraId="29987944" w14:textId="77777777" w:rsidR="007624D0" w:rsidRPr="004A2E8C" w:rsidRDefault="007624D0" w:rsidP="004A2E8C">
      <w:pPr>
        <w:numPr>
          <w:ilvl w:val="0"/>
          <w:numId w:val="10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 xml:space="preserve">trzy kategorie </w:t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  <w:t>d) pięć kategorii</w:t>
      </w:r>
    </w:p>
    <w:p w14:paraId="5970E671" w14:textId="1EACEBC7" w:rsidR="007624D0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</w:p>
    <w:p w14:paraId="5D4ACEFD" w14:textId="409447B4" w:rsidR="004A2E8C" w:rsidRPr="004A2E8C" w:rsidRDefault="004A2E8C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8. Sąd może wszcząć postępowanie u</w:t>
      </w:r>
      <w:r w:rsidR="007740FF">
        <w:rPr>
          <w:bCs/>
          <w:iCs/>
          <w:sz w:val="22"/>
          <w:szCs w:val="22"/>
        </w:rPr>
        <w:t>padłościowe</w:t>
      </w:r>
      <w:r w:rsidRPr="004A2E8C">
        <w:rPr>
          <w:bCs/>
          <w:iCs/>
          <w:sz w:val="22"/>
          <w:szCs w:val="22"/>
        </w:rPr>
        <w:t>:</w:t>
      </w:r>
    </w:p>
    <w:p w14:paraId="19F39DCC" w14:textId="77777777" w:rsidR="004A2E8C" w:rsidRPr="004A2E8C" w:rsidRDefault="004A2E8C" w:rsidP="004A2E8C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A2E8C">
        <w:rPr>
          <w:b/>
          <w:bCs/>
          <w:iCs/>
          <w:sz w:val="22"/>
          <w:szCs w:val="22"/>
          <w:u w:val="single"/>
        </w:rPr>
        <w:t>na wniosek dłużnika</w:t>
      </w:r>
      <w:r w:rsidRPr="004A2E8C">
        <w:rPr>
          <w:bCs/>
          <w:iCs/>
          <w:sz w:val="22"/>
          <w:szCs w:val="22"/>
          <w:u w:val="single"/>
        </w:rPr>
        <w:t>,</w:t>
      </w:r>
    </w:p>
    <w:p w14:paraId="31F96570" w14:textId="77777777" w:rsidR="004A2E8C" w:rsidRPr="004A2E8C" w:rsidRDefault="004A2E8C" w:rsidP="004A2E8C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z własnej inicjatywy (z urzędu),</w:t>
      </w:r>
    </w:p>
    <w:p w14:paraId="47B55AB8" w14:textId="77777777" w:rsidR="004A2E8C" w:rsidRPr="007740FF" w:rsidRDefault="004A2E8C" w:rsidP="004A2E8C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jc w:val="both"/>
        <w:rPr>
          <w:b/>
          <w:iCs/>
          <w:sz w:val="22"/>
          <w:szCs w:val="22"/>
          <w:u w:val="single"/>
        </w:rPr>
      </w:pPr>
      <w:r w:rsidRPr="007740FF">
        <w:rPr>
          <w:b/>
          <w:iCs/>
          <w:sz w:val="22"/>
          <w:szCs w:val="22"/>
          <w:u w:val="single"/>
        </w:rPr>
        <w:t>na wniosek każdego wierzyciela osobistego dłużnika,</w:t>
      </w:r>
    </w:p>
    <w:p w14:paraId="1366274D" w14:textId="072968ED" w:rsidR="004A2E8C" w:rsidRDefault="004A2E8C" w:rsidP="004A2E8C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tylko na wniosek wierzyciela dłużnika, którego wierzytelność jest wymagalna.</w:t>
      </w:r>
    </w:p>
    <w:p w14:paraId="5AAB07AA" w14:textId="6E51EE1B" w:rsidR="00A478B0" w:rsidRDefault="00A478B0" w:rsidP="00A478B0">
      <w:pPr>
        <w:spacing w:line="276" w:lineRule="auto"/>
        <w:ind w:left="360"/>
        <w:jc w:val="both"/>
        <w:rPr>
          <w:bCs/>
          <w:iCs/>
          <w:sz w:val="22"/>
          <w:szCs w:val="22"/>
        </w:rPr>
      </w:pPr>
    </w:p>
    <w:p w14:paraId="2189E772" w14:textId="146857F0" w:rsidR="00A478B0" w:rsidRPr="00A478B0" w:rsidRDefault="00A478B0" w:rsidP="00A478B0">
      <w:pPr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9</w:t>
      </w:r>
      <w:r w:rsidRPr="00A478B0">
        <w:rPr>
          <w:bCs/>
          <w:iCs/>
          <w:sz w:val="22"/>
          <w:szCs w:val="22"/>
        </w:rPr>
        <w:t>. Majątek wspólny małżonków w przypadku ogłoszenia upadłości jednego z nich:</w:t>
      </w:r>
    </w:p>
    <w:p w14:paraId="4280D66F" w14:textId="77777777" w:rsidR="00A478B0" w:rsidRPr="00A478B0" w:rsidRDefault="00A478B0" w:rsidP="00A478B0">
      <w:pPr>
        <w:numPr>
          <w:ilvl w:val="0"/>
          <w:numId w:val="30"/>
        </w:numPr>
        <w:spacing w:line="276" w:lineRule="auto"/>
        <w:jc w:val="both"/>
        <w:rPr>
          <w:b/>
          <w:iCs/>
          <w:sz w:val="22"/>
          <w:szCs w:val="22"/>
          <w:u w:val="single"/>
        </w:rPr>
      </w:pPr>
      <w:r w:rsidRPr="00A478B0">
        <w:rPr>
          <w:b/>
          <w:iCs/>
          <w:sz w:val="22"/>
          <w:szCs w:val="22"/>
          <w:u w:val="single"/>
        </w:rPr>
        <w:t>wchodzi w całości w skład masy upadłości,</w:t>
      </w:r>
    </w:p>
    <w:p w14:paraId="63AF27E1" w14:textId="77777777" w:rsidR="00A478B0" w:rsidRPr="00A478B0" w:rsidRDefault="00A478B0" w:rsidP="00A478B0">
      <w:pPr>
        <w:numPr>
          <w:ilvl w:val="0"/>
          <w:numId w:val="30"/>
        </w:numPr>
        <w:spacing w:line="276" w:lineRule="auto"/>
        <w:jc w:val="both"/>
        <w:rPr>
          <w:bCs/>
          <w:iCs/>
          <w:sz w:val="22"/>
          <w:szCs w:val="22"/>
        </w:rPr>
      </w:pPr>
      <w:r w:rsidRPr="00A478B0">
        <w:rPr>
          <w:bCs/>
          <w:iCs/>
          <w:sz w:val="22"/>
          <w:szCs w:val="22"/>
        </w:rPr>
        <w:t>nie wchodzi w skład masy upadłości,</w:t>
      </w:r>
    </w:p>
    <w:p w14:paraId="5199CE7C" w14:textId="77777777" w:rsidR="00A478B0" w:rsidRPr="00A478B0" w:rsidRDefault="00A478B0" w:rsidP="00A478B0">
      <w:pPr>
        <w:numPr>
          <w:ilvl w:val="0"/>
          <w:numId w:val="30"/>
        </w:numPr>
        <w:spacing w:line="276" w:lineRule="auto"/>
        <w:jc w:val="both"/>
        <w:rPr>
          <w:bCs/>
          <w:iCs/>
          <w:sz w:val="22"/>
          <w:szCs w:val="22"/>
        </w:rPr>
      </w:pPr>
      <w:r w:rsidRPr="00A478B0">
        <w:rPr>
          <w:bCs/>
          <w:iCs/>
          <w:sz w:val="22"/>
          <w:szCs w:val="22"/>
        </w:rPr>
        <w:t>wchodzi w skład masy upadłości do połowy swojej wartości,</w:t>
      </w:r>
    </w:p>
    <w:p w14:paraId="25371547" w14:textId="0D56D4BD" w:rsidR="004A2E8C" w:rsidRPr="00A478B0" w:rsidRDefault="00A478B0" w:rsidP="004A2E8C">
      <w:pPr>
        <w:numPr>
          <w:ilvl w:val="0"/>
          <w:numId w:val="30"/>
        </w:numPr>
        <w:spacing w:line="276" w:lineRule="auto"/>
        <w:jc w:val="both"/>
        <w:rPr>
          <w:bCs/>
          <w:iCs/>
          <w:sz w:val="22"/>
          <w:szCs w:val="22"/>
        </w:rPr>
      </w:pPr>
      <w:r w:rsidRPr="00A478B0">
        <w:rPr>
          <w:bCs/>
          <w:iCs/>
          <w:sz w:val="22"/>
          <w:szCs w:val="22"/>
        </w:rPr>
        <w:t>wchodzi w skład masy upadłości po spłaceniu małżonka i dzieci upadłego.</w:t>
      </w:r>
    </w:p>
    <w:sectPr w:rsidR="004A2E8C" w:rsidRPr="00A478B0" w:rsidSect="008E29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Calligr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396"/>
    <w:multiLevelType w:val="hybridMultilevel"/>
    <w:tmpl w:val="F42E43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87DEE"/>
    <w:multiLevelType w:val="hybridMultilevel"/>
    <w:tmpl w:val="BB704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FBF"/>
    <w:multiLevelType w:val="hybridMultilevel"/>
    <w:tmpl w:val="476EA6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02F6A"/>
    <w:multiLevelType w:val="hybridMultilevel"/>
    <w:tmpl w:val="7F3814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02AFB"/>
    <w:multiLevelType w:val="hybridMultilevel"/>
    <w:tmpl w:val="D44AC6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F69E4"/>
    <w:multiLevelType w:val="hybridMultilevel"/>
    <w:tmpl w:val="42DC6C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06DB1"/>
    <w:multiLevelType w:val="singleLevel"/>
    <w:tmpl w:val="08FE58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0E08711E"/>
    <w:multiLevelType w:val="hybridMultilevel"/>
    <w:tmpl w:val="9D809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642EA"/>
    <w:multiLevelType w:val="hybridMultilevel"/>
    <w:tmpl w:val="8C449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E1376"/>
    <w:multiLevelType w:val="hybridMultilevel"/>
    <w:tmpl w:val="A7A84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05777"/>
    <w:multiLevelType w:val="hybridMultilevel"/>
    <w:tmpl w:val="9094EFBC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45DE"/>
    <w:multiLevelType w:val="hybridMultilevel"/>
    <w:tmpl w:val="21145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2598E"/>
    <w:multiLevelType w:val="hybridMultilevel"/>
    <w:tmpl w:val="CB4A6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C09F2"/>
    <w:multiLevelType w:val="hybridMultilevel"/>
    <w:tmpl w:val="7D106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3ED"/>
    <w:multiLevelType w:val="hybridMultilevel"/>
    <w:tmpl w:val="9412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72752"/>
    <w:multiLevelType w:val="hybridMultilevel"/>
    <w:tmpl w:val="7090C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83CFA"/>
    <w:multiLevelType w:val="hybridMultilevel"/>
    <w:tmpl w:val="1CBA573A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1BE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897287D"/>
    <w:multiLevelType w:val="hybridMultilevel"/>
    <w:tmpl w:val="FF2AB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A6967"/>
    <w:multiLevelType w:val="hybridMultilevel"/>
    <w:tmpl w:val="E7961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84B2E"/>
    <w:multiLevelType w:val="hybridMultilevel"/>
    <w:tmpl w:val="E7CAEB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C614B1"/>
    <w:multiLevelType w:val="hybridMultilevel"/>
    <w:tmpl w:val="0C8CD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D5991"/>
    <w:multiLevelType w:val="hybridMultilevel"/>
    <w:tmpl w:val="B12C5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AC1ED1"/>
    <w:multiLevelType w:val="hybridMultilevel"/>
    <w:tmpl w:val="DA462C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993A01"/>
    <w:multiLevelType w:val="hybridMultilevel"/>
    <w:tmpl w:val="D44AC6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116D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494523B"/>
    <w:multiLevelType w:val="hybridMultilevel"/>
    <w:tmpl w:val="DBB0A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031B5"/>
    <w:multiLevelType w:val="hybridMultilevel"/>
    <w:tmpl w:val="5DEC9788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0943"/>
    <w:multiLevelType w:val="hybridMultilevel"/>
    <w:tmpl w:val="FD7E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A1055"/>
    <w:multiLevelType w:val="hybridMultilevel"/>
    <w:tmpl w:val="0C5C6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23149">
    <w:abstractNumId w:val="0"/>
  </w:num>
  <w:num w:numId="2" w16cid:durableId="1185054041">
    <w:abstractNumId w:val="19"/>
  </w:num>
  <w:num w:numId="3" w16cid:durableId="604113376">
    <w:abstractNumId w:val="8"/>
  </w:num>
  <w:num w:numId="4" w16cid:durableId="562519701">
    <w:abstractNumId w:val="22"/>
  </w:num>
  <w:num w:numId="5" w16cid:durableId="694575133">
    <w:abstractNumId w:val="11"/>
  </w:num>
  <w:num w:numId="6" w16cid:durableId="1379742241">
    <w:abstractNumId w:val="13"/>
  </w:num>
  <w:num w:numId="7" w16cid:durableId="2046173406">
    <w:abstractNumId w:val="27"/>
  </w:num>
  <w:num w:numId="8" w16cid:durableId="635990584">
    <w:abstractNumId w:val="23"/>
  </w:num>
  <w:num w:numId="9" w16cid:durableId="853688303">
    <w:abstractNumId w:val="5"/>
  </w:num>
  <w:num w:numId="10" w16cid:durableId="1060640796">
    <w:abstractNumId w:val="3"/>
  </w:num>
  <w:num w:numId="11" w16cid:durableId="280307996">
    <w:abstractNumId w:val="6"/>
  </w:num>
  <w:num w:numId="12" w16cid:durableId="739716634">
    <w:abstractNumId w:val="15"/>
  </w:num>
  <w:num w:numId="13" w16cid:durableId="623774777">
    <w:abstractNumId w:val="20"/>
  </w:num>
  <w:num w:numId="14" w16cid:durableId="1141190429">
    <w:abstractNumId w:val="7"/>
  </w:num>
  <w:num w:numId="15" w16cid:durableId="1779447214">
    <w:abstractNumId w:val="29"/>
  </w:num>
  <w:num w:numId="16" w16cid:durableId="161704615">
    <w:abstractNumId w:val="16"/>
  </w:num>
  <w:num w:numId="17" w16cid:durableId="251816229">
    <w:abstractNumId w:val="12"/>
  </w:num>
  <w:num w:numId="18" w16cid:durableId="1988587943">
    <w:abstractNumId w:val="28"/>
  </w:num>
  <w:num w:numId="19" w16cid:durableId="2089838249">
    <w:abstractNumId w:val="1"/>
  </w:num>
  <w:num w:numId="20" w16cid:durableId="256644817">
    <w:abstractNumId w:val="9"/>
  </w:num>
  <w:num w:numId="21" w16cid:durableId="1713649450">
    <w:abstractNumId w:val="26"/>
  </w:num>
  <w:num w:numId="22" w16cid:durableId="2066103211">
    <w:abstractNumId w:val="18"/>
  </w:num>
  <w:num w:numId="23" w16cid:durableId="1269462690">
    <w:abstractNumId w:val="14"/>
  </w:num>
  <w:num w:numId="24" w16cid:durableId="349911577">
    <w:abstractNumId w:val="21"/>
  </w:num>
  <w:num w:numId="25" w16cid:durableId="1973561443">
    <w:abstractNumId w:val="2"/>
  </w:num>
  <w:num w:numId="26" w16cid:durableId="951547177">
    <w:abstractNumId w:val="10"/>
  </w:num>
  <w:num w:numId="27" w16cid:durableId="16085320">
    <w:abstractNumId w:val="25"/>
  </w:num>
  <w:num w:numId="28" w16cid:durableId="450049764">
    <w:abstractNumId w:val="24"/>
  </w:num>
  <w:num w:numId="29" w16cid:durableId="161943219">
    <w:abstractNumId w:val="4"/>
  </w:num>
  <w:num w:numId="30" w16cid:durableId="19189004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DC"/>
    <w:rsid w:val="000508E1"/>
    <w:rsid w:val="000B516A"/>
    <w:rsid w:val="00103517"/>
    <w:rsid w:val="00167016"/>
    <w:rsid w:val="001943AE"/>
    <w:rsid w:val="001B07DE"/>
    <w:rsid w:val="002156DC"/>
    <w:rsid w:val="00224968"/>
    <w:rsid w:val="00232B13"/>
    <w:rsid w:val="00237BAA"/>
    <w:rsid w:val="00243F43"/>
    <w:rsid w:val="0026599A"/>
    <w:rsid w:val="00275D54"/>
    <w:rsid w:val="002973F6"/>
    <w:rsid w:val="002D5CAB"/>
    <w:rsid w:val="002E3285"/>
    <w:rsid w:val="002E4C0A"/>
    <w:rsid w:val="002F5C86"/>
    <w:rsid w:val="003068EF"/>
    <w:rsid w:val="0031575F"/>
    <w:rsid w:val="00317FF8"/>
    <w:rsid w:val="00335BF0"/>
    <w:rsid w:val="003D1F33"/>
    <w:rsid w:val="004163DC"/>
    <w:rsid w:val="00423308"/>
    <w:rsid w:val="004439AF"/>
    <w:rsid w:val="00445F05"/>
    <w:rsid w:val="004A2E8C"/>
    <w:rsid w:val="004D6A45"/>
    <w:rsid w:val="004E0394"/>
    <w:rsid w:val="00543A5E"/>
    <w:rsid w:val="005854DF"/>
    <w:rsid w:val="005D67E0"/>
    <w:rsid w:val="005E2884"/>
    <w:rsid w:val="005E28D4"/>
    <w:rsid w:val="00603F77"/>
    <w:rsid w:val="0062596B"/>
    <w:rsid w:val="00654CD6"/>
    <w:rsid w:val="006912AE"/>
    <w:rsid w:val="006C1608"/>
    <w:rsid w:val="007040CE"/>
    <w:rsid w:val="00733CD3"/>
    <w:rsid w:val="007624D0"/>
    <w:rsid w:val="00773BDE"/>
    <w:rsid w:val="007740FF"/>
    <w:rsid w:val="00781035"/>
    <w:rsid w:val="007C5FA5"/>
    <w:rsid w:val="00815BCB"/>
    <w:rsid w:val="0083383D"/>
    <w:rsid w:val="00835E8F"/>
    <w:rsid w:val="00862D24"/>
    <w:rsid w:val="00881618"/>
    <w:rsid w:val="008C3BB5"/>
    <w:rsid w:val="008E29BD"/>
    <w:rsid w:val="008F6D68"/>
    <w:rsid w:val="00957170"/>
    <w:rsid w:val="00967526"/>
    <w:rsid w:val="009A5BF3"/>
    <w:rsid w:val="00A478B0"/>
    <w:rsid w:val="00AD1099"/>
    <w:rsid w:val="00B27D26"/>
    <w:rsid w:val="00B32741"/>
    <w:rsid w:val="00B34252"/>
    <w:rsid w:val="00BB0277"/>
    <w:rsid w:val="00BB1C33"/>
    <w:rsid w:val="00BE24A3"/>
    <w:rsid w:val="00BE5862"/>
    <w:rsid w:val="00C1195E"/>
    <w:rsid w:val="00C267CD"/>
    <w:rsid w:val="00C35B24"/>
    <w:rsid w:val="00C4527D"/>
    <w:rsid w:val="00C96224"/>
    <w:rsid w:val="00CD143E"/>
    <w:rsid w:val="00D264D8"/>
    <w:rsid w:val="00D30677"/>
    <w:rsid w:val="00D33970"/>
    <w:rsid w:val="00D62137"/>
    <w:rsid w:val="00D937B5"/>
    <w:rsid w:val="00DA3466"/>
    <w:rsid w:val="00DB1C93"/>
    <w:rsid w:val="00EC7F2D"/>
    <w:rsid w:val="00EE5188"/>
    <w:rsid w:val="00F2050E"/>
    <w:rsid w:val="00F2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3EA4"/>
  <w15:docId w15:val="{B24EA0AA-3649-41FC-99EF-B120EFC9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C8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uiPriority w:val="31"/>
    <w:qFormat/>
    <w:rsid w:val="009A5BF3"/>
    <w:rPr>
      <w:rFonts w:ascii="Times New Roman" w:hAnsi="Times New Roman"/>
      <w:smallCaps/>
      <w:color w:val="auto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63DC"/>
    <w:rPr>
      <w:rFonts w:eastAsia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paragraph" w:styleId="Stopka">
    <w:name w:val="footer"/>
    <w:basedOn w:val="Normalny"/>
    <w:link w:val="StopkaZnak"/>
    <w:uiPriority w:val="99"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4163DC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3DC"/>
    <w:rPr>
      <w:rFonts w:eastAsia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3DC"/>
    <w:pPr>
      <w:spacing w:line="276" w:lineRule="auto"/>
      <w:ind w:left="1531" w:hanging="1077"/>
      <w:jc w:val="both"/>
    </w:pPr>
    <w:rPr>
      <w:sz w:val="20"/>
      <w:szCs w:val="20"/>
    </w:rPr>
  </w:style>
  <w:style w:type="paragraph" w:customStyle="1" w:styleId="tekstglowny">
    <w:name w:val="_tekst glowny"/>
    <w:basedOn w:val="Normalny"/>
    <w:rsid w:val="004163DC"/>
    <w:pPr>
      <w:widowControl w:val="0"/>
      <w:autoSpaceDE w:val="0"/>
      <w:autoSpaceDN w:val="0"/>
      <w:adjustRightInd w:val="0"/>
      <w:spacing w:line="256" w:lineRule="atLeast"/>
      <w:ind w:firstLine="454"/>
      <w:jc w:val="both"/>
      <w:textAlignment w:val="center"/>
    </w:pPr>
    <w:rPr>
      <w:rFonts w:ascii="ZapfCalligrPL" w:eastAsia="Times New Roman" w:hAnsi="ZapfCalligrPL" w:cs="ZapfCalligrPL"/>
      <w:color w:val="000000"/>
      <w:w w:val="90"/>
      <w:sz w:val="21"/>
      <w:szCs w:val="21"/>
      <w:lang w:eastAsia="pl-PL"/>
    </w:rPr>
  </w:style>
  <w:style w:type="paragraph" w:customStyle="1" w:styleId="Literatura-tresc">
    <w:name w:val="Literatura - tresc"/>
    <w:basedOn w:val="tekstglowny"/>
    <w:rsid w:val="004163DC"/>
    <w:pPr>
      <w:ind w:left="567" w:hanging="567"/>
    </w:pPr>
  </w:style>
  <w:style w:type="paragraph" w:styleId="Akapitzlist">
    <w:name w:val="List Paragraph"/>
    <w:basedOn w:val="Normalny"/>
    <w:uiPriority w:val="34"/>
    <w:qFormat/>
    <w:rsid w:val="00416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4163DC"/>
    <w:pPr>
      <w:jc w:val="center"/>
    </w:pPr>
    <w:rPr>
      <w:rFonts w:eastAsia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4163DC"/>
    <w:rPr>
      <w:rFonts w:eastAsia="Times New Roman"/>
      <w:b/>
      <w:bCs/>
      <w:sz w:val="28"/>
      <w:lang w:eastAsia="pl-PL"/>
    </w:rPr>
  </w:style>
  <w:style w:type="paragraph" w:styleId="Tekstpodstawowy2">
    <w:name w:val="Body Text 2"/>
    <w:basedOn w:val="Normalny"/>
    <w:link w:val="Tekstpodstawowy2Znak"/>
    <w:rsid w:val="004163DC"/>
    <w:pPr>
      <w:jc w:val="both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163DC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5221A-25F9-46D4-8837-4E9EFF82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Horosz</cp:lastModifiedBy>
  <cp:revision>2</cp:revision>
  <cp:lastPrinted>2020-01-18T20:11:00Z</cp:lastPrinted>
  <dcterms:created xsi:type="dcterms:W3CDTF">2023-01-17T16:47:00Z</dcterms:created>
  <dcterms:modified xsi:type="dcterms:W3CDTF">2023-01-17T16:47:00Z</dcterms:modified>
</cp:coreProperties>
</file>