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782BC" w14:textId="0CBA3494" w:rsidR="008F6D68" w:rsidRPr="009B6663" w:rsidRDefault="005E2884" w:rsidP="009B6663">
      <w:pPr>
        <w:widowControl w:val="0"/>
        <w:spacing w:line="276" w:lineRule="auto"/>
        <w:jc w:val="center"/>
        <w:rPr>
          <w:rFonts w:eastAsia="Times New Roman"/>
          <w:b/>
          <w:snapToGrid w:val="0"/>
          <w:sz w:val="22"/>
          <w:szCs w:val="22"/>
          <w:lang w:eastAsia="pl-PL"/>
        </w:rPr>
      </w:pPr>
      <w:r w:rsidRPr="009B6663">
        <w:rPr>
          <w:rFonts w:eastAsia="Times New Roman"/>
          <w:b/>
          <w:snapToGrid w:val="0"/>
          <w:sz w:val="22"/>
          <w:szCs w:val="22"/>
          <w:lang w:eastAsia="pl-PL"/>
        </w:rPr>
        <w:t xml:space="preserve">PRAWO </w:t>
      </w:r>
      <w:r w:rsidR="00CB0152" w:rsidRPr="009B6663">
        <w:rPr>
          <w:rFonts w:eastAsia="Times New Roman"/>
          <w:b/>
          <w:snapToGrid w:val="0"/>
          <w:sz w:val="22"/>
          <w:szCs w:val="22"/>
          <w:lang w:eastAsia="pl-PL"/>
        </w:rPr>
        <w:t>RESTRUKTURYZACYJNE</w:t>
      </w:r>
    </w:p>
    <w:p w14:paraId="798695F4" w14:textId="614BA523" w:rsidR="007624D0" w:rsidRPr="009B6663" w:rsidRDefault="009817C9" w:rsidP="009E79C0">
      <w:pPr>
        <w:widowControl w:val="0"/>
        <w:spacing w:line="276" w:lineRule="auto"/>
        <w:jc w:val="center"/>
        <w:rPr>
          <w:rFonts w:eastAsia="Times New Roman"/>
          <w:b/>
          <w:snapToGrid w:val="0"/>
          <w:sz w:val="22"/>
          <w:szCs w:val="22"/>
          <w:lang w:eastAsia="pl-PL"/>
        </w:rPr>
      </w:pPr>
      <w:r w:rsidRPr="009B6663">
        <w:rPr>
          <w:rFonts w:eastAsia="Times New Roman"/>
          <w:b/>
          <w:snapToGrid w:val="0"/>
          <w:sz w:val="22"/>
          <w:szCs w:val="22"/>
          <w:lang w:eastAsia="pl-PL"/>
        </w:rPr>
        <w:t xml:space="preserve">CZ. </w:t>
      </w:r>
      <w:r w:rsidR="00853B9E" w:rsidRPr="009B6663">
        <w:rPr>
          <w:rFonts w:eastAsia="Times New Roman"/>
          <w:b/>
          <w:snapToGrid w:val="0"/>
          <w:sz w:val="22"/>
          <w:szCs w:val="22"/>
          <w:lang w:eastAsia="pl-PL"/>
        </w:rPr>
        <w:t>2</w:t>
      </w:r>
      <w:r w:rsidR="007624D0" w:rsidRPr="009B6663">
        <w:rPr>
          <w:rFonts w:eastAsia="Times New Roman"/>
          <w:b/>
          <w:snapToGrid w:val="0"/>
          <w:sz w:val="22"/>
          <w:szCs w:val="22"/>
          <w:lang w:eastAsia="pl-PL"/>
        </w:rPr>
        <w:t xml:space="preserve"> </w:t>
      </w:r>
    </w:p>
    <w:p w14:paraId="3B33BD88" w14:textId="5FD850B5" w:rsidR="007624D0" w:rsidRPr="009B6663" w:rsidRDefault="00802F16" w:rsidP="009B6663">
      <w:pPr>
        <w:widowControl w:val="0"/>
        <w:spacing w:line="276" w:lineRule="auto"/>
        <w:jc w:val="center"/>
        <w:rPr>
          <w:rFonts w:eastAsia="Times New Roman"/>
          <w:b/>
          <w:snapToGrid w:val="0"/>
          <w:sz w:val="22"/>
          <w:szCs w:val="22"/>
          <w:lang w:eastAsia="pl-PL"/>
        </w:rPr>
      </w:pPr>
      <w:r w:rsidRPr="009B6663">
        <w:rPr>
          <w:rFonts w:eastAsia="Times New Roman"/>
          <w:b/>
          <w:snapToGrid w:val="0"/>
          <w:sz w:val="22"/>
          <w:szCs w:val="22"/>
          <w:lang w:eastAsia="pl-PL"/>
        </w:rPr>
        <w:t>ODPOWIEDZI</w:t>
      </w:r>
    </w:p>
    <w:p w14:paraId="1A62A4E0" w14:textId="1FAAE45F" w:rsidR="004462CC" w:rsidRDefault="004462CC" w:rsidP="009B6663">
      <w:pPr>
        <w:spacing w:line="276" w:lineRule="auto"/>
        <w:rPr>
          <w:bCs/>
          <w:iCs/>
          <w:sz w:val="22"/>
          <w:szCs w:val="22"/>
        </w:rPr>
      </w:pPr>
    </w:p>
    <w:p w14:paraId="1D9E0DE7" w14:textId="4A2EB942" w:rsidR="00236B53" w:rsidRPr="00236B53" w:rsidRDefault="009E79C0" w:rsidP="00236B53">
      <w:pPr>
        <w:spacing w:line="276" w:lineRule="auto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</w:t>
      </w:r>
      <w:r w:rsidR="00236B53" w:rsidRPr="00236B53">
        <w:rPr>
          <w:bCs/>
          <w:iCs/>
          <w:sz w:val="22"/>
          <w:szCs w:val="22"/>
        </w:rPr>
        <w:t>. Sąd odmawia (obligatoryjnie) zatwierdzenia układu w postępowaniu restrukturyzacyjnym jeżeli:</w:t>
      </w:r>
    </w:p>
    <w:p w14:paraId="53881F86" w14:textId="77777777" w:rsidR="00236B53" w:rsidRPr="00236B53" w:rsidRDefault="00236B53" w:rsidP="00236B53">
      <w:pPr>
        <w:spacing w:line="276" w:lineRule="auto"/>
        <w:rPr>
          <w:bCs/>
          <w:iCs/>
          <w:sz w:val="22"/>
          <w:szCs w:val="22"/>
        </w:rPr>
      </w:pPr>
      <w:r w:rsidRPr="00236B53">
        <w:rPr>
          <w:bCs/>
          <w:iCs/>
          <w:sz w:val="22"/>
          <w:szCs w:val="22"/>
        </w:rPr>
        <w:tab/>
        <w:t>a) jego warunki są rażąco krzywdzące dla wszystkich wierzycieli,</w:t>
      </w:r>
    </w:p>
    <w:p w14:paraId="282E31E5" w14:textId="77777777" w:rsidR="00236B53" w:rsidRPr="00236B53" w:rsidRDefault="00236B53" w:rsidP="00236B53">
      <w:pPr>
        <w:spacing w:line="276" w:lineRule="auto"/>
        <w:rPr>
          <w:b/>
          <w:bCs/>
          <w:iCs/>
          <w:sz w:val="22"/>
          <w:szCs w:val="22"/>
        </w:rPr>
      </w:pPr>
      <w:r w:rsidRPr="00236B53">
        <w:rPr>
          <w:bCs/>
          <w:iCs/>
          <w:sz w:val="22"/>
          <w:szCs w:val="22"/>
        </w:rPr>
        <w:tab/>
        <w:t xml:space="preserve">b) </w:t>
      </w:r>
      <w:r w:rsidRPr="00236B53">
        <w:rPr>
          <w:b/>
          <w:bCs/>
          <w:iCs/>
          <w:sz w:val="22"/>
          <w:szCs w:val="22"/>
        </w:rPr>
        <w:t>układ narusza prawo,</w:t>
      </w:r>
    </w:p>
    <w:p w14:paraId="0F3CEC58" w14:textId="77777777" w:rsidR="00236B53" w:rsidRPr="00236B53" w:rsidRDefault="00236B53" w:rsidP="00236B53">
      <w:pPr>
        <w:spacing w:line="276" w:lineRule="auto"/>
        <w:rPr>
          <w:bCs/>
          <w:iCs/>
          <w:sz w:val="22"/>
          <w:szCs w:val="22"/>
        </w:rPr>
      </w:pPr>
      <w:r w:rsidRPr="00236B53">
        <w:rPr>
          <w:b/>
          <w:bCs/>
          <w:iCs/>
          <w:sz w:val="22"/>
          <w:szCs w:val="22"/>
        </w:rPr>
        <w:tab/>
        <w:t>c) jest oczywiste, że układ nie będzie wykonany</w:t>
      </w:r>
      <w:r w:rsidRPr="00236B53">
        <w:rPr>
          <w:bCs/>
          <w:iCs/>
          <w:sz w:val="22"/>
          <w:szCs w:val="22"/>
        </w:rPr>
        <w:t>,</w:t>
      </w:r>
    </w:p>
    <w:p w14:paraId="2F43B0C1" w14:textId="77777777" w:rsidR="00236B53" w:rsidRPr="00236B53" w:rsidRDefault="00236B53" w:rsidP="00236B53">
      <w:pPr>
        <w:spacing w:line="276" w:lineRule="auto"/>
        <w:rPr>
          <w:bCs/>
          <w:iCs/>
          <w:sz w:val="22"/>
          <w:szCs w:val="22"/>
        </w:rPr>
      </w:pPr>
      <w:r w:rsidRPr="00236B53">
        <w:rPr>
          <w:bCs/>
          <w:iCs/>
          <w:sz w:val="22"/>
          <w:szCs w:val="22"/>
        </w:rPr>
        <w:tab/>
        <w:t>d) jest złożony wniosek o ogłoszenie upadłości dłużnika</w:t>
      </w:r>
    </w:p>
    <w:p w14:paraId="52E0AC36" w14:textId="77777777" w:rsidR="00236B53" w:rsidRPr="00236B53" w:rsidRDefault="00236B53" w:rsidP="00236B53">
      <w:pPr>
        <w:spacing w:line="276" w:lineRule="auto"/>
        <w:rPr>
          <w:bCs/>
          <w:iCs/>
          <w:sz w:val="22"/>
          <w:szCs w:val="22"/>
        </w:rPr>
      </w:pPr>
    </w:p>
    <w:p w14:paraId="103B7421" w14:textId="171189FB" w:rsidR="00236B53" w:rsidRPr="00236B53" w:rsidRDefault="009E79C0" w:rsidP="00236B53">
      <w:pPr>
        <w:spacing w:line="276" w:lineRule="auto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</w:t>
      </w:r>
      <w:r w:rsidR="00236B53" w:rsidRPr="00236B53">
        <w:rPr>
          <w:bCs/>
          <w:iCs/>
          <w:sz w:val="22"/>
          <w:szCs w:val="22"/>
        </w:rPr>
        <w:t>. Pojęcie „układ częściowy” oznacza:</w:t>
      </w:r>
    </w:p>
    <w:p w14:paraId="53E2C7AA" w14:textId="77777777" w:rsidR="00236B53" w:rsidRPr="00236B53" w:rsidRDefault="00236B53" w:rsidP="00236B53">
      <w:pPr>
        <w:spacing w:line="276" w:lineRule="auto"/>
        <w:rPr>
          <w:bCs/>
          <w:iCs/>
          <w:sz w:val="22"/>
          <w:szCs w:val="22"/>
        </w:rPr>
      </w:pPr>
      <w:r w:rsidRPr="00236B53">
        <w:rPr>
          <w:bCs/>
          <w:iCs/>
          <w:sz w:val="22"/>
          <w:szCs w:val="22"/>
        </w:rPr>
        <w:tab/>
        <w:t>a) układ przewidujący jedynie częściową redukcję zobowiązań dłużnika,</w:t>
      </w:r>
    </w:p>
    <w:p w14:paraId="3E12AF02" w14:textId="77777777" w:rsidR="00236B53" w:rsidRPr="00236B53" w:rsidRDefault="00236B53" w:rsidP="00236B53">
      <w:pPr>
        <w:spacing w:line="276" w:lineRule="auto"/>
        <w:rPr>
          <w:bCs/>
          <w:iCs/>
          <w:sz w:val="22"/>
          <w:szCs w:val="22"/>
        </w:rPr>
      </w:pPr>
      <w:r w:rsidRPr="00236B53">
        <w:rPr>
          <w:bCs/>
          <w:iCs/>
          <w:sz w:val="22"/>
          <w:szCs w:val="22"/>
        </w:rPr>
        <w:tab/>
        <w:t>b) układ przewidujący konwersję części zobowiązań dłużnika na udziały lub akcje,</w:t>
      </w:r>
    </w:p>
    <w:p w14:paraId="6DD0A8EE" w14:textId="77777777" w:rsidR="00236B53" w:rsidRPr="00236B53" w:rsidRDefault="00236B53" w:rsidP="00236B53">
      <w:pPr>
        <w:spacing w:line="276" w:lineRule="auto"/>
        <w:rPr>
          <w:bCs/>
          <w:iCs/>
          <w:sz w:val="22"/>
          <w:szCs w:val="22"/>
        </w:rPr>
      </w:pPr>
      <w:r w:rsidRPr="00236B53">
        <w:rPr>
          <w:bCs/>
          <w:iCs/>
          <w:sz w:val="22"/>
          <w:szCs w:val="22"/>
        </w:rPr>
        <w:tab/>
        <w:t>c) układ częściowo zgodny z prawem, a częściowo nie,</w:t>
      </w:r>
    </w:p>
    <w:p w14:paraId="78ED9E0E" w14:textId="77777777" w:rsidR="00236B53" w:rsidRPr="00236B53" w:rsidRDefault="00236B53" w:rsidP="00236B53">
      <w:pPr>
        <w:spacing w:line="276" w:lineRule="auto"/>
        <w:rPr>
          <w:bCs/>
          <w:iCs/>
          <w:sz w:val="22"/>
          <w:szCs w:val="22"/>
        </w:rPr>
      </w:pPr>
      <w:r w:rsidRPr="00236B53">
        <w:rPr>
          <w:bCs/>
          <w:iCs/>
          <w:sz w:val="22"/>
          <w:szCs w:val="22"/>
        </w:rPr>
        <w:t xml:space="preserve">     d) </w:t>
      </w:r>
      <w:r w:rsidRPr="00236B53">
        <w:rPr>
          <w:b/>
          <w:bCs/>
          <w:iCs/>
          <w:sz w:val="22"/>
          <w:szCs w:val="22"/>
        </w:rPr>
        <w:t>układ dotyczący jedynie niektórych zobowiązań, których restrukturyzacja ma zasadniczy wpływ na dalsze funkcjonowanie przedsiębiorstwa dłużnika</w:t>
      </w:r>
    </w:p>
    <w:p w14:paraId="003E307F" w14:textId="77777777" w:rsidR="00236B53" w:rsidRPr="009B6663" w:rsidRDefault="00236B53" w:rsidP="009B6663">
      <w:pPr>
        <w:spacing w:line="276" w:lineRule="auto"/>
        <w:rPr>
          <w:bCs/>
          <w:iCs/>
          <w:sz w:val="22"/>
          <w:szCs w:val="22"/>
        </w:rPr>
      </w:pPr>
    </w:p>
    <w:p w14:paraId="6FCB3E0D" w14:textId="3F3BC533" w:rsidR="004462CC" w:rsidRPr="009B6663" w:rsidRDefault="004462CC" w:rsidP="009E79C0">
      <w:pPr>
        <w:pStyle w:val="Akapitzlist"/>
        <w:numPr>
          <w:ilvl w:val="0"/>
          <w:numId w:val="29"/>
        </w:numPr>
        <w:spacing w:after="0"/>
        <w:rPr>
          <w:rFonts w:ascii="Times New Roman" w:hAnsi="Times New Roman"/>
          <w:bCs/>
          <w:iCs/>
        </w:rPr>
      </w:pPr>
      <w:r w:rsidRPr="009B6663">
        <w:rPr>
          <w:rFonts w:ascii="Times New Roman" w:hAnsi="Times New Roman"/>
          <w:bCs/>
          <w:iCs/>
        </w:rPr>
        <w:t>W postępowaniu o zatwierdzenie układu dzień układowy</w:t>
      </w:r>
    </w:p>
    <w:p w14:paraId="7309015A" w14:textId="6CD74522" w:rsidR="004462CC" w:rsidRPr="009B6663" w:rsidRDefault="004462CC" w:rsidP="009B6663">
      <w:pPr>
        <w:pStyle w:val="Akapitzlist"/>
        <w:numPr>
          <w:ilvl w:val="0"/>
          <w:numId w:val="32"/>
        </w:numPr>
        <w:spacing w:after="0"/>
        <w:rPr>
          <w:rFonts w:ascii="Times New Roman" w:hAnsi="Times New Roman"/>
          <w:bCs/>
          <w:iCs/>
        </w:rPr>
      </w:pPr>
      <w:r w:rsidRPr="009B6663">
        <w:rPr>
          <w:rFonts w:ascii="Times New Roman" w:hAnsi="Times New Roman"/>
          <w:bCs/>
          <w:iCs/>
        </w:rPr>
        <w:t>Jest wyznaczany przez sąd restrukturyzacyjny,</w:t>
      </w:r>
    </w:p>
    <w:p w14:paraId="1984140D" w14:textId="0B3E1747" w:rsidR="004462CC" w:rsidRPr="009B6663" w:rsidRDefault="004462CC" w:rsidP="009B6663">
      <w:pPr>
        <w:pStyle w:val="Akapitzlist"/>
        <w:numPr>
          <w:ilvl w:val="0"/>
          <w:numId w:val="32"/>
        </w:numPr>
        <w:spacing w:after="0"/>
        <w:rPr>
          <w:rFonts w:ascii="Times New Roman" w:hAnsi="Times New Roman"/>
          <w:bCs/>
          <w:iCs/>
        </w:rPr>
      </w:pPr>
      <w:r w:rsidRPr="009B6663">
        <w:rPr>
          <w:rFonts w:ascii="Times New Roman" w:hAnsi="Times New Roman"/>
          <w:bCs/>
          <w:iCs/>
        </w:rPr>
        <w:t>Jest ustalany w pełni dowolnie przez dłużnika,</w:t>
      </w:r>
    </w:p>
    <w:p w14:paraId="680FB7BD" w14:textId="370FF5CF" w:rsidR="004462CC" w:rsidRPr="009B6663" w:rsidRDefault="004462CC" w:rsidP="009B6663">
      <w:pPr>
        <w:pStyle w:val="Akapitzlist"/>
        <w:numPr>
          <w:ilvl w:val="0"/>
          <w:numId w:val="32"/>
        </w:numPr>
        <w:spacing w:after="0"/>
        <w:rPr>
          <w:rFonts w:ascii="Times New Roman" w:hAnsi="Times New Roman"/>
          <w:b/>
          <w:iCs/>
        </w:rPr>
      </w:pPr>
      <w:r w:rsidRPr="009B6663">
        <w:rPr>
          <w:rFonts w:ascii="Times New Roman" w:hAnsi="Times New Roman"/>
          <w:b/>
          <w:iCs/>
        </w:rPr>
        <w:t>Jest ustalany przez dłużnika, ale musi przypadać nie wcześniej niż trzy miesiące i nie później niż dzień przed dniem złożenia wniosku o zatwierdzenie układu,</w:t>
      </w:r>
    </w:p>
    <w:p w14:paraId="7A55E73A" w14:textId="031BD017" w:rsidR="004462CC" w:rsidRPr="009B6663" w:rsidRDefault="00B12D26" w:rsidP="009B6663">
      <w:pPr>
        <w:pStyle w:val="Akapitzlist"/>
        <w:numPr>
          <w:ilvl w:val="0"/>
          <w:numId w:val="32"/>
        </w:numPr>
        <w:spacing w:after="0"/>
        <w:rPr>
          <w:rFonts w:ascii="Times New Roman" w:hAnsi="Times New Roman"/>
          <w:bCs/>
          <w:iCs/>
        </w:rPr>
      </w:pPr>
      <w:r w:rsidRPr="009B6663">
        <w:rPr>
          <w:rFonts w:ascii="Times New Roman" w:hAnsi="Times New Roman"/>
          <w:bCs/>
          <w:iCs/>
        </w:rPr>
        <w:t>Jest dniem zatwierdzenia układu</w:t>
      </w:r>
    </w:p>
    <w:p w14:paraId="510EB92D" w14:textId="3CE2CA57" w:rsidR="00B23C5F" w:rsidRPr="009B6663" w:rsidRDefault="00B23C5F" w:rsidP="009B6663">
      <w:pPr>
        <w:spacing w:line="276" w:lineRule="auto"/>
        <w:rPr>
          <w:bCs/>
          <w:iCs/>
          <w:sz w:val="22"/>
          <w:szCs w:val="22"/>
        </w:rPr>
      </w:pPr>
    </w:p>
    <w:p w14:paraId="3DC05FB7" w14:textId="77777777" w:rsidR="00B23C5F" w:rsidRPr="00B23C5F" w:rsidRDefault="00B23C5F" w:rsidP="009B6663">
      <w:pPr>
        <w:numPr>
          <w:ilvl w:val="0"/>
          <w:numId w:val="29"/>
        </w:numPr>
        <w:spacing w:line="276" w:lineRule="auto"/>
        <w:rPr>
          <w:bCs/>
          <w:iCs/>
          <w:sz w:val="22"/>
          <w:szCs w:val="22"/>
        </w:rPr>
      </w:pPr>
      <w:r w:rsidRPr="00B23C5F">
        <w:rPr>
          <w:bCs/>
          <w:iCs/>
          <w:sz w:val="22"/>
          <w:szCs w:val="22"/>
        </w:rPr>
        <w:t>Wniosek o otwarcie przyspieszonego postępowania układowego powinien zostać rozpoznany przez sąd restrukturyzacyjny:</w:t>
      </w:r>
    </w:p>
    <w:p w14:paraId="1824D5D6" w14:textId="77777777" w:rsidR="00B23C5F" w:rsidRPr="00B23C5F" w:rsidRDefault="00B23C5F" w:rsidP="009B6663">
      <w:pPr>
        <w:numPr>
          <w:ilvl w:val="0"/>
          <w:numId w:val="34"/>
        </w:numPr>
        <w:spacing w:line="276" w:lineRule="auto"/>
        <w:rPr>
          <w:bCs/>
          <w:iCs/>
          <w:sz w:val="22"/>
          <w:szCs w:val="22"/>
        </w:rPr>
      </w:pPr>
      <w:r w:rsidRPr="00B23C5F">
        <w:rPr>
          <w:bCs/>
          <w:iCs/>
          <w:sz w:val="22"/>
          <w:szCs w:val="22"/>
        </w:rPr>
        <w:t>W terminie dwóch tygodni od jego złożenia,</w:t>
      </w:r>
    </w:p>
    <w:p w14:paraId="582C2ADD" w14:textId="77777777" w:rsidR="00B23C5F" w:rsidRPr="00B23C5F" w:rsidRDefault="00B23C5F" w:rsidP="009B6663">
      <w:pPr>
        <w:numPr>
          <w:ilvl w:val="0"/>
          <w:numId w:val="34"/>
        </w:numPr>
        <w:spacing w:line="276" w:lineRule="auto"/>
        <w:rPr>
          <w:bCs/>
          <w:iCs/>
          <w:sz w:val="22"/>
          <w:szCs w:val="22"/>
        </w:rPr>
      </w:pPr>
      <w:r w:rsidRPr="00B23C5F">
        <w:rPr>
          <w:b/>
          <w:iCs/>
          <w:sz w:val="22"/>
          <w:szCs w:val="22"/>
        </w:rPr>
        <w:t>W terminie tygodnia od jego złożenia</w:t>
      </w:r>
      <w:r w:rsidRPr="00B23C5F">
        <w:rPr>
          <w:bCs/>
          <w:iCs/>
          <w:sz w:val="22"/>
          <w:szCs w:val="22"/>
        </w:rPr>
        <w:t>,</w:t>
      </w:r>
    </w:p>
    <w:p w14:paraId="31753C00" w14:textId="77777777" w:rsidR="00B23C5F" w:rsidRPr="00B23C5F" w:rsidRDefault="00B23C5F" w:rsidP="009B6663">
      <w:pPr>
        <w:numPr>
          <w:ilvl w:val="0"/>
          <w:numId w:val="34"/>
        </w:numPr>
        <w:spacing w:line="276" w:lineRule="auto"/>
        <w:rPr>
          <w:bCs/>
          <w:iCs/>
          <w:sz w:val="22"/>
          <w:szCs w:val="22"/>
        </w:rPr>
      </w:pPr>
      <w:r w:rsidRPr="00B23C5F">
        <w:rPr>
          <w:bCs/>
          <w:iCs/>
          <w:sz w:val="22"/>
          <w:szCs w:val="22"/>
        </w:rPr>
        <w:t>W terminie 30 dni od jego złożenia,</w:t>
      </w:r>
    </w:p>
    <w:p w14:paraId="798B8C0F" w14:textId="77777777" w:rsidR="00B23C5F" w:rsidRPr="00B23C5F" w:rsidRDefault="00B23C5F" w:rsidP="009B6663">
      <w:pPr>
        <w:numPr>
          <w:ilvl w:val="0"/>
          <w:numId w:val="34"/>
        </w:numPr>
        <w:spacing w:line="276" w:lineRule="auto"/>
        <w:rPr>
          <w:bCs/>
          <w:iCs/>
          <w:sz w:val="22"/>
          <w:szCs w:val="22"/>
        </w:rPr>
      </w:pPr>
      <w:r w:rsidRPr="00B23C5F">
        <w:rPr>
          <w:bCs/>
          <w:iCs/>
          <w:sz w:val="22"/>
          <w:szCs w:val="22"/>
        </w:rPr>
        <w:t>W terminie 3 miesięcy od jego złożenia</w:t>
      </w:r>
    </w:p>
    <w:p w14:paraId="79892743" w14:textId="77777777" w:rsidR="00B23C5F" w:rsidRPr="00B23C5F" w:rsidRDefault="00B23C5F" w:rsidP="009B6663">
      <w:pPr>
        <w:spacing w:line="276" w:lineRule="auto"/>
        <w:ind w:left="1146"/>
        <w:rPr>
          <w:bCs/>
          <w:iCs/>
          <w:sz w:val="22"/>
          <w:szCs w:val="22"/>
        </w:rPr>
      </w:pPr>
    </w:p>
    <w:p w14:paraId="1DB43372" w14:textId="77777777" w:rsidR="00B23C5F" w:rsidRPr="00B23C5F" w:rsidRDefault="00B23C5F" w:rsidP="009B6663">
      <w:pPr>
        <w:numPr>
          <w:ilvl w:val="0"/>
          <w:numId w:val="29"/>
        </w:numPr>
        <w:spacing w:line="276" w:lineRule="auto"/>
        <w:rPr>
          <w:bCs/>
          <w:iCs/>
          <w:sz w:val="22"/>
          <w:szCs w:val="22"/>
        </w:rPr>
      </w:pPr>
      <w:r w:rsidRPr="00B23C5F">
        <w:rPr>
          <w:bCs/>
          <w:iCs/>
          <w:sz w:val="22"/>
          <w:szCs w:val="22"/>
        </w:rPr>
        <w:t>W przyspieszonym postępowaniu układowym zarząd majątkiem dłużnika sprawowany jest co do zasady przez:</w:t>
      </w:r>
    </w:p>
    <w:p w14:paraId="25266ADE" w14:textId="77777777" w:rsidR="00B23C5F" w:rsidRPr="00B23C5F" w:rsidRDefault="00B23C5F" w:rsidP="009B6663">
      <w:pPr>
        <w:numPr>
          <w:ilvl w:val="0"/>
          <w:numId w:val="35"/>
        </w:numPr>
        <w:spacing w:line="276" w:lineRule="auto"/>
        <w:rPr>
          <w:bCs/>
          <w:iCs/>
          <w:sz w:val="22"/>
          <w:szCs w:val="22"/>
        </w:rPr>
      </w:pPr>
      <w:r w:rsidRPr="00B23C5F">
        <w:rPr>
          <w:bCs/>
          <w:iCs/>
          <w:sz w:val="22"/>
          <w:szCs w:val="22"/>
        </w:rPr>
        <w:t>Powołanego przez sąd restrukturyzacyjny zarządcę,</w:t>
      </w:r>
    </w:p>
    <w:p w14:paraId="4DDE80F1" w14:textId="77777777" w:rsidR="00B23C5F" w:rsidRPr="00B23C5F" w:rsidRDefault="00B23C5F" w:rsidP="009B6663">
      <w:pPr>
        <w:numPr>
          <w:ilvl w:val="0"/>
          <w:numId w:val="35"/>
        </w:numPr>
        <w:spacing w:line="276" w:lineRule="auto"/>
        <w:rPr>
          <w:bCs/>
          <w:iCs/>
          <w:sz w:val="22"/>
          <w:szCs w:val="22"/>
        </w:rPr>
      </w:pPr>
      <w:r w:rsidRPr="00B23C5F">
        <w:rPr>
          <w:bCs/>
          <w:iCs/>
          <w:sz w:val="22"/>
          <w:szCs w:val="22"/>
        </w:rPr>
        <w:t>Powołanego przez sąd nadzorcę sądowego,</w:t>
      </w:r>
    </w:p>
    <w:p w14:paraId="6C058387" w14:textId="77777777" w:rsidR="00B23C5F" w:rsidRPr="00B23C5F" w:rsidRDefault="00B23C5F" w:rsidP="009B6663">
      <w:pPr>
        <w:numPr>
          <w:ilvl w:val="0"/>
          <w:numId w:val="35"/>
        </w:numPr>
        <w:spacing w:line="276" w:lineRule="auto"/>
        <w:rPr>
          <w:bCs/>
          <w:iCs/>
          <w:sz w:val="22"/>
          <w:szCs w:val="22"/>
        </w:rPr>
      </w:pPr>
      <w:r w:rsidRPr="00B23C5F">
        <w:rPr>
          <w:b/>
          <w:iCs/>
          <w:sz w:val="22"/>
          <w:szCs w:val="22"/>
        </w:rPr>
        <w:t>Dłużnika pod nadzorem nadzorcy sądowego</w:t>
      </w:r>
      <w:r w:rsidRPr="00B23C5F">
        <w:rPr>
          <w:bCs/>
          <w:iCs/>
          <w:sz w:val="22"/>
          <w:szCs w:val="22"/>
        </w:rPr>
        <w:t>,</w:t>
      </w:r>
    </w:p>
    <w:p w14:paraId="2A93B40D" w14:textId="77777777" w:rsidR="00B23C5F" w:rsidRPr="00B23C5F" w:rsidRDefault="00B23C5F" w:rsidP="009B6663">
      <w:pPr>
        <w:numPr>
          <w:ilvl w:val="0"/>
          <w:numId w:val="35"/>
        </w:numPr>
        <w:spacing w:line="276" w:lineRule="auto"/>
        <w:rPr>
          <w:bCs/>
          <w:iCs/>
          <w:sz w:val="22"/>
          <w:szCs w:val="22"/>
        </w:rPr>
      </w:pPr>
      <w:r w:rsidRPr="00B23C5F">
        <w:rPr>
          <w:bCs/>
          <w:iCs/>
          <w:sz w:val="22"/>
          <w:szCs w:val="22"/>
        </w:rPr>
        <w:t>Dłużnika pod nadzorem nadzorcy układu</w:t>
      </w:r>
    </w:p>
    <w:p w14:paraId="7F6F20AC" w14:textId="77777777" w:rsidR="00B23C5F" w:rsidRPr="00B23C5F" w:rsidRDefault="00B23C5F" w:rsidP="009B6663">
      <w:pPr>
        <w:spacing w:line="276" w:lineRule="auto"/>
        <w:ind w:left="1146"/>
        <w:rPr>
          <w:bCs/>
          <w:iCs/>
          <w:sz w:val="22"/>
          <w:szCs w:val="22"/>
        </w:rPr>
      </w:pPr>
    </w:p>
    <w:p w14:paraId="65457166" w14:textId="77777777" w:rsidR="00B23C5F" w:rsidRPr="00B23C5F" w:rsidRDefault="00B23C5F" w:rsidP="009B6663">
      <w:pPr>
        <w:numPr>
          <w:ilvl w:val="0"/>
          <w:numId w:val="29"/>
        </w:numPr>
        <w:spacing w:line="276" w:lineRule="auto"/>
        <w:rPr>
          <w:bCs/>
          <w:iCs/>
          <w:sz w:val="22"/>
          <w:szCs w:val="22"/>
        </w:rPr>
      </w:pPr>
      <w:r w:rsidRPr="00B23C5F">
        <w:rPr>
          <w:bCs/>
          <w:iCs/>
          <w:sz w:val="22"/>
          <w:szCs w:val="22"/>
        </w:rPr>
        <w:t>W przyspieszonym postępowaniu układowym w skład masy układowej wchodzi:</w:t>
      </w:r>
    </w:p>
    <w:p w14:paraId="341C4D44" w14:textId="77777777" w:rsidR="00B23C5F" w:rsidRPr="00B23C5F" w:rsidRDefault="00B23C5F" w:rsidP="009B6663">
      <w:pPr>
        <w:numPr>
          <w:ilvl w:val="0"/>
          <w:numId w:val="36"/>
        </w:numPr>
        <w:spacing w:line="276" w:lineRule="auto"/>
        <w:rPr>
          <w:bCs/>
          <w:iCs/>
          <w:sz w:val="22"/>
          <w:szCs w:val="22"/>
        </w:rPr>
      </w:pPr>
      <w:r w:rsidRPr="00B23C5F">
        <w:rPr>
          <w:bCs/>
          <w:iCs/>
          <w:sz w:val="22"/>
          <w:szCs w:val="22"/>
        </w:rPr>
        <w:t>Wyłącznie mienie służące prowadzeniu przedsiębiorstwa dłużnika,</w:t>
      </w:r>
    </w:p>
    <w:p w14:paraId="3CCD032B" w14:textId="77777777" w:rsidR="00B23C5F" w:rsidRPr="00B23C5F" w:rsidRDefault="00B23C5F" w:rsidP="009B6663">
      <w:pPr>
        <w:numPr>
          <w:ilvl w:val="0"/>
          <w:numId w:val="36"/>
        </w:numPr>
        <w:spacing w:line="276" w:lineRule="auto"/>
        <w:rPr>
          <w:bCs/>
          <w:iCs/>
          <w:sz w:val="22"/>
          <w:szCs w:val="22"/>
        </w:rPr>
      </w:pPr>
      <w:r w:rsidRPr="00B23C5F">
        <w:rPr>
          <w:bCs/>
          <w:iCs/>
          <w:sz w:val="22"/>
          <w:szCs w:val="22"/>
        </w:rPr>
        <w:t>Wyłącznie mienie należące do dłużnika,</w:t>
      </w:r>
    </w:p>
    <w:p w14:paraId="1FFF5DD1" w14:textId="06BAC083" w:rsidR="00B23C5F" w:rsidRPr="00B23C5F" w:rsidRDefault="00B23C5F" w:rsidP="009B6663">
      <w:pPr>
        <w:numPr>
          <w:ilvl w:val="0"/>
          <w:numId w:val="36"/>
        </w:numPr>
        <w:spacing w:line="276" w:lineRule="auto"/>
        <w:rPr>
          <w:b/>
          <w:iCs/>
          <w:sz w:val="22"/>
          <w:szCs w:val="22"/>
        </w:rPr>
      </w:pPr>
      <w:r w:rsidRPr="00B23C5F">
        <w:rPr>
          <w:b/>
          <w:iCs/>
          <w:sz w:val="22"/>
          <w:szCs w:val="22"/>
        </w:rPr>
        <w:t>Mienie służące prowadzeniu przedsiębiorstwa dłużnika oraz mienie należące do</w:t>
      </w:r>
      <w:r w:rsidRPr="009B6663">
        <w:rPr>
          <w:b/>
          <w:iCs/>
          <w:sz w:val="22"/>
          <w:szCs w:val="22"/>
        </w:rPr>
        <w:t xml:space="preserve"> dłużnika</w:t>
      </w:r>
      <w:r w:rsidRPr="00B23C5F">
        <w:rPr>
          <w:b/>
          <w:iCs/>
          <w:sz w:val="22"/>
          <w:szCs w:val="22"/>
        </w:rPr>
        <w:t xml:space="preserve"> </w:t>
      </w:r>
    </w:p>
    <w:p w14:paraId="4120C16D" w14:textId="70AABE18" w:rsidR="009E79C0" w:rsidRPr="009E79C0" w:rsidRDefault="00B23C5F" w:rsidP="009E79C0">
      <w:pPr>
        <w:numPr>
          <w:ilvl w:val="0"/>
          <w:numId w:val="36"/>
        </w:numPr>
        <w:spacing w:line="276" w:lineRule="auto"/>
        <w:rPr>
          <w:bCs/>
          <w:iCs/>
          <w:sz w:val="22"/>
          <w:szCs w:val="22"/>
        </w:rPr>
      </w:pPr>
      <w:r w:rsidRPr="00B23C5F">
        <w:rPr>
          <w:bCs/>
          <w:iCs/>
          <w:sz w:val="22"/>
          <w:szCs w:val="22"/>
        </w:rPr>
        <w:t>Wyłącznie należące do dłużnika mienie służące prowadzeniu jego przedsiębiorstwa.</w:t>
      </w:r>
    </w:p>
    <w:p w14:paraId="27854FA4" w14:textId="77777777" w:rsidR="00E71C3D" w:rsidRPr="00E71C3D" w:rsidRDefault="00E71C3D" w:rsidP="009B6663">
      <w:pPr>
        <w:spacing w:line="276" w:lineRule="auto"/>
        <w:rPr>
          <w:bCs/>
          <w:iCs/>
          <w:sz w:val="22"/>
          <w:szCs w:val="22"/>
        </w:rPr>
      </w:pPr>
    </w:p>
    <w:p w14:paraId="404D0B5D" w14:textId="77777777" w:rsidR="00E71C3D" w:rsidRPr="00E71C3D" w:rsidRDefault="00E71C3D" w:rsidP="009B6663">
      <w:pPr>
        <w:numPr>
          <w:ilvl w:val="0"/>
          <w:numId w:val="29"/>
        </w:numPr>
        <w:spacing w:line="276" w:lineRule="auto"/>
        <w:rPr>
          <w:bCs/>
          <w:iCs/>
          <w:sz w:val="22"/>
          <w:szCs w:val="22"/>
        </w:rPr>
      </w:pPr>
      <w:r w:rsidRPr="00E71C3D">
        <w:rPr>
          <w:bCs/>
          <w:iCs/>
          <w:sz w:val="22"/>
          <w:szCs w:val="22"/>
        </w:rPr>
        <w:t>W trakcie postępowania układowego:</w:t>
      </w:r>
    </w:p>
    <w:p w14:paraId="66B9BEE2" w14:textId="77777777" w:rsidR="00E71C3D" w:rsidRPr="00E71C3D" w:rsidRDefault="00E71C3D" w:rsidP="009B6663">
      <w:pPr>
        <w:numPr>
          <w:ilvl w:val="0"/>
          <w:numId w:val="37"/>
        </w:numPr>
        <w:spacing w:line="276" w:lineRule="auto"/>
        <w:rPr>
          <w:bCs/>
          <w:iCs/>
          <w:sz w:val="22"/>
          <w:szCs w:val="22"/>
        </w:rPr>
      </w:pPr>
      <w:r w:rsidRPr="00E71C3D">
        <w:rPr>
          <w:bCs/>
          <w:iCs/>
          <w:sz w:val="22"/>
          <w:szCs w:val="22"/>
        </w:rPr>
        <w:t>spełnianie świadczeń dłużnika wynikających z wierzytelności, które z mocy prawa są objęte układem, jest dopuszczalne,</w:t>
      </w:r>
    </w:p>
    <w:p w14:paraId="7EDCC49B" w14:textId="77777777" w:rsidR="00E71C3D" w:rsidRPr="00E71C3D" w:rsidRDefault="00E71C3D" w:rsidP="009B6663">
      <w:pPr>
        <w:numPr>
          <w:ilvl w:val="0"/>
          <w:numId w:val="37"/>
        </w:numPr>
        <w:spacing w:line="276" w:lineRule="auto"/>
        <w:rPr>
          <w:b/>
          <w:iCs/>
          <w:sz w:val="22"/>
          <w:szCs w:val="22"/>
        </w:rPr>
      </w:pPr>
      <w:r w:rsidRPr="00E71C3D">
        <w:rPr>
          <w:b/>
          <w:iCs/>
          <w:sz w:val="22"/>
          <w:szCs w:val="22"/>
        </w:rPr>
        <w:t>spełnianie świadczeń wynikających z wierzytelności, które z mocy prawa są objęte układem jest niedopuszczalne,</w:t>
      </w:r>
    </w:p>
    <w:p w14:paraId="766F6CB6" w14:textId="77777777" w:rsidR="00E71C3D" w:rsidRPr="00E71C3D" w:rsidRDefault="00E71C3D" w:rsidP="009B6663">
      <w:pPr>
        <w:numPr>
          <w:ilvl w:val="0"/>
          <w:numId w:val="37"/>
        </w:numPr>
        <w:spacing w:line="276" w:lineRule="auto"/>
        <w:rPr>
          <w:b/>
          <w:iCs/>
          <w:sz w:val="22"/>
          <w:szCs w:val="22"/>
        </w:rPr>
      </w:pPr>
      <w:r w:rsidRPr="00E71C3D">
        <w:rPr>
          <w:b/>
          <w:iCs/>
          <w:sz w:val="22"/>
          <w:szCs w:val="22"/>
        </w:rPr>
        <w:t>spełnianie świadczeń wynikających z wierzytelności, które nie są z mocy prawa objęte układem jest dopuszczalne,</w:t>
      </w:r>
    </w:p>
    <w:p w14:paraId="2BAA6C71" w14:textId="77777777" w:rsidR="00E71C3D" w:rsidRPr="00E71C3D" w:rsidRDefault="00E71C3D" w:rsidP="009B6663">
      <w:pPr>
        <w:numPr>
          <w:ilvl w:val="0"/>
          <w:numId w:val="37"/>
        </w:numPr>
        <w:spacing w:line="276" w:lineRule="auto"/>
        <w:rPr>
          <w:b/>
          <w:iCs/>
          <w:sz w:val="22"/>
          <w:szCs w:val="22"/>
        </w:rPr>
      </w:pPr>
      <w:r w:rsidRPr="00E71C3D">
        <w:rPr>
          <w:b/>
          <w:iCs/>
          <w:sz w:val="22"/>
          <w:szCs w:val="22"/>
        </w:rPr>
        <w:t>wszczynanie postępowań egzekucyjnych dotyczących wierzytelności objętych z mocy prawa układem jest niedopuszczalne</w:t>
      </w:r>
    </w:p>
    <w:p w14:paraId="440EFB4D" w14:textId="77777777" w:rsidR="00E71C3D" w:rsidRPr="00E71C3D" w:rsidRDefault="00E71C3D" w:rsidP="009B6663">
      <w:pPr>
        <w:spacing w:line="276" w:lineRule="auto"/>
        <w:ind w:left="1146"/>
        <w:rPr>
          <w:bCs/>
          <w:iCs/>
          <w:sz w:val="22"/>
          <w:szCs w:val="22"/>
        </w:rPr>
      </w:pPr>
    </w:p>
    <w:p w14:paraId="0DCB810F" w14:textId="77777777" w:rsidR="00E71C3D" w:rsidRPr="00E71C3D" w:rsidRDefault="00E71C3D" w:rsidP="009B6663">
      <w:pPr>
        <w:numPr>
          <w:ilvl w:val="0"/>
          <w:numId w:val="29"/>
        </w:numPr>
        <w:spacing w:line="276" w:lineRule="auto"/>
        <w:rPr>
          <w:bCs/>
          <w:iCs/>
          <w:sz w:val="22"/>
          <w:szCs w:val="22"/>
        </w:rPr>
      </w:pPr>
      <w:r w:rsidRPr="00E71C3D">
        <w:rPr>
          <w:bCs/>
          <w:iCs/>
          <w:sz w:val="22"/>
          <w:szCs w:val="22"/>
        </w:rPr>
        <w:t>W postępowaniu układowym plan restrukturyzacyjny jest sporządzany:</w:t>
      </w:r>
    </w:p>
    <w:p w14:paraId="5322C5E2" w14:textId="77777777" w:rsidR="00E71C3D" w:rsidRPr="00E71C3D" w:rsidRDefault="00E71C3D" w:rsidP="009B6663">
      <w:pPr>
        <w:numPr>
          <w:ilvl w:val="0"/>
          <w:numId w:val="38"/>
        </w:numPr>
        <w:spacing w:line="276" w:lineRule="auto"/>
        <w:rPr>
          <w:bCs/>
          <w:iCs/>
          <w:sz w:val="22"/>
          <w:szCs w:val="22"/>
        </w:rPr>
      </w:pPr>
      <w:r w:rsidRPr="00E71C3D">
        <w:rPr>
          <w:bCs/>
          <w:iCs/>
          <w:sz w:val="22"/>
          <w:szCs w:val="22"/>
        </w:rPr>
        <w:t>Przez samego dłużnika,</w:t>
      </w:r>
    </w:p>
    <w:p w14:paraId="780E5A19" w14:textId="77777777" w:rsidR="00E71C3D" w:rsidRPr="00E71C3D" w:rsidRDefault="00E71C3D" w:rsidP="009B6663">
      <w:pPr>
        <w:numPr>
          <w:ilvl w:val="0"/>
          <w:numId w:val="38"/>
        </w:numPr>
        <w:spacing w:line="276" w:lineRule="auto"/>
        <w:rPr>
          <w:bCs/>
          <w:iCs/>
          <w:sz w:val="22"/>
          <w:szCs w:val="22"/>
        </w:rPr>
      </w:pPr>
      <w:r w:rsidRPr="00E71C3D">
        <w:rPr>
          <w:bCs/>
          <w:iCs/>
          <w:sz w:val="22"/>
          <w:szCs w:val="22"/>
        </w:rPr>
        <w:t>Przez nadzorcę sądowego,  wyłącznie według jego uznania,</w:t>
      </w:r>
    </w:p>
    <w:p w14:paraId="59A3599B" w14:textId="77777777" w:rsidR="00E71C3D" w:rsidRPr="00E71C3D" w:rsidRDefault="00E71C3D" w:rsidP="009B6663">
      <w:pPr>
        <w:numPr>
          <w:ilvl w:val="0"/>
          <w:numId w:val="38"/>
        </w:numPr>
        <w:spacing w:line="276" w:lineRule="auto"/>
        <w:rPr>
          <w:b/>
          <w:iCs/>
          <w:sz w:val="22"/>
          <w:szCs w:val="22"/>
        </w:rPr>
      </w:pPr>
      <w:r w:rsidRPr="00E71C3D">
        <w:rPr>
          <w:b/>
          <w:iCs/>
          <w:sz w:val="22"/>
          <w:szCs w:val="22"/>
        </w:rPr>
        <w:t>Przez nadzorcę sądowego przy uwzględnieniu propozycji restrukturyzacji przedstawionych przez dłużnika,</w:t>
      </w:r>
    </w:p>
    <w:p w14:paraId="6AB17822" w14:textId="77777777" w:rsidR="00E71C3D" w:rsidRPr="00E71C3D" w:rsidRDefault="00E71C3D" w:rsidP="009B6663">
      <w:pPr>
        <w:numPr>
          <w:ilvl w:val="0"/>
          <w:numId w:val="38"/>
        </w:numPr>
        <w:spacing w:line="276" w:lineRule="auto"/>
        <w:rPr>
          <w:bCs/>
          <w:iCs/>
          <w:sz w:val="22"/>
          <w:szCs w:val="22"/>
        </w:rPr>
      </w:pPr>
      <w:r w:rsidRPr="00E71C3D">
        <w:rPr>
          <w:bCs/>
          <w:iCs/>
          <w:sz w:val="22"/>
          <w:szCs w:val="22"/>
        </w:rPr>
        <w:t>Przez sędziego-komisarza</w:t>
      </w:r>
    </w:p>
    <w:p w14:paraId="355A8E9D" w14:textId="77777777" w:rsidR="00E71C3D" w:rsidRPr="00E71C3D" w:rsidRDefault="00E71C3D" w:rsidP="009B6663">
      <w:pPr>
        <w:spacing w:line="276" w:lineRule="auto"/>
        <w:ind w:left="1146"/>
        <w:rPr>
          <w:bCs/>
          <w:iCs/>
          <w:sz w:val="22"/>
          <w:szCs w:val="22"/>
        </w:rPr>
      </w:pPr>
    </w:p>
    <w:p w14:paraId="6E1DE3D7" w14:textId="77777777" w:rsidR="00E71C3D" w:rsidRPr="00E71C3D" w:rsidRDefault="00E71C3D" w:rsidP="009B6663">
      <w:pPr>
        <w:numPr>
          <w:ilvl w:val="0"/>
          <w:numId w:val="29"/>
        </w:numPr>
        <w:spacing w:line="276" w:lineRule="auto"/>
        <w:rPr>
          <w:bCs/>
          <w:iCs/>
          <w:sz w:val="22"/>
          <w:szCs w:val="22"/>
        </w:rPr>
      </w:pPr>
      <w:r w:rsidRPr="00E71C3D">
        <w:rPr>
          <w:bCs/>
          <w:iCs/>
          <w:sz w:val="22"/>
          <w:szCs w:val="22"/>
        </w:rPr>
        <w:t>W przypadku gdy istnieje konieczność wyznaczenia rozprawy wniosek o otwarcie postępowania układowego powinien zostać rozpoznany przez sąd restrukturyzacyjny:</w:t>
      </w:r>
    </w:p>
    <w:p w14:paraId="0BBAA1E6" w14:textId="77777777" w:rsidR="00E71C3D" w:rsidRPr="00E71C3D" w:rsidRDefault="00E71C3D" w:rsidP="009B6663">
      <w:pPr>
        <w:numPr>
          <w:ilvl w:val="0"/>
          <w:numId w:val="39"/>
        </w:numPr>
        <w:spacing w:line="276" w:lineRule="auto"/>
        <w:rPr>
          <w:bCs/>
          <w:iCs/>
          <w:sz w:val="22"/>
          <w:szCs w:val="22"/>
        </w:rPr>
      </w:pPr>
      <w:r w:rsidRPr="00E71C3D">
        <w:rPr>
          <w:bCs/>
          <w:iCs/>
          <w:sz w:val="22"/>
          <w:szCs w:val="22"/>
        </w:rPr>
        <w:t>W terminie dwóch tygodni od jego złożenia,</w:t>
      </w:r>
    </w:p>
    <w:p w14:paraId="11E1B286" w14:textId="77777777" w:rsidR="00E71C3D" w:rsidRPr="00E71C3D" w:rsidRDefault="00E71C3D" w:rsidP="009B6663">
      <w:pPr>
        <w:numPr>
          <w:ilvl w:val="0"/>
          <w:numId w:val="39"/>
        </w:numPr>
        <w:spacing w:line="276" w:lineRule="auto"/>
        <w:rPr>
          <w:bCs/>
          <w:iCs/>
          <w:sz w:val="22"/>
          <w:szCs w:val="22"/>
        </w:rPr>
      </w:pPr>
      <w:r w:rsidRPr="00E71C3D">
        <w:rPr>
          <w:bCs/>
          <w:iCs/>
          <w:sz w:val="22"/>
          <w:szCs w:val="22"/>
        </w:rPr>
        <w:t>W terminie tygodnia od jego złożenia,</w:t>
      </w:r>
    </w:p>
    <w:p w14:paraId="1A8A7A7A" w14:textId="77777777" w:rsidR="00E71C3D" w:rsidRPr="00E71C3D" w:rsidRDefault="00E71C3D" w:rsidP="009B6663">
      <w:pPr>
        <w:numPr>
          <w:ilvl w:val="0"/>
          <w:numId w:val="39"/>
        </w:numPr>
        <w:spacing w:line="276" w:lineRule="auto"/>
        <w:rPr>
          <w:b/>
          <w:iCs/>
          <w:sz w:val="22"/>
          <w:szCs w:val="22"/>
        </w:rPr>
      </w:pPr>
      <w:r w:rsidRPr="00E71C3D">
        <w:rPr>
          <w:b/>
          <w:iCs/>
          <w:sz w:val="22"/>
          <w:szCs w:val="22"/>
        </w:rPr>
        <w:t>W terminie sześciu tygodni od jego złożenia,</w:t>
      </w:r>
    </w:p>
    <w:p w14:paraId="4D894BD9" w14:textId="77777777" w:rsidR="00E71C3D" w:rsidRPr="00E71C3D" w:rsidRDefault="00E71C3D" w:rsidP="009B6663">
      <w:pPr>
        <w:numPr>
          <w:ilvl w:val="0"/>
          <w:numId w:val="39"/>
        </w:numPr>
        <w:spacing w:line="276" w:lineRule="auto"/>
        <w:rPr>
          <w:bCs/>
          <w:iCs/>
          <w:sz w:val="22"/>
          <w:szCs w:val="22"/>
        </w:rPr>
      </w:pPr>
      <w:r w:rsidRPr="00E71C3D">
        <w:rPr>
          <w:bCs/>
          <w:iCs/>
          <w:sz w:val="22"/>
          <w:szCs w:val="22"/>
        </w:rPr>
        <w:t>W terminie 30 dni od jego złożenia</w:t>
      </w:r>
    </w:p>
    <w:p w14:paraId="6BABD542" w14:textId="77777777" w:rsidR="00E71C3D" w:rsidRPr="00E71C3D" w:rsidRDefault="00E71C3D" w:rsidP="009B6663">
      <w:pPr>
        <w:spacing w:line="276" w:lineRule="auto"/>
        <w:rPr>
          <w:bCs/>
          <w:iCs/>
          <w:sz w:val="22"/>
          <w:szCs w:val="22"/>
        </w:rPr>
      </w:pPr>
    </w:p>
    <w:p w14:paraId="3A2130F3" w14:textId="77777777" w:rsidR="00E71C3D" w:rsidRPr="00E71C3D" w:rsidRDefault="00E71C3D" w:rsidP="009B6663">
      <w:pPr>
        <w:numPr>
          <w:ilvl w:val="0"/>
          <w:numId w:val="29"/>
        </w:numPr>
        <w:spacing w:line="276" w:lineRule="auto"/>
        <w:rPr>
          <w:bCs/>
          <w:iCs/>
          <w:sz w:val="22"/>
          <w:szCs w:val="22"/>
        </w:rPr>
      </w:pPr>
      <w:r w:rsidRPr="00E71C3D">
        <w:rPr>
          <w:bCs/>
          <w:iCs/>
          <w:sz w:val="22"/>
          <w:szCs w:val="22"/>
        </w:rPr>
        <w:t>Dłużnik nie może złożyć wniosku o otwarcie postępowania sanacyjnego gdy</w:t>
      </w:r>
    </w:p>
    <w:p w14:paraId="265FAA61" w14:textId="77777777" w:rsidR="00E71C3D" w:rsidRPr="00E71C3D" w:rsidRDefault="00E71C3D" w:rsidP="009B6663">
      <w:pPr>
        <w:numPr>
          <w:ilvl w:val="0"/>
          <w:numId w:val="40"/>
        </w:numPr>
        <w:spacing w:line="276" w:lineRule="auto"/>
        <w:rPr>
          <w:bCs/>
          <w:iCs/>
          <w:sz w:val="22"/>
          <w:szCs w:val="22"/>
        </w:rPr>
      </w:pPr>
      <w:r w:rsidRPr="00E71C3D">
        <w:rPr>
          <w:bCs/>
          <w:iCs/>
          <w:sz w:val="22"/>
          <w:szCs w:val="22"/>
        </w:rPr>
        <w:t>Jest dopiero zagrożony niewypłacalnością a nie niewypłacalny,</w:t>
      </w:r>
    </w:p>
    <w:p w14:paraId="3F180562" w14:textId="77777777" w:rsidR="00E71C3D" w:rsidRPr="00E71C3D" w:rsidRDefault="00E71C3D" w:rsidP="009B6663">
      <w:pPr>
        <w:numPr>
          <w:ilvl w:val="0"/>
          <w:numId w:val="40"/>
        </w:numPr>
        <w:spacing w:line="276" w:lineRule="auto"/>
        <w:rPr>
          <w:bCs/>
          <w:iCs/>
          <w:sz w:val="22"/>
          <w:szCs w:val="22"/>
        </w:rPr>
      </w:pPr>
      <w:r w:rsidRPr="00E71C3D">
        <w:rPr>
          <w:bCs/>
          <w:iCs/>
          <w:sz w:val="22"/>
          <w:szCs w:val="22"/>
        </w:rPr>
        <w:t>Jest niewypłacalną osobą prawną,</w:t>
      </w:r>
    </w:p>
    <w:p w14:paraId="179358A5" w14:textId="77777777" w:rsidR="00E71C3D" w:rsidRPr="00E71C3D" w:rsidRDefault="00E71C3D" w:rsidP="009B6663">
      <w:pPr>
        <w:numPr>
          <w:ilvl w:val="0"/>
          <w:numId w:val="40"/>
        </w:numPr>
        <w:spacing w:line="276" w:lineRule="auto"/>
        <w:rPr>
          <w:bCs/>
          <w:iCs/>
          <w:sz w:val="22"/>
          <w:szCs w:val="22"/>
        </w:rPr>
      </w:pPr>
      <w:r w:rsidRPr="00E71C3D">
        <w:rPr>
          <w:b/>
          <w:iCs/>
          <w:sz w:val="22"/>
          <w:szCs w:val="22"/>
        </w:rPr>
        <w:t>Jest osobą fizyczną nieprowadzącą działalności gospodarczej</w:t>
      </w:r>
      <w:r w:rsidRPr="00E71C3D">
        <w:rPr>
          <w:bCs/>
          <w:iCs/>
          <w:sz w:val="22"/>
          <w:szCs w:val="22"/>
        </w:rPr>
        <w:t>,</w:t>
      </w:r>
    </w:p>
    <w:p w14:paraId="0ABC75D4" w14:textId="77777777" w:rsidR="00E71C3D" w:rsidRPr="00E71C3D" w:rsidRDefault="00E71C3D" w:rsidP="009B6663">
      <w:pPr>
        <w:numPr>
          <w:ilvl w:val="0"/>
          <w:numId w:val="40"/>
        </w:numPr>
        <w:spacing w:line="276" w:lineRule="auto"/>
        <w:rPr>
          <w:bCs/>
          <w:iCs/>
          <w:sz w:val="22"/>
          <w:szCs w:val="22"/>
        </w:rPr>
      </w:pPr>
      <w:r w:rsidRPr="00E71C3D">
        <w:rPr>
          <w:bCs/>
          <w:iCs/>
          <w:sz w:val="22"/>
          <w:szCs w:val="22"/>
        </w:rPr>
        <w:t>Jest zagrożoną niewypłacalnością spółką kapitałową nieprowadzącą działalności gospodarczej</w:t>
      </w:r>
    </w:p>
    <w:p w14:paraId="7B010F38" w14:textId="77777777" w:rsidR="00E71C3D" w:rsidRPr="00E71C3D" w:rsidRDefault="00E71C3D" w:rsidP="009B6663">
      <w:pPr>
        <w:spacing w:line="276" w:lineRule="auto"/>
        <w:ind w:left="1146"/>
        <w:rPr>
          <w:bCs/>
          <w:iCs/>
          <w:sz w:val="22"/>
          <w:szCs w:val="22"/>
        </w:rPr>
      </w:pPr>
    </w:p>
    <w:p w14:paraId="72B1C2F0" w14:textId="77777777" w:rsidR="00E71C3D" w:rsidRPr="00E71C3D" w:rsidRDefault="00E71C3D" w:rsidP="009B6663">
      <w:pPr>
        <w:numPr>
          <w:ilvl w:val="0"/>
          <w:numId w:val="29"/>
        </w:numPr>
        <w:spacing w:line="276" w:lineRule="auto"/>
        <w:rPr>
          <w:bCs/>
          <w:iCs/>
          <w:sz w:val="22"/>
          <w:szCs w:val="22"/>
        </w:rPr>
      </w:pPr>
      <w:r w:rsidRPr="00E71C3D">
        <w:rPr>
          <w:bCs/>
          <w:iCs/>
          <w:sz w:val="22"/>
          <w:szCs w:val="22"/>
        </w:rPr>
        <w:t>W sprawach dotyczących masy sanacyjnej zarządca dokonuje czynności:</w:t>
      </w:r>
    </w:p>
    <w:p w14:paraId="28906B19" w14:textId="77777777" w:rsidR="00E71C3D" w:rsidRPr="00E71C3D" w:rsidRDefault="00E71C3D" w:rsidP="009B6663">
      <w:pPr>
        <w:numPr>
          <w:ilvl w:val="0"/>
          <w:numId w:val="41"/>
        </w:numPr>
        <w:spacing w:line="276" w:lineRule="auto"/>
        <w:rPr>
          <w:bCs/>
          <w:iCs/>
          <w:sz w:val="22"/>
          <w:szCs w:val="22"/>
        </w:rPr>
      </w:pPr>
      <w:r w:rsidRPr="00E71C3D">
        <w:rPr>
          <w:bCs/>
          <w:iCs/>
          <w:sz w:val="22"/>
          <w:szCs w:val="22"/>
        </w:rPr>
        <w:t>W imieniu i na rachunek dłużnika,</w:t>
      </w:r>
    </w:p>
    <w:p w14:paraId="476965F0" w14:textId="77777777" w:rsidR="00E71C3D" w:rsidRPr="00E71C3D" w:rsidRDefault="00E71C3D" w:rsidP="009B6663">
      <w:pPr>
        <w:numPr>
          <w:ilvl w:val="0"/>
          <w:numId w:val="41"/>
        </w:numPr>
        <w:spacing w:line="276" w:lineRule="auto"/>
        <w:rPr>
          <w:bCs/>
          <w:iCs/>
          <w:sz w:val="22"/>
          <w:szCs w:val="22"/>
        </w:rPr>
      </w:pPr>
      <w:r w:rsidRPr="00E71C3D">
        <w:rPr>
          <w:bCs/>
          <w:iCs/>
          <w:sz w:val="22"/>
          <w:szCs w:val="22"/>
        </w:rPr>
        <w:t>W imieniu i na rachunek wierzycieli dłużnika,</w:t>
      </w:r>
    </w:p>
    <w:p w14:paraId="31788972" w14:textId="77777777" w:rsidR="00E71C3D" w:rsidRPr="00E71C3D" w:rsidRDefault="00E71C3D" w:rsidP="009B6663">
      <w:pPr>
        <w:numPr>
          <w:ilvl w:val="0"/>
          <w:numId w:val="41"/>
        </w:numPr>
        <w:spacing w:line="276" w:lineRule="auto"/>
        <w:rPr>
          <w:b/>
          <w:iCs/>
          <w:sz w:val="22"/>
          <w:szCs w:val="22"/>
        </w:rPr>
      </w:pPr>
      <w:r w:rsidRPr="00E71C3D">
        <w:rPr>
          <w:b/>
          <w:iCs/>
          <w:sz w:val="22"/>
          <w:szCs w:val="22"/>
        </w:rPr>
        <w:t>W imieniu własnym, na rachunek dłużnika,</w:t>
      </w:r>
    </w:p>
    <w:p w14:paraId="783DAB69" w14:textId="77777777" w:rsidR="00E71C3D" w:rsidRPr="00E71C3D" w:rsidRDefault="00E71C3D" w:rsidP="009B6663">
      <w:pPr>
        <w:numPr>
          <w:ilvl w:val="0"/>
          <w:numId w:val="41"/>
        </w:numPr>
        <w:spacing w:line="276" w:lineRule="auto"/>
        <w:rPr>
          <w:bCs/>
          <w:iCs/>
          <w:sz w:val="22"/>
          <w:szCs w:val="22"/>
        </w:rPr>
      </w:pPr>
      <w:r w:rsidRPr="00E71C3D">
        <w:rPr>
          <w:bCs/>
          <w:iCs/>
          <w:sz w:val="22"/>
          <w:szCs w:val="22"/>
        </w:rPr>
        <w:t>W imieniu własnym, na rachunek wierzycieli dłużnika.</w:t>
      </w:r>
    </w:p>
    <w:p w14:paraId="47BE5410" w14:textId="77777777" w:rsidR="00E71C3D" w:rsidRPr="00042648" w:rsidRDefault="00E71C3D" w:rsidP="009B6663">
      <w:pPr>
        <w:spacing w:line="276" w:lineRule="auto"/>
        <w:ind w:left="1146"/>
        <w:rPr>
          <w:bCs/>
          <w:iCs/>
          <w:sz w:val="22"/>
          <w:szCs w:val="22"/>
        </w:rPr>
      </w:pPr>
    </w:p>
    <w:p w14:paraId="29EA5B38" w14:textId="77777777" w:rsidR="00042648" w:rsidRPr="009B6663" w:rsidRDefault="00042648" w:rsidP="009B6663">
      <w:pPr>
        <w:spacing w:line="276" w:lineRule="auto"/>
        <w:rPr>
          <w:bCs/>
          <w:iCs/>
          <w:sz w:val="22"/>
          <w:szCs w:val="22"/>
        </w:rPr>
      </w:pPr>
    </w:p>
    <w:sectPr w:rsidR="00042648" w:rsidRPr="009B6663" w:rsidSect="008E29B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apfCalligrP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396"/>
    <w:multiLevelType w:val="hybridMultilevel"/>
    <w:tmpl w:val="F42E43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87DEE"/>
    <w:multiLevelType w:val="hybridMultilevel"/>
    <w:tmpl w:val="BB704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F752B"/>
    <w:multiLevelType w:val="hybridMultilevel"/>
    <w:tmpl w:val="D2160E82"/>
    <w:lvl w:ilvl="0" w:tplc="888864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742FBF"/>
    <w:multiLevelType w:val="hybridMultilevel"/>
    <w:tmpl w:val="476EA6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A02F6A"/>
    <w:multiLevelType w:val="hybridMultilevel"/>
    <w:tmpl w:val="7F3814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DF69E4"/>
    <w:multiLevelType w:val="hybridMultilevel"/>
    <w:tmpl w:val="42DC6C3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06DB1"/>
    <w:multiLevelType w:val="singleLevel"/>
    <w:tmpl w:val="08FE58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0E08711E"/>
    <w:multiLevelType w:val="hybridMultilevel"/>
    <w:tmpl w:val="9D809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642EA"/>
    <w:multiLevelType w:val="hybridMultilevel"/>
    <w:tmpl w:val="8C4499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C2503"/>
    <w:multiLevelType w:val="hybridMultilevel"/>
    <w:tmpl w:val="5DA88A0C"/>
    <w:lvl w:ilvl="0" w:tplc="306E770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6783E4C"/>
    <w:multiLevelType w:val="hybridMultilevel"/>
    <w:tmpl w:val="1734A592"/>
    <w:lvl w:ilvl="0" w:tplc="F60CD6C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71E1376"/>
    <w:multiLevelType w:val="hybridMultilevel"/>
    <w:tmpl w:val="A7A84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05777"/>
    <w:multiLevelType w:val="hybridMultilevel"/>
    <w:tmpl w:val="9094EFBC"/>
    <w:lvl w:ilvl="0" w:tplc="EB268F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145DE"/>
    <w:multiLevelType w:val="hybridMultilevel"/>
    <w:tmpl w:val="211451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2598E"/>
    <w:multiLevelType w:val="hybridMultilevel"/>
    <w:tmpl w:val="CB4A6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C09F2"/>
    <w:multiLevelType w:val="hybridMultilevel"/>
    <w:tmpl w:val="7D106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463ED"/>
    <w:multiLevelType w:val="hybridMultilevel"/>
    <w:tmpl w:val="9412F9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72752"/>
    <w:multiLevelType w:val="hybridMultilevel"/>
    <w:tmpl w:val="7090C3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46F0B"/>
    <w:multiLevelType w:val="hybridMultilevel"/>
    <w:tmpl w:val="A394CCA2"/>
    <w:lvl w:ilvl="0" w:tplc="C4A8D51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5983CFA"/>
    <w:multiLevelType w:val="hybridMultilevel"/>
    <w:tmpl w:val="1CBA573A"/>
    <w:lvl w:ilvl="0" w:tplc="EB268F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7287D"/>
    <w:multiLevelType w:val="hybridMultilevel"/>
    <w:tmpl w:val="FF2ABC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21D28"/>
    <w:multiLevelType w:val="hybridMultilevel"/>
    <w:tmpl w:val="90628CFE"/>
    <w:lvl w:ilvl="0" w:tplc="36D04FB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C2A6967"/>
    <w:multiLevelType w:val="hybridMultilevel"/>
    <w:tmpl w:val="E7961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84B2E"/>
    <w:multiLevelType w:val="hybridMultilevel"/>
    <w:tmpl w:val="E7CAEB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C614B1"/>
    <w:multiLevelType w:val="hybridMultilevel"/>
    <w:tmpl w:val="0C8CD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D5991"/>
    <w:multiLevelType w:val="hybridMultilevel"/>
    <w:tmpl w:val="B12C511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AC1ED1"/>
    <w:multiLevelType w:val="hybridMultilevel"/>
    <w:tmpl w:val="DA462C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73206DC"/>
    <w:multiLevelType w:val="hybridMultilevel"/>
    <w:tmpl w:val="1E4A6F9C"/>
    <w:lvl w:ilvl="0" w:tplc="BC661A2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92D113D"/>
    <w:multiLevelType w:val="hybridMultilevel"/>
    <w:tmpl w:val="734E13AC"/>
    <w:lvl w:ilvl="0" w:tplc="60C4A0E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CF178E9"/>
    <w:multiLevelType w:val="hybridMultilevel"/>
    <w:tmpl w:val="5510B96A"/>
    <w:lvl w:ilvl="0" w:tplc="6E6CC0B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0591DDA"/>
    <w:multiLevelType w:val="hybridMultilevel"/>
    <w:tmpl w:val="75F479C0"/>
    <w:lvl w:ilvl="0" w:tplc="DB7CC2B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0993A01"/>
    <w:multiLevelType w:val="hybridMultilevel"/>
    <w:tmpl w:val="D44AC6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116DF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6930113"/>
    <w:multiLevelType w:val="hybridMultilevel"/>
    <w:tmpl w:val="908E4446"/>
    <w:lvl w:ilvl="0" w:tplc="13F4F4A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494523B"/>
    <w:multiLevelType w:val="hybridMultilevel"/>
    <w:tmpl w:val="DBB0AB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031B5"/>
    <w:multiLevelType w:val="hybridMultilevel"/>
    <w:tmpl w:val="5DEC9788"/>
    <w:lvl w:ilvl="0" w:tplc="0415000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70943"/>
    <w:multiLevelType w:val="hybridMultilevel"/>
    <w:tmpl w:val="FD7E9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A1055"/>
    <w:multiLevelType w:val="hybridMultilevel"/>
    <w:tmpl w:val="0C5C6D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4467F"/>
    <w:multiLevelType w:val="hybridMultilevel"/>
    <w:tmpl w:val="65EEC28A"/>
    <w:lvl w:ilvl="0" w:tplc="BFF6DFC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B153804"/>
    <w:multiLevelType w:val="hybridMultilevel"/>
    <w:tmpl w:val="5E60EA52"/>
    <w:lvl w:ilvl="0" w:tplc="B5E6A63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BDD2E41"/>
    <w:multiLevelType w:val="hybridMultilevel"/>
    <w:tmpl w:val="DD5CC862"/>
    <w:lvl w:ilvl="0" w:tplc="FEE2B9D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252547901">
    <w:abstractNumId w:val="0"/>
  </w:num>
  <w:num w:numId="2" w16cid:durableId="1791631749">
    <w:abstractNumId w:val="22"/>
  </w:num>
  <w:num w:numId="3" w16cid:durableId="1510754880">
    <w:abstractNumId w:val="8"/>
  </w:num>
  <w:num w:numId="4" w16cid:durableId="716245555">
    <w:abstractNumId w:val="25"/>
  </w:num>
  <w:num w:numId="5" w16cid:durableId="1492910880">
    <w:abstractNumId w:val="13"/>
  </w:num>
  <w:num w:numId="6" w16cid:durableId="2029982483">
    <w:abstractNumId w:val="15"/>
  </w:num>
  <w:num w:numId="7" w16cid:durableId="2120834990">
    <w:abstractNumId w:val="35"/>
  </w:num>
  <w:num w:numId="8" w16cid:durableId="1222249560">
    <w:abstractNumId w:val="26"/>
  </w:num>
  <w:num w:numId="9" w16cid:durableId="1834101278">
    <w:abstractNumId w:val="5"/>
  </w:num>
  <w:num w:numId="10" w16cid:durableId="14500099">
    <w:abstractNumId w:val="4"/>
  </w:num>
  <w:num w:numId="11" w16cid:durableId="2113623714">
    <w:abstractNumId w:val="6"/>
  </w:num>
  <w:num w:numId="12" w16cid:durableId="1893690963">
    <w:abstractNumId w:val="17"/>
  </w:num>
  <w:num w:numId="13" w16cid:durableId="1328945129">
    <w:abstractNumId w:val="23"/>
  </w:num>
  <w:num w:numId="14" w16cid:durableId="1658458496">
    <w:abstractNumId w:val="7"/>
  </w:num>
  <w:num w:numId="15" w16cid:durableId="497693919">
    <w:abstractNumId w:val="37"/>
  </w:num>
  <w:num w:numId="16" w16cid:durableId="9114735">
    <w:abstractNumId w:val="19"/>
  </w:num>
  <w:num w:numId="17" w16cid:durableId="1586452962">
    <w:abstractNumId w:val="14"/>
  </w:num>
  <w:num w:numId="18" w16cid:durableId="2141536140">
    <w:abstractNumId w:val="36"/>
  </w:num>
  <w:num w:numId="19" w16cid:durableId="292370668">
    <w:abstractNumId w:val="1"/>
  </w:num>
  <w:num w:numId="20" w16cid:durableId="1101684771">
    <w:abstractNumId w:val="11"/>
  </w:num>
  <w:num w:numId="21" w16cid:durableId="1934975982">
    <w:abstractNumId w:val="34"/>
  </w:num>
  <w:num w:numId="22" w16cid:durableId="439616746">
    <w:abstractNumId w:val="20"/>
  </w:num>
  <w:num w:numId="23" w16cid:durableId="1636326778">
    <w:abstractNumId w:val="16"/>
  </w:num>
  <w:num w:numId="24" w16cid:durableId="1541235978">
    <w:abstractNumId w:val="24"/>
  </w:num>
  <w:num w:numId="25" w16cid:durableId="820191436">
    <w:abstractNumId w:val="3"/>
  </w:num>
  <w:num w:numId="26" w16cid:durableId="33426927">
    <w:abstractNumId w:val="12"/>
  </w:num>
  <w:num w:numId="27" w16cid:durableId="1777871053">
    <w:abstractNumId w:val="32"/>
  </w:num>
  <w:num w:numId="28" w16cid:durableId="336689750">
    <w:abstractNumId w:val="31"/>
  </w:num>
  <w:num w:numId="29" w16cid:durableId="709115503">
    <w:abstractNumId w:val="9"/>
  </w:num>
  <w:num w:numId="30" w16cid:durableId="1174303544">
    <w:abstractNumId w:val="18"/>
  </w:num>
  <w:num w:numId="31" w16cid:durableId="1072004707">
    <w:abstractNumId w:val="10"/>
  </w:num>
  <w:num w:numId="32" w16cid:durableId="1816726201">
    <w:abstractNumId w:val="38"/>
  </w:num>
  <w:num w:numId="33" w16cid:durableId="2094861913">
    <w:abstractNumId w:val="21"/>
  </w:num>
  <w:num w:numId="34" w16cid:durableId="1136944757">
    <w:abstractNumId w:val="27"/>
  </w:num>
  <w:num w:numId="35" w16cid:durableId="1295067364">
    <w:abstractNumId w:val="39"/>
  </w:num>
  <w:num w:numId="36" w16cid:durableId="1343816532">
    <w:abstractNumId w:val="30"/>
  </w:num>
  <w:num w:numId="37" w16cid:durableId="351610109">
    <w:abstractNumId w:val="40"/>
  </w:num>
  <w:num w:numId="38" w16cid:durableId="107549528">
    <w:abstractNumId w:val="28"/>
  </w:num>
  <w:num w:numId="39" w16cid:durableId="1517499199">
    <w:abstractNumId w:val="33"/>
  </w:num>
  <w:num w:numId="40" w16cid:durableId="1544095329">
    <w:abstractNumId w:val="29"/>
  </w:num>
  <w:num w:numId="41" w16cid:durableId="161242859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3DC"/>
    <w:rsid w:val="00042648"/>
    <w:rsid w:val="000508E1"/>
    <w:rsid w:val="000B516A"/>
    <w:rsid w:val="00103517"/>
    <w:rsid w:val="00167016"/>
    <w:rsid w:val="001943AE"/>
    <w:rsid w:val="001B07DE"/>
    <w:rsid w:val="001F560E"/>
    <w:rsid w:val="002156DC"/>
    <w:rsid w:val="00224968"/>
    <w:rsid w:val="00232B13"/>
    <w:rsid w:val="00236B53"/>
    <w:rsid w:val="00237BAA"/>
    <w:rsid w:val="00243F43"/>
    <w:rsid w:val="0026599A"/>
    <w:rsid w:val="00275D54"/>
    <w:rsid w:val="002973F6"/>
    <w:rsid w:val="002D5CAB"/>
    <w:rsid w:val="002E3285"/>
    <w:rsid w:val="002E4C0A"/>
    <w:rsid w:val="002F5C86"/>
    <w:rsid w:val="003068EF"/>
    <w:rsid w:val="0031575F"/>
    <w:rsid w:val="00317FF8"/>
    <w:rsid w:val="00335BF0"/>
    <w:rsid w:val="003D1F33"/>
    <w:rsid w:val="004163DC"/>
    <w:rsid w:val="00423308"/>
    <w:rsid w:val="004439AF"/>
    <w:rsid w:val="00445F05"/>
    <w:rsid w:val="004462CC"/>
    <w:rsid w:val="004513A9"/>
    <w:rsid w:val="004E0394"/>
    <w:rsid w:val="00543A5E"/>
    <w:rsid w:val="005854DF"/>
    <w:rsid w:val="00592F7B"/>
    <w:rsid w:val="005D67E0"/>
    <w:rsid w:val="005E2884"/>
    <w:rsid w:val="005E28D4"/>
    <w:rsid w:val="00634A34"/>
    <w:rsid w:val="00651B8D"/>
    <w:rsid w:val="00654CD6"/>
    <w:rsid w:val="006912AE"/>
    <w:rsid w:val="006C1608"/>
    <w:rsid w:val="007040CE"/>
    <w:rsid w:val="00707798"/>
    <w:rsid w:val="00733CD3"/>
    <w:rsid w:val="007624D0"/>
    <w:rsid w:val="00773BDE"/>
    <w:rsid w:val="007C5FA5"/>
    <w:rsid w:val="00802F16"/>
    <w:rsid w:val="00815BCB"/>
    <w:rsid w:val="0083383D"/>
    <w:rsid w:val="00853B9E"/>
    <w:rsid w:val="00881618"/>
    <w:rsid w:val="008C3BB5"/>
    <w:rsid w:val="008C7C25"/>
    <w:rsid w:val="008E29BD"/>
    <w:rsid w:val="008F6D68"/>
    <w:rsid w:val="00957170"/>
    <w:rsid w:val="00962AAB"/>
    <w:rsid w:val="00967526"/>
    <w:rsid w:val="009817C9"/>
    <w:rsid w:val="009A5BF3"/>
    <w:rsid w:val="009B6663"/>
    <w:rsid w:val="009E79C0"/>
    <w:rsid w:val="00AD1099"/>
    <w:rsid w:val="00B12D26"/>
    <w:rsid w:val="00B23C5F"/>
    <w:rsid w:val="00B27D26"/>
    <w:rsid w:val="00B32741"/>
    <w:rsid w:val="00B34252"/>
    <w:rsid w:val="00B41E2D"/>
    <w:rsid w:val="00BB1C33"/>
    <w:rsid w:val="00BE5862"/>
    <w:rsid w:val="00C1195E"/>
    <w:rsid w:val="00C267CD"/>
    <w:rsid w:val="00C35B24"/>
    <w:rsid w:val="00C4527D"/>
    <w:rsid w:val="00C85E3A"/>
    <w:rsid w:val="00C96224"/>
    <w:rsid w:val="00CB0152"/>
    <w:rsid w:val="00CD143E"/>
    <w:rsid w:val="00D30677"/>
    <w:rsid w:val="00D33970"/>
    <w:rsid w:val="00D62137"/>
    <w:rsid w:val="00D937B5"/>
    <w:rsid w:val="00DA3466"/>
    <w:rsid w:val="00E05CEA"/>
    <w:rsid w:val="00E71C3D"/>
    <w:rsid w:val="00EC7F2D"/>
    <w:rsid w:val="00F2050E"/>
    <w:rsid w:val="00F220B8"/>
    <w:rsid w:val="00F8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0EA0"/>
  <w15:docId w15:val="{5B155C0C-6F03-4EDA-A1CB-78A6211E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C86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uiPriority w:val="31"/>
    <w:qFormat/>
    <w:rsid w:val="009A5BF3"/>
    <w:rPr>
      <w:rFonts w:ascii="Times New Roman" w:hAnsi="Times New Roman"/>
      <w:smallCaps/>
      <w:color w:val="auto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163DC"/>
    <w:rPr>
      <w:rFonts w:eastAsia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4163DC"/>
    <w:pPr>
      <w:tabs>
        <w:tab w:val="center" w:pos="4536"/>
        <w:tab w:val="right" w:pos="9072"/>
      </w:tabs>
      <w:spacing w:line="276" w:lineRule="auto"/>
      <w:ind w:left="1531" w:hanging="1077"/>
      <w:jc w:val="both"/>
    </w:pPr>
  </w:style>
  <w:style w:type="paragraph" w:styleId="Stopka">
    <w:name w:val="footer"/>
    <w:basedOn w:val="Normalny"/>
    <w:link w:val="StopkaZnak"/>
    <w:uiPriority w:val="99"/>
    <w:unhideWhenUsed/>
    <w:rsid w:val="004163DC"/>
    <w:pPr>
      <w:tabs>
        <w:tab w:val="center" w:pos="4536"/>
        <w:tab w:val="right" w:pos="9072"/>
      </w:tabs>
      <w:spacing w:line="276" w:lineRule="auto"/>
      <w:ind w:left="1531" w:hanging="1077"/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4163DC"/>
    <w:rPr>
      <w:rFonts w:eastAsia="Calibr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63DC"/>
    <w:rPr>
      <w:rFonts w:eastAsia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63DC"/>
    <w:pPr>
      <w:spacing w:line="276" w:lineRule="auto"/>
      <w:ind w:left="1531" w:hanging="1077"/>
      <w:jc w:val="both"/>
    </w:pPr>
    <w:rPr>
      <w:sz w:val="20"/>
      <w:szCs w:val="20"/>
    </w:rPr>
  </w:style>
  <w:style w:type="paragraph" w:customStyle="1" w:styleId="tekstglowny">
    <w:name w:val="_tekst glowny"/>
    <w:basedOn w:val="Normalny"/>
    <w:rsid w:val="004163DC"/>
    <w:pPr>
      <w:widowControl w:val="0"/>
      <w:autoSpaceDE w:val="0"/>
      <w:autoSpaceDN w:val="0"/>
      <w:adjustRightInd w:val="0"/>
      <w:spacing w:line="256" w:lineRule="atLeast"/>
      <w:ind w:firstLine="454"/>
      <w:jc w:val="both"/>
      <w:textAlignment w:val="center"/>
    </w:pPr>
    <w:rPr>
      <w:rFonts w:ascii="ZapfCalligrPL" w:eastAsia="Times New Roman" w:hAnsi="ZapfCalligrPL" w:cs="ZapfCalligrPL"/>
      <w:color w:val="000000"/>
      <w:w w:val="90"/>
      <w:sz w:val="21"/>
      <w:szCs w:val="21"/>
      <w:lang w:eastAsia="pl-PL"/>
    </w:rPr>
  </w:style>
  <w:style w:type="paragraph" w:customStyle="1" w:styleId="Literatura-tresc">
    <w:name w:val="Literatura - tresc"/>
    <w:basedOn w:val="tekstglowny"/>
    <w:rsid w:val="004163DC"/>
    <w:pPr>
      <w:ind w:left="567" w:hanging="567"/>
    </w:pPr>
  </w:style>
  <w:style w:type="paragraph" w:styleId="Akapitzlist">
    <w:name w:val="List Paragraph"/>
    <w:basedOn w:val="Normalny"/>
    <w:uiPriority w:val="34"/>
    <w:qFormat/>
    <w:rsid w:val="004163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ytu">
    <w:name w:val="Title"/>
    <w:basedOn w:val="Normalny"/>
    <w:link w:val="TytuZnak"/>
    <w:qFormat/>
    <w:rsid w:val="004163DC"/>
    <w:pPr>
      <w:jc w:val="center"/>
    </w:pPr>
    <w:rPr>
      <w:rFonts w:eastAsia="Times New Roman"/>
      <w:b/>
      <w:bCs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4163DC"/>
    <w:rPr>
      <w:rFonts w:eastAsia="Times New Roman"/>
      <w:b/>
      <w:bCs/>
      <w:sz w:val="28"/>
      <w:lang w:eastAsia="pl-PL"/>
    </w:rPr>
  </w:style>
  <w:style w:type="paragraph" w:styleId="Tekstpodstawowy2">
    <w:name w:val="Body Text 2"/>
    <w:basedOn w:val="Normalny"/>
    <w:link w:val="Tekstpodstawowy2Znak"/>
    <w:rsid w:val="004163DC"/>
    <w:pPr>
      <w:jc w:val="both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163DC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F7C31-2DEA-403C-B862-D50091509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 Horosz</cp:lastModifiedBy>
  <cp:revision>6</cp:revision>
  <cp:lastPrinted>2020-01-18T20:11:00Z</cp:lastPrinted>
  <dcterms:created xsi:type="dcterms:W3CDTF">2021-05-13T15:50:00Z</dcterms:created>
  <dcterms:modified xsi:type="dcterms:W3CDTF">2022-04-23T20:28:00Z</dcterms:modified>
</cp:coreProperties>
</file>