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3FF97" w14:textId="77777777" w:rsidR="00510A30" w:rsidRPr="00006955" w:rsidRDefault="00777A1F" w:rsidP="00485E08">
      <w:pPr>
        <w:pStyle w:val="Nagwek1"/>
        <w:rPr>
          <w:rFonts w:eastAsia="Times New Roman"/>
          <w:lang w:eastAsia="pl-PL"/>
        </w:rPr>
      </w:pPr>
      <w:bookmarkStart w:id="0" w:name="bookmark0"/>
      <w:r w:rsidRPr="00006955">
        <w:rPr>
          <w:rFonts w:eastAsia="Times New Roman"/>
          <w:lang w:eastAsia="pl-PL"/>
        </w:rPr>
        <w:t>Kryteria środowiskowe, społeczne i ład korporacyjny</w:t>
      </w:r>
      <w:r w:rsidR="00510A30" w:rsidRPr="00006955">
        <w:rPr>
          <w:rFonts w:eastAsia="Times New Roman"/>
          <w:lang w:eastAsia="pl-PL"/>
        </w:rPr>
        <w:t xml:space="preserve"> - wprowadzenie</w:t>
      </w:r>
      <w:bookmarkEnd w:id="0"/>
      <w:r w:rsidR="00510A30" w:rsidRPr="00006955">
        <w:rPr>
          <w:rFonts w:eastAsia="Times New Roman"/>
          <w:lang w:eastAsia="pl-PL"/>
        </w:rPr>
        <w:t xml:space="preserve"> </w:t>
      </w:r>
    </w:p>
    <w:p w14:paraId="4DF125C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743795F" w14:textId="77777777" w:rsidR="00510A30" w:rsidRPr="00006955" w:rsidRDefault="00510A30" w:rsidP="00485E08">
      <w:pPr>
        <w:pStyle w:val="Nagwek2"/>
      </w:pPr>
      <w:bookmarkStart w:id="1" w:name="bookmark1"/>
      <w:r w:rsidRPr="00006955">
        <w:t>Wprowadzenie</w:t>
      </w:r>
      <w:bookmarkEnd w:id="1"/>
      <w:r w:rsidRPr="00006955">
        <w:t xml:space="preserve"> </w:t>
      </w:r>
    </w:p>
    <w:p w14:paraId="3293F3D3" w14:textId="77777777" w:rsidR="00510A30" w:rsidRPr="00006955" w:rsidRDefault="00510A30" w:rsidP="00544D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0FDB5F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zawiera zwięzły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przegląd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zagadnień związanych z kwestiami: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ładu korporacyjnego, interesariuszy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także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opisuje, w jaki sposób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zarządzają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relacjami 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różnymi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interesariuszami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Opisano w nim także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rolę, jaką odgrywa rada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nadzorcza wraz z zarządem (w wielu spółkach istnieje tylko zarząd, stąd są one rozpatrywane wspólnie)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77A1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jakie powinno być znaczenie zarządzania ryzykiem w ładzie korporacyjnym, a także omówiono w nim jakie kwestie </w:t>
      </w:r>
      <w:r w:rsidR="00CA2971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ESG istotne dla inwestorów (ang. Environement, Social Responsibility, Corporate Governance). </w:t>
      </w:r>
    </w:p>
    <w:p w14:paraId="503B06D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38364C5" w14:textId="77777777" w:rsidR="00510A30" w:rsidRPr="00006955" w:rsidRDefault="00510A30" w:rsidP="00485E08">
      <w:pPr>
        <w:pStyle w:val="Nagwek2"/>
      </w:pPr>
      <w:bookmarkStart w:id="2" w:name="bookmark2"/>
      <w:r w:rsidRPr="00006955">
        <w:t xml:space="preserve">Przegląd </w:t>
      </w:r>
      <w:r w:rsidR="00CA2971" w:rsidRPr="00006955">
        <w:t xml:space="preserve">zagadnień </w:t>
      </w:r>
      <w:r w:rsidRPr="00006955">
        <w:t>ładu korporacyjnego</w:t>
      </w:r>
      <w:bookmarkEnd w:id="2"/>
      <w:r w:rsidRPr="00006955">
        <w:t xml:space="preserve"> </w:t>
      </w:r>
    </w:p>
    <w:p w14:paraId="62BD7F2E" w14:textId="77777777" w:rsidR="00510A30" w:rsidRPr="00006955" w:rsidRDefault="00510A30" w:rsidP="00544D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</w:t>
      </w:r>
    </w:p>
    <w:p w14:paraId="1AC4E899" w14:textId="77777777" w:rsidR="000D0945" w:rsidRPr="00006955" w:rsidRDefault="00CA2971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 korporacyjny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to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„system kontroli wewnętrzn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procedur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pomocą których zarządza się przedsiębiorstwami”. </w:t>
      </w:r>
    </w:p>
    <w:p w14:paraId="0F1BE3BE" w14:textId="77777777" w:rsidR="000D0945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 korporacyjny określa prawa, role i obowiązki różnych grup w 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danej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organizacji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(przedsiębiorstwie)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0D094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ich wzajemnych interakcji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BFC9F4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Jednym z celów dobrego systemu ładu korporacyjnego jest zminimalizowanie konfliktu interesów między interesariuszami w spółce a akcjonariuszami zewnętrznymi. </w:t>
      </w:r>
    </w:p>
    <w:p w14:paraId="65783E6A" w14:textId="77777777" w:rsidR="00D82BEA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Praktyki ładu korporacyjnego różnią się w zależności od kraju, a nawet w obrębie danego kraju </w:t>
      </w:r>
      <w:r w:rsidR="00D82BEA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się zwykle różne systemy zarządzania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0FF427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Większość systemów ładu korporacyjnego opiera się na jednej z dwóch teorii </w:t>
      </w:r>
      <w:r w:rsidR="00B958B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lub kombinacji obu</w:t>
      </w:r>
      <w:r w:rsidR="00B958B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: teorii interesariuszy i teorii akcjonariuszy</w:t>
      </w:r>
      <w:r w:rsidR="00B958B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(stakeholder theory oraz shareholder theory)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BA6E1B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Teoria akcjonariuszy opiera się na założeniu, że celem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E81AA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maksymalizacja zysków akcjonariuszy. </w:t>
      </w:r>
    </w:p>
    <w:p w14:paraId="7C2F2D88" w14:textId="77777777" w:rsidR="00510A30" w:rsidRPr="00006955" w:rsidRDefault="00510A30" w:rsidP="000E4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Teoria interesariuszy opiera się na założeniu, że</w:t>
      </w:r>
      <w:r w:rsidR="000E4E5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przedsiębiorstwo nie może jedynie dbać o potrzeby akcjonariuszy, musi także dbać o potrzeby innych interesariuszy, takich jak klienci, pracownicy, dostawcy, itd. </w:t>
      </w:r>
    </w:p>
    <w:p w14:paraId="38F2AFD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bookmark3"/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End w:id="3"/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14FD70A" w14:textId="77777777" w:rsidR="00510A30" w:rsidRPr="00006955" w:rsidRDefault="00510A30" w:rsidP="00485E08">
      <w:pPr>
        <w:pStyle w:val="Nagwek2"/>
      </w:pPr>
      <w:r w:rsidRPr="00006955">
        <w:t xml:space="preserve">Interesariusze </w:t>
      </w:r>
      <w:r w:rsidR="006A4A32">
        <w:t>przedsiębiorstw</w:t>
      </w:r>
      <w:r w:rsidR="00E81AAB">
        <w:t>a</w:t>
      </w:r>
    </w:p>
    <w:p w14:paraId="7EF98CF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6A20D57" w14:textId="77777777" w:rsidR="00510A30" w:rsidRPr="00006955" w:rsidRDefault="00510A30" w:rsidP="00F83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nadzoru korporacyjnego </w:t>
      </w:r>
      <w:r w:rsidR="00F83CDA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musi uwzględniać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potrzeby </w:t>
      </w:r>
      <w:r w:rsidR="00F83CDA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grup interesariuszy, z których </w:t>
      </w:r>
      <w:r w:rsidR="00F83CDA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niektóre będą ze sobą sprzeczne.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 sekcja </w:t>
      </w:r>
      <w:r w:rsidR="004C2317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opisuje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różne grupy interesariuszy</w:t>
      </w:r>
      <w:r w:rsidR="004C2317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możliwe konflikty między tymi grupami. </w:t>
      </w:r>
    </w:p>
    <w:p w14:paraId="51E6973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6435C24" w14:textId="77777777" w:rsidR="00510A30" w:rsidRPr="00006955" w:rsidRDefault="00510A30" w:rsidP="00DD7AC9">
      <w:pPr>
        <w:pStyle w:val="Nagwek3"/>
      </w:pPr>
      <w:r w:rsidRPr="00006955">
        <w:t xml:space="preserve">3.1. </w:t>
      </w:r>
      <w:r w:rsidRPr="00006955">
        <w:rPr>
          <w:sz w:val="14"/>
          <w:szCs w:val="14"/>
        </w:rPr>
        <w:t xml:space="preserve">             </w:t>
      </w:r>
      <w:r w:rsidRPr="00006955">
        <w:t xml:space="preserve">Grupy interesariuszy </w:t>
      </w:r>
    </w:p>
    <w:p w14:paraId="31329809" w14:textId="77777777" w:rsidR="00510A30" w:rsidRPr="00006955" w:rsidRDefault="00510A30" w:rsidP="00544DA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</w:p>
    <w:p w14:paraId="7CFF6BA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Głównymi grupami interesariuszy </w:t>
      </w:r>
      <w:r w:rsidR="008100CD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akcjonariusze,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menedżerowie i pracownicy, zarząd, klienci, dostawcy i rządy / organy regulacyjne. Szczegółowo </w:t>
      </w:r>
      <w:r w:rsidR="00854579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przyglądniemy się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każdej grupie. </w:t>
      </w:r>
    </w:p>
    <w:p w14:paraId="6DD101F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644372C" w14:textId="77777777" w:rsidR="00510A30" w:rsidRPr="00006955" w:rsidRDefault="00510A30" w:rsidP="00544DA0">
      <w:pPr>
        <w:numPr>
          <w:ilvl w:val="0"/>
          <w:numId w:val="4"/>
        </w:numPr>
        <w:spacing w:after="0" w:line="240" w:lineRule="auto"/>
        <w:ind w:left="658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Akcjonariusze </w:t>
      </w:r>
    </w:p>
    <w:p w14:paraId="02054484" w14:textId="77777777" w:rsidR="00A829FF" w:rsidRPr="00006955" w:rsidRDefault="00A829FF" w:rsidP="00A829FF">
      <w:pPr>
        <w:spacing w:after="0" w:line="240" w:lineRule="auto"/>
        <w:ind w:left="65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2231E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Akcjonariusze posiadają akcje </w:t>
      </w:r>
      <w:r w:rsidR="00A829F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są uprawnieni do pewnych praw, takich jak prawo do dywidendy i głosowania w niektórych sprawach korporacyjnych. </w:t>
      </w:r>
    </w:p>
    <w:p w14:paraId="7DE13C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4D5BDA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spółce występują dwa rodzaje akcjonariuszy: </w:t>
      </w:r>
    </w:p>
    <w:p w14:paraId="56D8E7D0" w14:textId="77777777" w:rsidR="00510A30" w:rsidRPr="00006955" w:rsidRDefault="008100CD" w:rsidP="008100C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Udziałowcy kontrolujący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którzy posiadają znaczny procent akcji spółki, co daje im możliwość kontrolowania sposobu wyboru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członków zarządu i rady nadzorczej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Mają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oni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także prawo nie głosować za przyjęciem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określonych uchwał na WZA, wtedy z powodu braku większości głosów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nie może zostać podjęta. Przykłady uchwał to: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wykup akcji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połączenie spółki, likwidacja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przedsiębiorstwa,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itp. </w:t>
      </w:r>
    </w:p>
    <w:p w14:paraId="5A41E8FB" w14:textId="77777777" w:rsidR="00510A30" w:rsidRPr="00006955" w:rsidRDefault="00510A30" w:rsidP="008100C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Udziałowcy niesprawujący kontroli to akcjonariusze</w:t>
      </w:r>
      <w:r w:rsidR="002E472A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mniejszościowi, którzy posiadają relatywnie mniejszą część akcji spółki. Mają ograniczon</w:t>
      </w:r>
      <w:r w:rsidR="00822522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ą możliwość wpływu na decyzje podejmowane na WZA.</w:t>
      </w:r>
    </w:p>
    <w:p w14:paraId="2D93DDE5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B46592" w14:textId="77777777" w:rsidR="00510A30" w:rsidRPr="00006955" w:rsidRDefault="000B528B" w:rsidP="00544DA0">
      <w:pPr>
        <w:numPr>
          <w:ilvl w:val="0"/>
          <w:numId w:val="5"/>
        </w:numPr>
        <w:spacing w:after="0" w:line="240" w:lineRule="auto"/>
        <w:ind w:left="64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</w:p>
    <w:p w14:paraId="4FA9618A" w14:textId="77777777" w:rsidR="00510A30" w:rsidRPr="00006955" w:rsidRDefault="000B528B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dostawcami finansowania dłużnego dla spółki, </w:t>
      </w:r>
      <w:r w:rsidR="00CB3EFC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należą do nich: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obligatariusze i banki. Poniżej wymieniono niektóre kluczowe cechy i prawa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00FBA4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="00A742D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przeciwieństwie do akcjonariuszy nie mają prawa głosu. </w:t>
      </w:r>
    </w:p>
    <w:p w14:paraId="6669489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Mają ograniczony wpływ na działalność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013E303" w14:textId="77777777" w:rsidR="00510A30" w:rsidRPr="00006955" w:rsidRDefault="00A742D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nakładać ograniczenia na to, co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i nie może </w:t>
      </w:r>
      <w:r w:rsidR="0021659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zapisać w umowach (np. kwestie dywidendy)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5F8CF78" w14:textId="77777777" w:rsidR="00510A30" w:rsidRPr="00006955" w:rsidRDefault="0021659F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zamian za dostarczony kapitał spodziewają się okresowych </w:t>
      </w:r>
      <w:r w:rsidR="0023599E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płat odsetek i kapitału na koniec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53BFF4A" w14:textId="77777777" w:rsidR="00510A30" w:rsidRPr="00006955" w:rsidRDefault="0021659F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W przeciwieństwie do akcjonariuszy, nie odnoszą oni bezpośrednich korzyści 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wysokich zysków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spółki i preferują stabilność przepływów pieniężnych spółki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(czyli stosunkowo niski poziom ryzyka).</w:t>
      </w:r>
    </w:p>
    <w:p w14:paraId="19BDABC7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3A85E" w14:textId="77777777" w:rsidR="00510A30" w:rsidRPr="00006955" w:rsidRDefault="00510A30" w:rsidP="0021659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Menedżerowie i pracownicy </w:t>
      </w:r>
    </w:p>
    <w:p w14:paraId="1C0EE508" w14:textId="77777777" w:rsidR="0070176E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Kierownicy wyższego szczebla i pracownicy otrzymują</w:t>
      </w:r>
      <w:r w:rsidR="0021659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swoją pracę w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poprzez </w:t>
      </w:r>
      <w:r w:rsidR="0021659F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pensje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premie związane z wynikami indywidualnymi 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opcjami na akcje itp. </w:t>
      </w:r>
    </w:p>
    <w:p w14:paraId="0275374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Pracownicy niższego szczebla </w:t>
      </w:r>
      <w:r w:rsidR="0070176E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oczekują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sprawiedliwego wynagrodzenia, rozwoju</w:t>
      </w:r>
      <w:r w:rsidR="0070176E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kariery poprzez szkolenia, dobrych warunków pracy, promocji itp. </w:t>
      </w:r>
    </w:p>
    <w:p w14:paraId="65D7652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Kierownicy i pracownicy mają bezpośredni wpływ na wyniki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Mogą oczekiwać, że otrzymają </w:t>
      </w:r>
      <w:r w:rsidR="0000695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wysokie wynagrodzenie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gdy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0695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zrealizuje wysokie zyski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podobnie </w:t>
      </w:r>
      <w:r w:rsidR="0000695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powinni oczekiwać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zwolnień, gdy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słaba. </w:t>
      </w:r>
    </w:p>
    <w:p w14:paraId="1351783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 sprzeczne interesy z innymi interesariuszami w sytuacjach takich jak przejęcie. </w:t>
      </w:r>
    </w:p>
    <w:p w14:paraId="377ECDE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6ADAF33" w14:textId="77777777" w:rsidR="00006955" w:rsidRPr="00006955" w:rsidRDefault="00006955" w:rsidP="00544DA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 i rada nadzorcza</w:t>
      </w:r>
    </w:p>
    <w:p w14:paraId="2026E550" w14:textId="77777777" w:rsidR="00006955" w:rsidRPr="00006955" w:rsidRDefault="00006955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Rada nadzorcza i zarząd są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wybieran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akcjonariuszy spółki w celu ochrony ich interesów, monitorowania działalności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wyników zarządzania oraz uczestniczenia w strategicznych dyskusjach na temat spółki. Dyrektorzy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doświadczonymi osobami i często ekspertami w swoich dziedzinach, którzy cieszą się dobrą opinią w środowisku biznesowym. Muszą śledzić działania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aby zapewnić akcjonariuszom interesy są chronione.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Istnieją 2 systemy zarządzania przedsiębiorstwem. </w:t>
      </w:r>
    </w:p>
    <w:p w14:paraId="0F37E0DE" w14:textId="77777777" w:rsidR="00006955" w:rsidRDefault="00510A30" w:rsidP="00A1497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Jednopoziomowa struktura składa się </w:t>
      </w:r>
      <w:r w:rsidR="00006955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wyłącznie 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zarządu. Dyrektorzy wykonawczy (wewnętrzni) są pracownikami lub wyższymi menedżerami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Dyrektorzy niewykonawczy (zewnętrzni) nie są pracownikami spółki. Ten typ struktury zarządu jest często spotykany w Indiach, Stanach Zjednoczonych i Wielkiej Brytanii. </w:t>
      </w:r>
    </w:p>
    <w:p w14:paraId="6DBA5DF7" w14:textId="77777777" w:rsidR="00510A30" w:rsidRPr="00006955" w:rsidRDefault="00006955" w:rsidP="00A1497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Dwupoziomowa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 się z dwóch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jednostek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rady nadzorczej składającej się głównie z dyrektorów niewykonawczych oraz zarządu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dyrektorów wykonawczych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Rada nadzorcza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monitoruje zarząd. Ten typ struktury płyty często występuje w Niemczech, Chinach, Finlandii itp. </w:t>
      </w:r>
    </w:p>
    <w:p w14:paraId="21B3CB36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987A179" w14:textId="77777777" w:rsidR="00510A30" w:rsidRPr="00006955" w:rsidRDefault="00510A30" w:rsidP="0000695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Klienci </w:t>
      </w:r>
    </w:p>
    <w:p w14:paraId="334A640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Klienci oczekują dobrej jakości produktów i usług za zapłaconą cenę. Oczekują również obsługi posprzedażnej, wsparcia i gwarancji / gwarancji na obiecany okres. W zamian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starają się zadowolić swoich klientów, ponieważ ma to bezpośredni wpływ na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ich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przychody. Ze wszystkich interesariuszy klienci najmniej troszczą się o wyniki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7ECBF9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07F6D55" w14:textId="77777777" w:rsidR="00510A30" w:rsidRPr="006A4A32" w:rsidRDefault="00510A30" w:rsidP="006A4A3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Dostawcy </w:t>
      </w:r>
    </w:p>
    <w:p w14:paraId="13922F6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Zainteresowanie dostawcy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ograniczone do zapłaty za produkty i usługi dostarczone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temu przedsiębiorstwu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Niektórzy dostawcy pragną utrzymać dobre długoterminowe relacje z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</w:t>
      </w:r>
      <w:r w:rsidR="004F33A8">
        <w:rPr>
          <w:rFonts w:ascii="Times New Roman" w:eastAsia="Times New Roman" w:hAnsi="Times New Roman" w:cs="Times New Roman"/>
          <w:sz w:val="24"/>
          <w:szCs w:val="24"/>
          <w:lang w:eastAsia="pl-PL"/>
        </w:rPr>
        <w:t>chcieliby otrzymywać kolejne zamówienia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Dostawcy są przede wszystkim </w:t>
      </w:r>
      <w:r w:rsidR="004F33A8">
        <w:rPr>
          <w:rFonts w:ascii="Times New Roman" w:eastAsia="Times New Roman" w:hAnsi="Times New Roman" w:cs="Times New Roman"/>
          <w:sz w:val="24"/>
          <w:szCs w:val="24"/>
          <w:lang w:eastAsia="pl-PL"/>
        </w:rPr>
        <w:t>zainteresowani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tym, </w:t>
      </w:r>
      <w:r w:rsidR="004F33A8">
        <w:rPr>
          <w:rFonts w:ascii="Times New Roman" w:eastAsia="Times New Roman" w:hAnsi="Times New Roman" w:cs="Times New Roman"/>
          <w:sz w:val="24"/>
          <w:szCs w:val="24"/>
          <w:lang w:eastAsia="pl-PL"/>
        </w:rPr>
        <w:t>aby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4F33A8">
        <w:rPr>
          <w:rFonts w:ascii="Times New Roman" w:eastAsia="Times New Roman" w:hAnsi="Times New Roman" w:cs="Times New Roman"/>
          <w:sz w:val="24"/>
          <w:szCs w:val="24"/>
          <w:lang w:eastAsia="pl-PL"/>
        </w:rPr>
        <w:t>iało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dobre wyniki operacyjne i stały </w:t>
      </w:r>
      <w:r w:rsidR="004F33A8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gotówki, aby spłacać swoje należności. </w:t>
      </w:r>
    </w:p>
    <w:p w14:paraId="6A31F80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A0534C8" w14:textId="77777777" w:rsidR="00510A30" w:rsidRPr="006A4A32" w:rsidRDefault="00510A30" w:rsidP="006A4A3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Rządy / organy regulacyjne </w:t>
      </w:r>
    </w:p>
    <w:p w14:paraId="54C6A96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Rząd jest interesariuszem, ponieważ pobiera podatki od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interesie rządów i organów regulacyjnych leży uchwalanie </w:t>
      </w:r>
      <w:r w:rsidR="00485E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takich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przepisów i regulacji, aby zapewnić ochronę interesów inwestorów. Na stan gospodarki kraju, produkcję, import / eksport, zatrudnienie i przepływy kapitału ma wpływ to, jak dobrze przedsiębiorstwa funkcjonują w danym kraju. </w:t>
      </w:r>
    </w:p>
    <w:p w14:paraId="645CEE7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C3436B9" w14:textId="77777777" w:rsidR="00510A30" w:rsidRPr="00006955" w:rsidRDefault="00510A30" w:rsidP="00DD7AC9">
      <w:pPr>
        <w:pStyle w:val="Nagwek3"/>
      </w:pPr>
      <w:r w:rsidRPr="00006955">
        <w:t xml:space="preserve">3.2. </w:t>
      </w:r>
      <w:r w:rsidR="00D67196">
        <w:t>Pryncypał</w:t>
      </w:r>
      <w:r w:rsidR="00EA688D">
        <w:t xml:space="preserve"> (udziałowcy)</w:t>
      </w:r>
      <w:r w:rsidR="00D67196">
        <w:t xml:space="preserve"> -</w:t>
      </w:r>
      <w:r w:rsidRPr="00006955">
        <w:t xml:space="preserve"> agent i inne relacje w zakresie ładu korporacyjnego </w:t>
      </w:r>
    </w:p>
    <w:p w14:paraId="5A24309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9692BC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Relacja </w:t>
      </w:r>
      <w:r w:rsidR="00D67196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-agent powstaje, gdy </w:t>
      </w:r>
      <w:r w:rsidR="008B77DA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wynajmuje agenta do wykonania zadania lub usługi. Agent jest zobowiązany do działania w najlepszym interesie zleceniodawcy i nie powinien mieć konfliktu interesów w wykonywaniu zadania. Jednak w rzeczywistości istnieje kilka konfliktów interesów, które pojawiają się w relacji </w:t>
      </w:r>
      <w:r w:rsidR="000E2EE5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-agent i przyglądamy się kilku z nich w tej sekcji. </w:t>
      </w:r>
    </w:p>
    <w:p w14:paraId="12C26FF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84DAF9E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Relacje z akcjonariuszem i menedżerem / dyrektorem </w:t>
      </w:r>
    </w:p>
    <w:p w14:paraId="67572147" w14:textId="77777777" w:rsidR="009942A4" w:rsidRPr="00006955" w:rsidRDefault="009942A4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49BAE" w14:textId="77777777" w:rsidR="00451A61" w:rsidRDefault="00510A30" w:rsidP="00451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 tej relacji akcjonariusz</w:t>
      </w:r>
      <w:r w:rsidR="009942A4">
        <w:rPr>
          <w:rFonts w:ascii="Times New Roman" w:eastAsia="Times New Roman" w:hAnsi="Times New Roman" w:cs="Times New Roman"/>
          <w:sz w:val="24"/>
          <w:szCs w:val="24"/>
          <w:lang w:eastAsia="pl-PL"/>
        </w:rPr>
        <w:t>e to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zleceniodawcy, a menedżerowie / dyrektorzy to agenci. Akcjonariusze wybierają radę dyrektorów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(tzn. zarząd i radę nadzorczą)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zlecają im działanie w interesie akcjonariuszy poprzez maksymalizowanie wartości kapitału własnego. </w:t>
      </w:r>
    </w:p>
    <w:p w14:paraId="09F5117F" w14:textId="77777777" w:rsidR="00451A61" w:rsidRDefault="00451A61" w:rsidP="00451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ACD9DB" w14:textId="77777777" w:rsidR="00510A30" w:rsidRPr="00006955" w:rsidRDefault="00510A30" w:rsidP="00451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Przykłady sytuacji, które mogą prowadzić do konfliktu interesów między akcjonariuszami i menedżerami / dyrektorami są następujące: </w:t>
      </w:r>
    </w:p>
    <w:p w14:paraId="172E5A30" w14:textId="77777777" w:rsidR="00451A61" w:rsidRDefault="00510A30" w:rsidP="00451A6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przedsiębiorstwa 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(benefity) dla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menedżerów: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akcjonariusze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chcą maksymalizacji wartości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kapitału własnego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, podczas gdy menedżerowie są bardziej zainteresowani maksymalizacją wynagrodzenia.</w:t>
      </w:r>
    </w:p>
    <w:p w14:paraId="68469CAE" w14:textId="77777777" w:rsidR="00451A61" w:rsidRDefault="00510A30" w:rsidP="00451A6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Poziom tolerancji ryzyka: Inwestorzy o zdywersyfikowanych portfelach mogą mieć możliwość tolerowania wyższego poziomu ryzyka podejmowanego przez konkretną spółkę w ich portfelu, ponieważ ryzyko będzie 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zdywersyfikowane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. Menedżerowie i dyrektorzy mają tendencję do</w:t>
      </w:r>
      <w:r w:rsid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utrzymywania niższego ryzyka i </w:t>
      </w: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unikania podejmowania ryzykownych decyzji, aby chronić swoje zatrudnienie </w:t>
      </w:r>
    </w:p>
    <w:p w14:paraId="77F5B6B8" w14:textId="77777777" w:rsidR="00451A61" w:rsidRDefault="00510A30" w:rsidP="00451A6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Asymetria informacji: menedżerowie mają większy dostęp do informacji i mogą wykorzystać tę wiedzę do podejmowania decyzji, które niekoniecznie są zgodne z najlepszym interesem akcjonariuszy. </w:t>
      </w:r>
    </w:p>
    <w:p w14:paraId="286FA62F" w14:textId="77777777" w:rsidR="00807F05" w:rsidRDefault="00510A30" w:rsidP="00807F0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A61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 osób mających dostęp do informacji poufnych: jeśli osoby posiadające wpływy wywierają wpływ na dyrektorów, co uniemożliwia im właściwe sprawowanie kontroli lub monitorowania, prowadzi to do konfliktu interesów</w:t>
      </w:r>
    </w:p>
    <w:p w14:paraId="5E471DEF" w14:textId="77777777" w:rsidR="00510A30" w:rsidRPr="00807F05" w:rsidRDefault="002316C9" w:rsidP="00807F0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Uprzywilejowane</w:t>
      </w:r>
      <w:r w:rsidR="00510A30" w:rsidRPr="00807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traktowanie akcjonariuszy: jeśli dyrektorzy są stronniczy wobec pewnych silnych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akcjonariuszy</w:t>
      </w:r>
      <w:r w:rsidR="00510A30" w:rsidRPr="00807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będzie to sprawiedliwe wobec innych akcjonariuszy. </w:t>
      </w:r>
    </w:p>
    <w:p w14:paraId="695430E4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DE47737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Relacje z kontrolującymi i mniejszościowymi udziałowcami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0BE5166" w14:textId="77777777" w:rsidR="002316C9" w:rsidRPr="00006955" w:rsidRDefault="002316C9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45766B" w14:textId="77777777" w:rsidR="002316C9" w:rsidRDefault="00510A30" w:rsidP="002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Kontrolujący akcjonariusze są akcjonariuszami posiadającymi pakiet kontrolny i znaczące 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możliwości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wpływania na podejmowanie decyzji w spółce. Z drugiej strony akcjonariusze mniejszościowi mają ograniczon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y lub brak kontroli nad przedsiębiorstwem.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Sytuacje, w których 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te dwie grupy wchodzą ze sobą w konflikt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następujące: </w:t>
      </w:r>
    </w:p>
    <w:p w14:paraId="43DCC1D6" w14:textId="77777777" w:rsidR="00D234D7" w:rsidRDefault="00510A30" w:rsidP="00D234D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zarządu i rady nadzorczej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dyrektorów</w:t>
      </w:r>
      <w:r w:rsid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Kontrolujący akcjonariusze mają większą reprezentację </w:t>
      </w:r>
      <w:r w:rsid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>w zarządzie  radzie nadzorczej bo mają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 na wybór dyrektorów</w:t>
      </w:r>
      <w:r w:rsid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(wybiera się ich za pomocą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bezpośredniego głosowania</w:t>
      </w:r>
      <w:r w:rsid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231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rezultacie akcjonariusze mniejszościowi nie mają zbyt dużej reprezentacji w zarządzie. </w:t>
      </w:r>
    </w:p>
    <w:p w14:paraId="0704F5DA" w14:textId="77777777" w:rsidR="00D234D7" w:rsidRDefault="00510A30" w:rsidP="00D234D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 na wyniki przedsiębiorstwa: decyzje podejmowane przez udziałowców kontrolujących wpływają na wyniki spółki, a</w:t>
      </w:r>
      <w:r w:rsid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konsekwencji na majątek akcjonariuszy. Kontrolujący akcjonariusze wywierają wpływ na istotne decyzje, takie jak </w:t>
      </w:r>
      <w:r w:rsid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fuzje i 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>przejęcia.</w:t>
      </w:r>
    </w:p>
    <w:p w14:paraId="64586E21" w14:textId="77777777" w:rsidR="00F21D42" w:rsidRDefault="00510A30" w:rsidP="00F21D4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Transakcje z podmiotami powiązanymi: Gdy kontrolujący udziałowiec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doprowadza do zawarcia transakcji finansowej 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między spółką a powiązanym dostawcą zewnętrznym,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nie leżeć 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najlepszym interesie spółki,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</w:t>
      </w:r>
      <w:r w:rsidRPr="00D2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prowadzi to do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godzenia w cele i interesy udziałowców mniejszościowych.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Na przykład, jeśli dostawca jest krewnym / współmałżonkiem akcjonariuszy kontrolujących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którzy dostarczają produkty po cenach przekraczających ceny rynkowe,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wówczas akcjonariusz sprawujący kontrolę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czerpie zyski z takiej współpracy kosztem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spółki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akcjonariuszy mniejszościowych. </w:t>
      </w:r>
    </w:p>
    <w:p w14:paraId="2F85E233" w14:textId="77777777" w:rsidR="00510A30" w:rsidRPr="00F21D42" w:rsidRDefault="00510A30" w:rsidP="00F21D4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Różnica w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prawach głosu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struktury kapitału gdzie występuje wiele klas akcji, to występuje często tendencja do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przypisywania wyższych uprawnień do głosowania jednej klasie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akcji 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do ograniczania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 głosu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innym klasom co</w:t>
      </w:r>
      <w:r w:rsidRP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do konfliktu interesów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437BD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DF1F118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Relacje menedżer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 </w:t>
      </w:r>
      <w:r w:rsidR="00F21D42">
        <w:rPr>
          <w:rFonts w:ascii="Times New Roman" w:eastAsia="Times New Roman" w:hAnsi="Times New Roman" w:cs="Times New Roman"/>
          <w:sz w:val="24"/>
          <w:szCs w:val="24"/>
          <w:lang w:eastAsia="pl-PL"/>
        </w:rPr>
        <w:t>i rada nadzorcza</w:t>
      </w:r>
    </w:p>
    <w:p w14:paraId="05BAFC57" w14:textId="77777777" w:rsidR="00F21D42" w:rsidRPr="00006955" w:rsidRDefault="00F21D42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6F482E" w14:textId="77777777" w:rsidR="00510A30" w:rsidRPr="00006955" w:rsidRDefault="00F21D42" w:rsidP="00F21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Menedżerowie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przede wszystkim odpowiedzialn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działalność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 do wszystkich informacji o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ie. Ponieważ zarząd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rada nadzorcza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opiera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informacjach otrzymywanych od menedżerów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możliwości monitorowania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spółki będą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ograniczone jeśli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menedżerowie będą zatajali informacje o spółce lub przekazywali je tylko selektywnie. </w:t>
      </w:r>
    </w:p>
    <w:p w14:paraId="5530FDD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38778D3" w14:textId="77777777" w:rsidR="00510A30" w:rsidRDefault="00F21D42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Interesy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akcjonariusz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kredytodawc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</w:p>
    <w:p w14:paraId="0F330E52" w14:textId="77777777" w:rsidR="00F21D42" w:rsidRPr="00006955" w:rsidRDefault="00F21D42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B92732" w14:textId="77777777" w:rsidR="000B528B" w:rsidRDefault="00E81AAB" w:rsidP="000B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Pomiędzy akcjonariuszami a kredytodawcami występuje konflikt interesów w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następujących okolicznościach: </w:t>
      </w:r>
    </w:p>
    <w:p w14:paraId="3E2186FA" w14:textId="77777777" w:rsidR="000B528B" w:rsidRDefault="000B528B" w:rsidP="000B52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Wypłata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dywidend: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zaniepokojeni, jeśli spółka wypłaca akcjonariuszom nadwyżkę dywidend, która może pogorszyć jej zdolność do obsługi zadłużenia </w:t>
      </w:r>
    </w:p>
    <w:p w14:paraId="2743E82F" w14:textId="77777777" w:rsidR="000B528B" w:rsidRDefault="00510A30" w:rsidP="000B52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Tolerancja ryzyka: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kcjonariusze mają wyższą tolerancję ryzyk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wolą, aby </w:t>
      </w:r>
      <w:r w:rsidR="006A4A32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podejmowała większe ryzyko, aby generować wyższe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stopy zwrotu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Im wyższa jest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B528B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 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wyższ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stopa zwrotu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mogą oczekiwać akcjonariusze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konserwatywni i preferują stabilne przepływy pieniężne z działalności operacyjnej nad wyższymi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stopami zwrotu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nie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przysługują im udziały w zyskach, a jedynie stałe kwoty ustalone w umowach pożyczek i kredytów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32F11DD" w14:textId="77777777" w:rsidR="00510A30" w:rsidRPr="000B528B" w:rsidRDefault="000B528B" w:rsidP="000B52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Zwiększanie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zadłużeni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gdy </w:t>
      </w:r>
      <w:r w:rsidR="006A4A32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zwiększa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swoje zadłużenie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generuje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odpowiednio wysokich stóp zwrotu, aby pozwalały na obsługę zadłużenia, to rośnie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ryzyko niewypłacalności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kredytodawców</w:t>
      </w:r>
      <w:r w:rsidR="00510A30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FCD2D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524026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konflikty interesariuszy </w:t>
      </w:r>
    </w:p>
    <w:p w14:paraId="4773B2EB" w14:textId="77777777" w:rsidR="000B528B" w:rsidRDefault="000B528B" w:rsidP="000B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A3B54B" w14:textId="77777777" w:rsidR="000B528B" w:rsidRDefault="000B528B" w:rsidP="000B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E6ECF9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Przykłady innych konfliktów pomiędzy interesariuszami są następujące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E6ECF9"/>
          <w:lang w:eastAsia="pl-PL"/>
        </w:rPr>
        <w:t>:</w:t>
      </w:r>
    </w:p>
    <w:p w14:paraId="6F6EC281" w14:textId="77777777" w:rsidR="000B528B" w:rsidRPr="000B528B" w:rsidRDefault="00510A30" w:rsidP="000B52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E6ECF9"/>
          <w:lang w:eastAsia="pl-PL"/>
        </w:rPr>
      </w:pP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Konflikt między klientami a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akcjonariuszami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gdy </w:t>
      </w:r>
      <w:r w:rsidR="006A4A32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wyższe ceny za swoje produkty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co podnosi swoje zyski. </w:t>
      </w:r>
    </w:p>
    <w:p w14:paraId="0728BAEA" w14:textId="77777777" w:rsidR="000B528B" w:rsidRPr="000B528B" w:rsidRDefault="00510A30" w:rsidP="000B52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E6ECF9"/>
          <w:lang w:eastAsia="pl-PL"/>
        </w:rPr>
      </w:pP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Konflikt między klientami a dostawcami: </w:t>
      </w:r>
      <w:r w:rsid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iedy </w:t>
      </w:r>
      <w:r w:rsidR="006A4A32"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 klientom łagodne warunki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kredytu kupieckiego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negatywnie 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wpływają na zdolność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podmiotu </w:t>
      </w:r>
      <w:r w:rsidRP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płacenia dostawcom. </w:t>
      </w:r>
    </w:p>
    <w:p w14:paraId="409753C9" w14:textId="77777777" w:rsidR="00EA688D" w:rsidRDefault="00510A30" w:rsidP="00A1497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Konflikt między akcjonariuszami a rządami / organami regulacyjnymi: </w:t>
      </w:r>
      <w:r w:rsidR="00EA688D"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iedy spółka stosuje </w:t>
      </w:r>
      <w:r w:rsidR="00EA688D"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różne techniki </w:t>
      </w:r>
      <w:r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zmniejszenia obciążenia podatkowego</w:t>
      </w:r>
      <w:r w:rsid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8762961" w14:textId="77777777" w:rsidR="00510A30" w:rsidRPr="00EA688D" w:rsidRDefault="00510A30" w:rsidP="00EA688D">
      <w:pPr>
        <w:pStyle w:val="Akapitzlist"/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88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81E1C2C" w14:textId="77777777" w:rsidR="00510A30" w:rsidRDefault="00510A30" w:rsidP="00AC5214">
      <w:pPr>
        <w:pStyle w:val="Nagwek2"/>
      </w:pPr>
      <w:r w:rsidRPr="00006955">
        <w:t xml:space="preserve">Zarządzanie interesariuszami </w:t>
      </w:r>
    </w:p>
    <w:p w14:paraId="762B84B8" w14:textId="77777777" w:rsidR="00AC5214" w:rsidRPr="00006955" w:rsidRDefault="00AC5214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8F84A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Zarządzanie interesariuszami zajmuje się identyfikowaniem, ustalaniem priorytetów, komunikowaniem się, efektywnym angażowaniem i zarządzaniem interesami różnych grup interesariuszy i ich relacjami z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AC5214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2E0AD3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06314BD" w14:textId="77777777" w:rsidR="00510A30" w:rsidRPr="00AC5214" w:rsidRDefault="00510A30" w:rsidP="00DD7AC9">
      <w:pPr>
        <w:pStyle w:val="Nagwek3"/>
      </w:pPr>
      <w:r w:rsidRPr="00AC5214">
        <w:t xml:space="preserve">Przegląd </w:t>
      </w:r>
      <w:r w:rsidR="00AC5214">
        <w:t xml:space="preserve">tematyki </w:t>
      </w:r>
      <w:r w:rsidRPr="00AC5214">
        <w:t xml:space="preserve">zarządzania interesariuszami </w:t>
      </w:r>
    </w:p>
    <w:p w14:paraId="541F821B" w14:textId="77777777" w:rsidR="00AC5214" w:rsidRPr="00006955" w:rsidRDefault="00AC5214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CF31C7" w14:textId="77777777" w:rsidR="001209C9" w:rsidRDefault="00AC5214" w:rsidP="0012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interesariuszami w celu zrównoważenia interesów różnych grup interesariuszy obejmuj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2B595AE" w14:textId="77777777" w:rsidR="001209C9" w:rsidRDefault="00510A30" w:rsidP="001209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Infrastruktura prawna: określa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interesariuszy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prawo i przebieg działań, które można podjąć w przypadku naruszenia tych praw. </w:t>
      </w:r>
    </w:p>
    <w:p w14:paraId="4B3C0DC0" w14:textId="77777777" w:rsidR="001209C9" w:rsidRDefault="00510A30" w:rsidP="001209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Infrastruktura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(kontraktu) przedsiębiorstwa z interesariuszami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definiuje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którą zawiera przedsiębiorstwo z jego interesariuszami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ma na celu określenie i ochronę obydwu stron tej umowy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9E85AE9" w14:textId="77777777" w:rsidR="001209C9" w:rsidRDefault="00510A30" w:rsidP="00544DA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Infrastruktura organizacyjna: Określa wewnętrzne systemy, procedury i procesy, które </w:t>
      </w:r>
      <w:r w:rsidR="006A4A32"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stosuje w celu zarządzania relacjami z interesariuszami.</w:t>
      </w:r>
    </w:p>
    <w:p w14:paraId="41F48685" w14:textId="77777777" w:rsidR="00510A30" w:rsidRPr="001209C9" w:rsidRDefault="00510A30" w:rsidP="00544DA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0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Infrastruktura rządowa: odnosi się do przepisów nakładanych na przedsiębiorstwa. </w:t>
      </w:r>
    </w:p>
    <w:p w14:paraId="5CD9690B" w14:textId="77777777" w:rsidR="00510A30" w:rsidRDefault="00510A30" w:rsidP="00DD7AC9">
      <w:pPr>
        <w:pStyle w:val="Nagwek3"/>
        <w:numPr>
          <w:ilvl w:val="0"/>
          <w:numId w:val="0"/>
        </w:numPr>
        <w:ind w:left="780"/>
      </w:pPr>
      <w:r w:rsidRPr="00006955">
        <w:br/>
        <w:t xml:space="preserve">4.2. Mechanizmy zarządzania interesariuszami </w:t>
      </w:r>
    </w:p>
    <w:p w14:paraId="1B9FA4D6" w14:textId="77777777" w:rsidR="00DD7AC9" w:rsidRPr="00006955" w:rsidRDefault="00DD7AC9" w:rsidP="00544DA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83776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Chociaż praktyki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corporate governance mające na celu zarządzanie</w:t>
      </w:r>
      <w:r w:rsidR="00A24B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(negocjowanie między nimi, dbanie, aby żaden interesariusz nie był poszkodowany)</w:t>
      </w:r>
      <w:r w:rsidR="00DD7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interesami wszystkich interesariuszy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się różnić w zależności od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A24B4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krajów, istnieją pewne wspólne elementy kontroli i praktyki wymienione poniżej: </w:t>
      </w:r>
    </w:p>
    <w:p w14:paraId="0C88F6E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D74A3C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              Walne zgromadzenia </w:t>
      </w:r>
    </w:p>
    <w:p w14:paraId="7EBBFB68" w14:textId="77777777" w:rsidR="00A24B41" w:rsidRDefault="00510A30" w:rsidP="00A24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Walne zgromadzenia dają akcjonariuszom możliwość głosowania w głównych sprawach korporacyjnych. Zazwyczaj istnieją dwa typy walnych zgromadzeń: </w:t>
      </w:r>
    </w:p>
    <w:p w14:paraId="0CA8B733" w14:textId="77777777" w:rsidR="00A24B41" w:rsidRDefault="00A24B41" w:rsidP="00A24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Coroczne walne zgromadzenia: Zwykle odbywają się one w określonym okresie po zakończeniu roku podatkowego. Podczas ZWZ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omawiane i przedstawiane są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roczne wyniki spółki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także udzielane są odpowiedzi na pytania akcjonariuszy.</w:t>
      </w:r>
    </w:p>
    <w:p w14:paraId="3F88E117" w14:textId="77777777" w:rsidR="00510A30" w:rsidRPr="00006955" w:rsidRDefault="00A24B41" w:rsidP="00A24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*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Nadzwyczajne walne zgromadzenia: mogą być zwoływane w dowolnym czasie w ciągu roku przez spółkę lub akcjonariuszy, gdy konieczne jest podjęcie ważnej uchwały, takiej jak zmiana regulaminu spółki, fuzje lub przejęcia lub sprzedaż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13006BA" w14:textId="77777777" w:rsidR="00A24B41" w:rsidRDefault="00A24B41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7EB91B" w14:textId="77777777" w:rsidR="00E559DB" w:rsidRDefault="00510A30" w:rsidP="00E55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wymaganych głosów </w:t>
      </w:r>
      <w:r w:rsidR="00E559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przegłosować uchwałę to albo zwykła większość głosów albo kwalifikowana. </w:t>
      </w:r>
    </w:p>
    <w:p w14:paraId="5A9008BD" w14:textId="77777777" w:rsidR="00E559DB" w:rsidRDefault="00E559DB" w:rsidP="00E55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prostych decyzji wystarczająca jest zwykła większość głosów </w:t>
      </w:r>
    </w:p>
    <w:p w14:paraId="62AC2E63" w14:textId="77777777" w:rsidR="00510A30" w:rsidRDefault="00E559DB" w:rsidP="00E55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istotnych decyzji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propozycję musi przystać określona ułamkowo liczba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głos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ujących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np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75% głosów musi być za przyjęciem uchwały. </w:t>
      </w:r>
    </w:p>
    <w:p w14:paraId="027C6788" w14:textId="77777777" w:rsidR="00E559DB" w:rsidRPr="00006955" w:rsidRDefault="00E559DB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C7E88" w14:textId="77777777" w:rsidR="00510A30" w:rsidRDefault="00510A30" w:rsidP="00454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Głosowanie przez pełnomocnika umożliwia akcjonariuszom upoważnienie innej osoby do głosowania w jej imieniu na ZWZ. W głosowaniu zbiorczym </w:t>
      </w:r>
      <w:r w:rsidR="00454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kiedy wybiera się więcej niż jednego dyrektora akcjonariusze mniejszościowi otrzymują prawo do zakumulowania swoich wszystkich głosów i oddania ich wszystkich na jednego dyrektora (wtedy nie głosują już na pozostałych, bo przesunęli wszystkie głosy na jednego kandydata). </w:t>
      </w:r>
    </w:p>
    <w:p w14:paraId="03AF151C" w14:textId="77777777" w:rsidR="0045422C" w:rsidRPr="00006955" w:rsidRDefault="0045422C" w:rsidP="00454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C974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2.              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Mechanizmy funkcjonowania zarządu i rady nadzorczej</w:t>
      </w:r>
    </w:p>
    <w:p w14:paraId="4181FF88" w14:textId="77777777" w:rsidR="0045422C" w:rsidRDefault="0045422C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34E60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(oraz rada nadzorcza)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pomostem między akcjonariuszami a zarządem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Ponieważ udziałowcy nie mogą być zaangażowani w każdą decyzję lub codzienną działalność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wykonują swoje prawa głosu w celu wyboru rady dyrektorów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(czyli zarządu i rady nadzorczej)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którzy będą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podejmować strategiczne decyzje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nadzorować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funkcjonowanie przedsiębiorstwa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przeprowadzać audyty, monitorować działania kierownictwa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(menedżerów)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zapewniać, że jest realizowane corporate governance (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ład korporacyjny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F69DB1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B0793F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3.               </w:t>
      </w:r>
      <w:r w:rsidR="006F0C97">
        <w:rPr>
          <w:rFonts w:ascii="Times New Roman" w:eastAsia="Times New Roman" w:hAnsi="Times New Roman" w:cs="Times New Roman"/>
          <w:sz w:val="24"/>
          <w:szCs w:val="24"/>
          <w:lang w:eastAsia="pl-PL"/>
        </w:rPr>
        <w:t>Funkcjonowanie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audytu </w:t>
      </w:r>
    </w:p>
    <w:p w14:paraId="1CC45FEC" w14:textId="77777777" w:rsidR="00510A30" w:rsidRPr="00006955" w:rsidRDefault="006F0C97" w:rsidP="00A02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Rola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audytu odnosi się do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działań kontrolnych, systemów oraz procesów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na celu zapewnienie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poprawności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sprawozdań finansowych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Celem jest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zapobieganie nieuczciwym sprawozdaniom finansowym.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Istnieją dwa rodzaje audytów: wewnętrzny i zewnętrzny. Audyty wewnętrzne przeprowadzane są przez niezależny dział audytu wewnętrznego, natomiast audyty zewnętrzne przeprowadzane są przez niezależnych audytorów niezwiązanych z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Rada dyrektorów dokonuje przeglądu sprawozdań biegłych rewidentów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przed WZA upewnić się, że sprawozdanie zostało sporządzone rzetelnie i dokładnie. </w:t>
      </w:r>
    </w:p>
    <w:p w14:paraId="34A0978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FE1279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              Raportowanie i </w:t>
      </w:r>
      <w:r w:rsidR="00A02DA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transparentność</w:t>
      </w:r>
    </w:p>
    <w:p w14:paraId="4BB8FC7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Akcjonariusze mają dostęp do </w:t>
      </w:r>
      <w:r w:rsidR="00A149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informacji obejmujących: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</w:t>
      </w:r>
      <w:r w:rsidR="00A1497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97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sprawozdania finansowe spółki po audycie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A149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opisu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jej strategii, zasad zarządzania, polityki wynagrodzeń i innych informacji za pośrednictwem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sprawozdań finansowych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CC1AD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strony internetowej, informacji prasowych itp. Wykorzystują te informacje do oceny wyników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oceny, czy kupić lub sprzedawać akcje spółki i 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głosować w kluczowych kwestiach korporacyjnych. </w:t>
      </w:r>
    </w:p>
    <w:p w14:paraId="12BA199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740D0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              Zasady dotyczące 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ujawniania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transakcji z podmiotami 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osobami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powiązanymi </w:t>
      </w:r>
    </w:p>
    <w:p w14:paraId="672452E1" w14:textId="77777777" w:rsidR="00453168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corporate governance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transakcji z podmiotami powiązanymi wymagają od dyrektorów i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menedżerów ujawniania</w:t>
      </w:r>
      <w:r w:rsidR="004531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(upubliczniania)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wszelkich transakcji, </w:t>
      </w:r>
      <w:r w:rsidR="00A005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jakie zostały zawarte między przedsiębiorstwem a osobami lub podmiotami powiązanymi (w tym z zarządem czy menedżerami, bo wszyscy interesariusze są także osobami powiązanymi z przedsiębiorstwem) jeżeli te transakcje mogą prowadzić do konfliktu interesów. Każdą taką </w:t>
      </w:r>
      <w:r w:rsidR="00A005D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transakcję musi zatwierdzić rada dyrektorów z wyłączeniem tych osób, które skorzystałyby w jakikolwiek sposób z tej transakcji. </w:t>
      </w:r>
    </w:p>
    <w:p w14:paraId="778C685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08AB87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              Polityka wynagrodzeń </w:t>
      </w:r>
    </w:p>
    <w:p w14:paraId="44D3097D" w14:textId="77777777" w:rsidR="00A005D4" w:rsidRDefault="00A005D4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1FE7F5" w14:textId="77777777" w:rsidR="00510A30" w:rsidRPr="00006955" w:rsidRDefault="00510A30" w:rsidP="00D20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Pakiety wynagrodzeń ewoluowały od włączenia </w:t>
      </w:r>
      <w:r w:rsidR="00A005D4">
        <w:rPr>
          <w:rFonts w:ascii="Times New Roman" w:eastAsia="Times New Roman" w:hAnsi="Times New Roman" w:cs="Times New Roman"/>
          <w:sz w:val="24"/>
          <w:szCs w:val="24"/>
          <w:lang w:eastAsia="pl-PL"/>
        </w:rPr>
        <w:t>takich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składników, jak opcje i udział</w:t>
      </w:r>
      <w:r w:rsidR="00A005D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zyskach, do bardziej restrykcyjnych, takich jak </w:t>
      </w:r>
      <w:r w:rsidR="00FE7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vested shares czyli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przyznawanie akcji, które </w:t>
      </w:r>
      <w:r w:rsidR="007D0D2C">
        <w:rPr>
          <w:rFonts w:ascii="Times New Roman" w:eastAsia="Times New Roman" w:hAnsi="Times New Roman" w:cs="Times New Roman"/>
          <w:sz w:val="24"/>
          <w:szCs w:val="24"/>
          <w:lang w:eastAsia="pl-PL"/>
        </w:rPr>
        <w:t>przechodzą na własność pracownika, menedżera czy dyrektora dopiero po kilku latach lub po osiągnięciu określonych celów</w:t>
      </w:r>
      <w:r w:rsid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tych dodatkowych składników wynagrodzenia jest zrobienie z kadry kierowniczej i dyrektorów także akcjonariuszy spółki, aby interesy dyrektorów i menedżerów były zgodne z interesami akcjonariuszy. Dzięki takim zabiegom dyrektorom i menedżerom nie opłaca się podejmowanie nadmiernego ryzyka (nadmiernie ryzykownych decyzji) w celu realizowania osobistych korzyści (kosztem akcjonariuszy). </w:t>
      </w:r>
    </w:p>
    <w:p w14:paraId="3612A34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40DDB32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              Say on Pay </w:t>
      </w:r>
      <w:r w:rsidR="00D20EAE" w:rsidRP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>(Powiedz co myśli</w:t>
      </w:r>
      <w:r w:rsid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>sz o wynagrodzeniach dyrektorów)</w:t>
      </w:r>
    </w:p>
    <w:p w14:paraId="229EB3D4" w14:textId="77777777" w:rsidR="009A4D5F" w:rsidRDefault="00D20EAE" w:rsidP="00D20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0EAE">
        <w:rPr>
          <w:rFonts w:ascii="Times New Roman" w:eastAsia="Times New Roman" w:hAnsi="Times New Roman" w:cs="Times New Roman"/>
          <w:sz w:val="24"/>
          <w:szCs w:val="24"/>
          <w:lang w:eastAsia="pl-PL"/>
        </w:rPr>
        <w:t>Say on Pay oznacza dosłowni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„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akcjonariusze mogą wyrażać swoje poglądy i głosować nad wynagrodzeniem kadry kierowniczej</w:t>
      </w:r>
      <w:r w:rsidR="00244BC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 raz pierwszy wprowadzony w Wielkiej Brytanii na początku XXI wieku, jest obecnie powszechnie akceptowaną koncepcją na całym świecie. </w:t>
      </w:r>
      <w:r w:rsid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jednak wspomnieć, że rada dyrektorów może nie akceptować opinii akcjonariuszy dotyczących wynagrodzeń tychże dyrektorów, a także w wielu krajach taka opinia nie jest wiążąca, na przykład w Kanadzie, Stanach Zjednoczonych, Republice Południowej Afryki, itd.  </w:t>
      </w:r>
    </w:p>
    <w:p w14:paraId="3D659B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E06265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8.               </w:t>
      </w:r>
      <w:r w:rsid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Wiążące porozumienia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z kredytodawcami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CF98C21" w14:textId="77777777" w:rsidR="009A4D5F" w:rsidRDefault="0077072E" w:rsidP="00770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każdym kraju 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stnieją przepisy, które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 na celu ochronę interesów wierzycieli.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Niektóre z najbardziej powszechnych przepisów to:</w:t>
      </w:r>
    </w:p>
    <w:p w14:paraId="1C81B491" w14:textId="77777777" w:rsidR="009A4D5F" w:rsidRDefault="0077072E" w:rsidP="009A4D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emisyjna (i</w:t>
      </w:r>
      <w:r w:rsidR="00510A30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ndenture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0A30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: Jest to umowa prawna, która określa strukturę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prawną</w:t>
      </w:r>
      <w:r w:rsidR="00510A30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obligacji, zobowiązania emitenta i prawa obligatariuszy.</w:t>
      </w:r>
    </w:p>
    <w:p w14:paraId="36F8EBB4" w14:textId="77777777" w:rsidR="009A4D5F" w:rsidRDefault="0077072E" w:rsidP="009A4D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emisji (convenants)</w:t>
      </w:r>
      <w:r w:rsidR="00510A30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: Są to warunki określone w umowie obligacji, które określają, co emitent obligacji może i nie może zrobić. Celem jest ograniczenie ryzyka posiadaczy obligacji.</w:t>
      </w:r>
    </w:p>
    <w:p w14:paraId="067727BE" w14:textId="77777777" w:rsidR="009A4D5F" w:rsidRDefault="00510A30" w:rsidP="00544DA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Zabezpieczenia: są to gwarancje finansowe, które mogą być wykorzystane do spłaty obligatariuszy, jeżeli emitent nie wywiązuje się z płatności okresowych</w:t>
      </w:r>
      <w:r w:rsid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43C6537" w14:textId="77777777" w:rsidR="00510A30" w:rsidRPr="009A4D5F" w:rsidRDefault="00510A30" w:rsidP="00544DA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okresowe: </w:t>
      </w:r>
      <w:r w:rsidR="000B528B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oczekują od </w:t>
      </w:r>
      <w:r w:rsidR="006A4A32"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7072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dostarczania okresowych informacji finansowych w celu monitorowania ekspozycji na ryzyko i zapewnienia, że ​​</w:t>
      </w:r>
      <w:r w:rsidR="0077072E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emisji</w:t>
      </w:r>
      <w:r w:rsidRPr="009A4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są naruszane. </w:t>
      </w:r>
    </w:p>
    <w:p w14:paraId="3C03A38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2A472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              Prawa pracownicze i umowy </w:t>
      </w:r>
    </w:p>
    <w:p w14:paraId="29C4463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Standardowe prawa pracowników w każdym kraju, takie jak godziny pracy, plany emerytalne i emerytalne,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>wakacje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>dni wolne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określone w prawie pracy.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starają się zarządzać relacj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pracownikami w celu ochrony ich interesów i unikania reperkusji prawnych w przypadku naruszenia tych praw. </w:t>
      </w:r>
    </w:p>
    <w:p w14:paraId="69C632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Pracownicy tworzą związki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zawodowe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 wielu krajach, aby wspólnie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wpływać na zarządzanie 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przedsiębiorstwem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różnych sprawach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Indywidualne umowy pracownicze określają prawa i obowiązki pracownika, wynagrodzenia i inne korzyści, takie jak 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indywidualne pracownicze plany kapitałowe (ang.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ESOP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>, Employee Stock Ownership Plan)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397AA4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</w:t>
      </w:r>
      <w:r w:rsidR="00C06477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 etyczny, który określa etyczne zachowania oczekiwane od pracowników. </w:t>
      </w:r>
    </w:p>
    <w:p w14:paraId="1C6B59E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D64C81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10.               </w:t>
      </w:r>
      <w:r w:rsidR="00B1531B">
        <w:rPr>
          <w:rFonts w:ascii="Times New Roman" w:eastAsia="Times New Roman" w:hAnsi="Times New Roman" w:cs="Times New Roman"/>
          <w:sz w:val="24"/>
          <w:szCs w:val="24"/>
          <w:lang w:eastAsia="pl-PL"/>
        </w:rPr>
        <w:t>Porozumienia prawne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klientami i dostawcami</w:t>
      </w:r>
      <w:r w:rsidR="00B1531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B1531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zawierają umowy zarówno z klientami, jak i dostawcami, które definiują produkty, usługi, gwarancje, jeśli takie istnieją, wsparcie posprzedażowe, warunki płatności itp. Określa</w:t>
      </w:r>
      <w:r w:rsidR="00B1531B">
        <w:rPr>
          <w:rFonts w:ascii="Times New Roman" w:eastAsia="Times New Roman" w:hAnsi="Times New Roman" w:cs="Times New Roman"/>
          <w:sz w:val="24"/>
          <w:szCs w:val="24"/>
          <w:lang w:eastAsia="pl-PL"/>
        </w:rPr>
        <w:t>ją one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również sposób postępowania w przypadku, gdy jedna ze stron naruszy umowę. </w:t>
      </w:r>
    </w:p>
    <w:p w14:paraId="7E5DC82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ED4E5F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              Prawa i regulacje </w:t>
      </w:r>
    </w:p>
    <w:p w14:paraId="78875EE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Rządy i agencje regulacyjne wprowadzają przepisy chroniące interesy konsumentów lub określonych interesariuszy. Wrażliwe branże, takie jak banki, służba zdrowia i produkcja żywności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231F3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muszą przestrzegać rygorystycznych ram regulacyjnych. </w:t>
      </w:r>
    </w:p>
    <w:p w14:paraId="7C503E2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6D123F" w14:textId="77777777" w:rsidR="00510A30" w:rsidRDefault="00510A30" w:rsidP="006C51A1">
      <w:pPr>
        <w:pStyle w:val="Nagwek2"/>
      </w:pPr>
      <w:r w:rsidRPr="00006955">
        <w:t xml:space="preserve">Rada Dyrektorów i Komitety </w:t>
      </w:r>
    </w:p>
    <w:p w14:paraId="4C61B7A7" w14:textId="77777777" w:rsidR="006C51A1" w:rsidRPr="00006955" w:rsidRDefault="006C51A1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F676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tej części przyjrzymy się funkcjom i obowiązkom zarządu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EBF675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FEC248F" w14:textId="77777777" w:rsidR="006C51A1" w:rsidRDefault="00510A30" w:rsidP="006C51A1">
      <w:pPr>
        <w:pStyle w:val="Nagwek3"/>
      </w:pPr>
      <w:r w:rsidRPr="00006955">
        <w:t xml:space="preserve">Skład Rady Dyrektorów </w:t>
      </w:r>
    </w:p>
    <w:p w14:paraId="31436561" w14:textId="77777777" w:rsidR="006C51A1" w:rsidRDefault="00510A30" w:rsidP="006C5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Nie istnieje standardowa struktura ani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standardowy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 zarządu spółki. Różni się w zależności od wielkości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złożoności operacji i położenia geograficznego. Niektóre wspólne struktury płyt omówiono poniżej: </w:t>
      </w:r>
    </w:p>
    <w:p w14:paraId="01951581" w14:textId="77777777" w:rsidR="006C51A1" w:rsidRDefault="00510A30" w:rsidP="006C51A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Struktura jednopoziomowa: Jest to połączenie dyrektorów wykonawczych (wewnętrznych) i niewykonawczych (zewnętrznych). </w:t>
      </w:r>
    </w:p>
    <w:p w14:paraId="4F66B27B" w14:textId="77777777" w:rsidR="006C51A1" w:rsidRDefault="00510A30" w:rsidP="009A052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Struktura dwupoziomowa: składa się z dwóch poziomów, rady nadzorczej i zarządu. </w:t>
      </w:r>
      <w:r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Członkowie 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jednej z tych grup zwykle nie mogą być członkami drugiej z tych grup, ewentualnie może istnieć limit osób pracujących zarówno w radzie nadzorczej i w zarządzie. </w:t>
      </w:r>
    </w:p>
    <w:p w14:paraId="31D9F080" w14:textId="77777777" w:rsidR="00510A30" w:rsidRPr="0042360F" w:rsidRDefault="0042360F" w:rsidP="0042360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Dualność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78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funkcji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 generalnego (przewodniczącego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zarządu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>EO duality)</w:t>
      </w:r>
      <w:r w:rsidR="00510A30"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FB78AD">
        <w:rPr>
          <w:rFonts w:ascii="Times New Roman" w:eastAsia="Times New Roman" w:hAnsi="Times New Roman" w:cs="Times New Roman"/>
          <w:sz w:val="24"/>
          <w:szCs w:val="24"/>
          <w:lang w:eastAsia="pl-PL"/>
        </w:rPr>
        <w:t>dualność</w:t>
      </w:r>
      <w:r w:rsidR="009A0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funkcji ma miejsce wtedy, kiedy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prezes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zarządu pełni również funkcję przewodniczącego rady nadzorczej. Zwykle jednak te funkcje (przewodniczenie radzie nadzorczej i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przewodniczenie zarządowi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0A30"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zazwyczaj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rozdzielane</w:t>
      </w:r>
      <w:r w:rsidR="00510A30"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większości krajów, aby utrzymać niezależność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tych organów</w:t>
      </w:r>
      <w:r w:rsidR="00510A30" w:rsidRPr="006C5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10A30" w:rsidRPr="004236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występuje</w:t>
      </w:r>
      <w:r w:rsidR="00510A30" w:rsidRPr="004236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dualizm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</w:t>
      </w:r>
      <w:r w:rsidR="00510A30" w:rsidRPr="004236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generalnego, alternatywnie wyznacza się wiodącego niezależnego dyrektora do nadzorowania 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działań</w:t>
      </w:r>
      <w:r w:rsidR="00510A30" w:rsidRPr="004236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niezależnych dyrektorów</w:t>
      </w:r>
      <w:r w:rsidR="009F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radzie nadzorczej</w:t>
      </w:r>
      <w:r w:rsidR="00510A30" w:rsidRPr="004236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0EC3F50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2458740" w14:textId="77777777" w:rsidR="00510A30" w:rsidRPr="00006955" w:rsidRDefault="009F19DF" w:rsidP="00277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5FA5">
        <w:rPr>
          <w:rFonts w:ascii="Times New Roman" w:hAnsi="Times New Roman" w:cs="Times New Roman"/>
          <w:sz w:val="24"/>
          <w:szCs w:val="24"/>
        </w:rPr>
        <w:t xml:space="preserve">Rada dyrektorów o zróżnicowanych terminach upływu kadencji (ang. staggered board of directors) </w:t>
      </w:r>
      <w:r w:rsidR="00277B90">
        <w:rPr>
          <w:rFonts w:ascii="Times New Roman" w:hAnsi="Times New Roman" w:cs="Times New Roman"/>
          <w:sz w:val="24"/>
          <w:szCs w:val="24"/>
        </w:rPr>
        <w:t xml:space="preserve">jest powszechną taktyką, w ramach której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dyrektorzy są podzieleni na trzy grupy i wybierani na urząd w kolejnych latach, tak </w:t>
      </w:r>
      <w:r w:rsid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>aby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wszyscy z nich nie </w:t>
      </w:r>
      <w:r w:rsid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>byli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zastępowani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równocześnie. </w:t>
      </w:r>
    </w:p>
    <w:p w14:paraId="50627C0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D3C7027" w14:textId="77777777" w:rsidR="00510A30" w:rsidRPr="00006955" w:rsidRDefault="00510A30" w:rsidP="008F2106">
      <w:pPr>
        <w:pStyle w:val="Nagwek3"/>
      </w:pPr>
      <w:r w:rsidRPr="00006955">
        <w:t xml:space="preserve">Funkcje i obowiązki zarządu </w:t>
      </w:r>
      <w:r w:rsidR="00D6523D">
        <w:t>i rady nadzorczej (rady dyrektorów)</w:t>
      </w:r>
    </w:p>
    <w:p w14:paraId="42A78C0B" w14:textId="77777777" w:rsidR="00D6523D" w:rsidRDefault="00510A30" w:rsidP="00D652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podstawowe obowiązki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to: </w:t>
      </w:r>
    </w:p>
    <w:p w14:paraId="30B44FD9" w14:textId="77777777" w:rsidR="00D6523D" w:rsidRDefault="00510A30" w:rsidP="00D6523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staranności: wymaga od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dyrektorów</w:t>
      </w:r>
      <w:r w:rsidRP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działania w oparciu o pełne informacje, w dobrej wierze, z należytą starannością i starannością. </w:t>
      </w:r>
    </w:p>
    <w:p w14:paraId="1068071C" w14:textId="77777777" w:rsidR="00510A30" w:rsidRPr="00D6523D" w:rsidRDefault="00510A30" w:rsidP="00D6523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lojalności: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</w:t>
      </w:r>
      <w:r w:rsidRP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działać w najlepszym interesie spółki i akcjonariuszy, a nie działać we własnym interesie </w:t>
      </w:r>
    </w:p>
    <w:p w14:paraId="01E57765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B22165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obowiązki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następujące: </w:t>
      </w:r>
    </w:p>
    <w:p w14:paraId="45BFC75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Prowadzi i zatwierdza strategiczny kierunek</w:t>
      </w:r>
      <w:r w:rsid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działań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D6523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950681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Ocenia wyniki kadry kierowniczej wyższego szczebla. </w:t>
      </w:r>
    </w:p>
    <w:p w14:paraId="4CB63FB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Zapewnia skuteczność systemów audytu i kontroli. </w:t>
      </w:r>
    </w:p>
    <w:p w14:paraId="06B7A8B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Zapewnia odpowiedni system zarządzania ryzykiem w przedsiębiorstwie. </w:t>
      </w:r>
    </w:p>
    <w:p w14:paraId="4ECFA49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Ocenia i decyduje o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propozycj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ach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transakcji korporacyjnych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(fuzji, przejęć, itd.)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EEAB663" w14:textId="77777777" w:rsidR="00510A30" w:rsidRPr="00006955" w:rsidRDefault="000B4E54" w:rsidP="008F2106">
      <w:pPr>
        <w:pStyle w:val="Nagwek3"/>
      </w:pPr>
      <w:r>
        <w:lastRenderedPageBreak/>
        <w:t>Komitety tworzone w ramach rady dyrektorów</w:t>
      </w:r>
      <w:r w:rsidR="00510A30" w:rsidRPr="00006955">
        <w:t xml:space="preserve"> </w:t>
      </w:r>
    </w:p>
    <w:p w14:paraId="5D63B2E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4D337E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dyrektorów przekazuje określone funkcje poszczególnym komitetom, które z kolei regularnie składają sprawozdania </w:t>
      </w:r>
      <w:r w:rsidR="000B4E54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Liczba komitetów i ich skład mogą się różnić w zależności od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 prawnego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branży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jakiej działa jednostka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Niektóre komitety, takie jak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komitet ds.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audyt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są wymogiem regulacyjnym w większości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systemów prawnych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615BAD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AEB7D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Audytu </w:t>
      </w:r>
    </w:p>
    <w:p w14:paraId="2BCF306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Funkcje komitetu ds. Audytu są następujące: </w:t>
      </w:r>
    </w:p>
    <w:p w14:paraId="4680F14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Nadzoruj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systemy audytu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zewnętrznego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i kontroli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wewnętrznej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BB609E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Monitoruj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proces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tworzenia sprawozdań finansowych. </w:t>
      </w:r>
    </w:p>
    <w:p w14:paraId="71A721E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Nadzorowanie audytu wewnętrznego. </w:t>
      </w:r>
    </w:p>
    <w:p w14:paraId="33CCC18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Wyznacz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niezależnego audytora zewnętrznego. </w:t>
      </w:r>
    </w:p>
    <w:p w14:paraId="512A639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23B6D1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ds.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Corporate Governance (ładu korporacyjnego)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CD6333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Funkcje komitetu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>ds. ładu korporacyjnego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następujące: </w:t>
      </w:r>
    </w:p>
    <w:p w14:paraId="6078004D" w14:textId="77777777" w:rsidR="00510A30" w:rsidRPr="00006955" w:rsidRDefault="0057704F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Opracowanie i nadzorowanie wdrażania dobrych zasad ładu korporacyjnego i kodeksu etycznego. </w:t>
      </w:r>
    </w:p>
    <w:p w14:paraId="76B067B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Okresowo sprawdza i aktualizuj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politykę przedsiębiorstwa (zasady ładu korporacyjnego) w reakcji na zmiany prawa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8876D8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Zapewnij zgodność 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przedsiębiorstwa z ustanowionymi zasadami ładu korporacyjnego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E80FDA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58FB8F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Komitet ds. Wynagrodzeń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70E7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Funkcje komitetu ds. Wynagrodzeń są następujące: </w:t>
      </w:r>
    </w:p>
    <w:p w14:paraId="2AB3541C" w14:textId="77777777" w:rsidR="00510A30" w:rsidRPr="00006955" w:rsidRDefault="0057704F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Oprac</w:t>
      </w:r>
      <w:r w:rsidR="00376C17">
        <w:rPr>
          <w:rFonts w:ascii="Times New Roman" w:eastAsia="Times New Roman" w:hAnsi="Times New Roman" w:cs="Times New Roman"/>
          <w:sz w:val="24"/>
          <w:szCs w:val="24"/>
          <w:lang w:eastAsia="pl-PL"/>
        </w:rPr>
        <w:t>owuje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politykę wynagrodzeń dla dyrektorów i kadry kierowniczej i przedstaw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ją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zatwierdzenia przez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radę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CAE7E5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Ustanawia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kryteria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oceny jakości pracy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menedżerów i oce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77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0D313349" w14:textId="77777777" w:rsidR="00510A30" w:rsidRPr="00006955" w:rsidRDefault="0057704F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Nadzoruje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wdrażani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planów świadczeń pracowniczych,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rent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planów emerytalnych. </w:t>
      </w:r>
    </w:p>
    <w:p w14:paraId="33893809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23773C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4628B1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>ds. Nominacji (promocji):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7DCDD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Funkcje komitetu nominacyjnego są następujące: </w:t>
      </w:r>
    </w:p>
    <w:p w14:paraId="2C4F641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715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Identyfikuje i rekomenduje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wykwalifikowanych kandydatów, którzy mogą pełnić funkcję dyrektorów. </w:t>
      </w:r>
    </w:p>
    <w:p w14:paraId="7CBF80CC" w14:textId="77777777" w:rsidR="00510A30" w:rsidRDefault="007151DC" w:rsidP="008F2106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Ustal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procedury i zasady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awansu na stanowisko dyrektora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aby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dyrektorów była niezależna, jest to jedna z zasad ładu korporacyjnego. </w:t>
      </w:r>
    </w:p>
    <w:p w14:paraId="59BD0606" w14:textId="77777777" w:rsidR="008F2106" w:rsidRDefault="008F2106" w:rsidP="008F2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9CEE05" w14:textId="77777777" w:rsidR="008F2106" w:rsidRPr="00006955" w:rsidRDefault="008F2106" w:rsidP="008F2106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64077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ds.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Ryzyka </w:t>
      </w:r>
    </w:p>
    <w:p w14:paraId="76801F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ds. Ryzyka jest odpowiedzialny za określenie polityki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zarządzania i nadzorowania ryzyka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dopuszczalnego poziomu ryzyka na jakim funkcjonuje 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Monitoruje wdrażanie zarządzania ryzykiem, okresowo przegląda, raportuje i przekazuje swoje wyniki zarządowi. </w:t>
      </w:r>
    </w:p>
    <w:p w14:paraId="2C50C9C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25983B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ds. Inwestycji: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F1F456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Funkcje komitetu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ds. inwestycji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następujące: </w:t>
      </w:r>
    </w:p>
    <w:p w14:paraId="5DB610D3" w14:textId="77777777" w:rsidR="00510A30" w:rsidRPr="00006955" w:rsidRDefault="008F2106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plany inwestycyjne zaproponowane przez kierownictwo, takie jak nowe projekty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inwestycyjne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przejęcia i plany ekspansji oraz zbycia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przedsiębiorstwa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CB0666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•               Formułowanie strategii inwestycyjnej i polityki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zakresie dla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a (czyli celów i metod jak się te cele realizuje)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654C7D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D83882D" w14:textId="77777777" w:rsidR="00510A30" w:rsidRPr="00006955" w:rsidRDefault="00510A30" w:rsidP="008F2106">
      <w:pPr>
        <w:pStyle w:val="Nagwek2"/>
      </w:pPr>
      <w:r w:rsidRPr="00006955">
        <w:t xml:space="preserve">6. Czynniki wpływające na relacje z interesariuszami i ład korporacyjny </w:t>
      </w:r>
    </w:p>
    <w:p w14:paraId="3A0C16F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CD9DBDE" w14:textId="77777777" w:rsidR="00510A30" w:rsidRPr="00006955" w:rsidRDefault="00510A30" w:rsidP="008F2106">
      <w:pPr>
        <w:pStyle w:val="Nagwek3"/>
      </w:pPr>
      <w:r w:rsidRPr="00006955">
        <w:t xml:space="preserve">Czynniki rynkowe </w:t>
      </w:r>
    </w:p>
    <w:p w14:paraId="4CD4C13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Wśród czynników rynkowych, które wpływają na relacje z interesariuszami w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ie,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koncentrujemy się na zaangażowaniu akcjonariuszy, aktywizacji akcjonariuszy i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sile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konkurentów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904643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885960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Zaangażowanie akcjonariuszy </w:t>
      </w:r>
    </w:p>
    <w:p w14:paraId="17D88027" w14:textId="77777777" w:rsidR="00510A30" w:rsidRPr="00006955" w:rsidRDefault="006A4A32" w:rsidP="008F2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spotykają się i wymieniają poglądu z akcjonariuszami między innymi w ramach WZA, czy poprzez konferencje wirtualne ze wszystkimi interesariuszami (ang. Analyst call) w ramach których głównie omawiane są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finansowe i wszelkie kwestie strategiczne.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Przedsiębiorstwa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dostrzegają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jednak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korzyści z częstszej interakcji z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interesariuszami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aby przeciwdziałać negatywnym </w:t>
      </w:r>
      <w:r w:rsidR="008F2106">
        <w:rPr>
          <w:rFonts w:ascii="Times New Roman" w:eastAsia="Times New Roman" w:hAnsi="Times New Roman" w:cs="Times New Roman"/>
          <w:sz w:val="24"/>
          <w:szCs w:val="24"/>
          <w:lang w:eastAsia="pl-PL"/>
        </w:rPr>
        <w:t>rekomendacjom analityków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7B91F3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EEC8D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Aktywizm akcjonariuszy </w:t>
      </w:r>
    </w:p>
    <w:p w14:paraId="3A9C77E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Aktywizm akcjonariuszy odnosi się do taktyk stosowanych przez akcjonariuszy do wywierania wpływu na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4F1ED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aby działały na ich korzyść. Często ich głównym celem jest zwiększenie wartości dla akcjonariuszy. Strategie stosowane przez akcjonariuszy obejmują </w:t>
      </w:r>
      <w:r w:rsidR="0070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wtórne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pozwy akcjonariuszy </w:t>
      </w:r>
      <w:r w:rsidR="00702021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 sądowych</w:t>
      </w:r>
      <w:r w:rsidR="0070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przedsiębiorstwa,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walki </w:t>
      </w:r>
      <w:r w:rsidR="00702021"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 głosów z pełnomocnictwa (akcjonariusze nie zgadzają się z polityką przedsiębiorstwa i starają się pozyskać pełnomocnictwo do dużej liczby głosów, aby ją zmienić – często też zmieniliby radę dyrektorów, jest to wojna o kontrolę nad przedsiębiorstwem)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proponowanie uchwał </w:t>
      </w:r>
      <w:r w:rsidR="00724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akcjonariuszy i </w:t>
      </w:r>
      <w:r w:rsidR="00724748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dyskusje publiczne na temat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kwestii spornych</w:t>
      </w:r>
      <w:r w:rsidR="00724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(pomiędzy radą dyrektorów i akcjonariuszami).</w:t>
      </w:r>
    </w:p>
    <w:p w14:paraId="1FB022B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31C6B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Konkurencja i przejęcia </w:t>
      </w:r>
    </w:p>
    <w:p w14:paraId="67A11F56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Akcjonariusze preferują przejęcie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2474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 jeśli</w:t>
      </w:r>
      <w:r w:rsidR="00724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spółka jest słabo zarządzana.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B3C23AC" w14:textId="77777777" w:rsidR="00724748" w:rsidRPr="00006955" w:rsidRDefault="00724748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59D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Powszechnie stosowane metody przejęć korporacyjnych są następujące: </w:t>
      </w:r>
    </w:p>
    <w:p w14:paraId="2951986E" w14:textId="77777777" w:rsidR="00510A30" w:rsidRPr="00006955" w:rsidRDefault="00724748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Walka przez pełnomocników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(ang. Proxy contest)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: Grupa próbująca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przejąć kontrolę nad radą dyrektorów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wpływa na akcjonariuszy, aby 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oddali im ich głosy.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A517453" w14:textId="77777777" w:rsidR="00510A30" w:rsidRPr="00006955" w:rsidRDefault="00724748" w:rsidP="00302D3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Ogłoszenie wykupu akcji (ang. </w:t>
      </w:r>
      <w:r w:rsidR="00302D3B" w:rsidRP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Tender offer)</w:t>
      </w:r>
      <w:r w:rsidR="00510A30" w:rsidRP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02D3B" w:rsidRP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skupu akcji p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określonej cenie zgłoszona przez grupę próbującą przejąć kontrolę nad przedsiębiorstwem. </w:t>
      </w:r>
    </w:p>
    <w:p w14:paraId="61E86F1D" w14:textId="77777777" w:rsidR="00510A30" w:rsidRPr="00006955" w:rsidRDefault="00724748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Wrogie przejęcie: jedna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próbuje przejąć 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inne przedsiębiorstwo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pomijając 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radę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wykupując akcje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bezpośrednio do akcjonariuszy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CFB9902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B29A3A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Czynniki nierynkowe </w:t>
      </w:r>
    </w:p>
    <w:p w14:paraId="1778849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 sekcja skupia się na czynnikach nierynkowych, które wpływają na relacje z interesariuszami, takie jak otoczenie prawne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302D3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rola mediów i </w:t>
      </w:r>
      <w:r w:rsidR="00A249ED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z zakresu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ładu korporacyjnego</w:t>
      </w:r>
      <w:r w:rsidR="00A249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(firmy doradcze)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583EB9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0F23CC0" w14:textId="77777777" w:rsidR="00510A30" w:rsidRPr="00006955" w:rsidRDefault="00A249ED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rodowisko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prawne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811685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Prawa interesariuszy zależą od prawa kraju, w którym działa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Istnieją przede wszystkim dwa systemy prawne. </w:t>
      </w:r>
    </w:p>
    <w:p w14:paraId="2EDDB717" w14:textId="77777777" w:rsidR="00510A30" w:rsidRPr="00006955" w:rsidRDefault="00FF091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System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prawa zwyczajowego (ang.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common law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Uważa się, że zapewnia on lepszą ochronę interesariuszom, ponieważ </w:t>
      </w:r>
      <w:r w:rsidR="001A3034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regulacje prawa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być tworzone zarówno przez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ustawodawcę, jak i sędziów. Ten system znajduje się w Stanach Zjednoczonych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Królestwo, Stany Zjednoczone, Indie itd. </w:t>
      </w:r>
    </w:p>
    <w:p w14:paraId="0AC5B823" w14:textId="77777777" w:rsidR="00510A30" w:rsidRDefault="00FF091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System prawa cywilnego: uważa się to za restrykcyjne dla interesariuszy, ponieważ </w:t>
      </w:r>
      <w:r w:rsidR="001A3034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regulacje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być tworzone tylko </w:t>
      </w:r>
      <w:r w:rsidR="001A3034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uchwalanie przepisów</w:t>
      </w:r>
      <w:r w:rsidR="001A30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ustawodawcę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E35D4D4" w14:textId="77777777" w:rsidR="001A3034" w:rsidRPr="00006955" w:rsidRDefault="001A3034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2B91C" w14:textId="77777777" w:rsidR="00510A30" w:rsidRPr="00006955" w:rsidRDefault="005C6FC9" w:rsidP="005C6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naruszania warunków umów, dużą skuteczność w wygrywaniu bitew prawnych mają kredytodawcy. Akcjonariuszom jest zwykle trudno udowodnić przed sądem, że dyrektorzy nie działali w ich najlepszym interesie. </w:t>
      </w:r>
    </w:p>
    <w:p w14:paraId="7EF436D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9E7F35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Media </w:t>
      </w:r>
    </w:p>
    <w:p w14:paraId="526F8E40" w14:textId="77777777" w:rsidR="00510A30" w:rsidRPr="00006955" w:rsidRDefault="00217711" w:rsidP="00217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Ustawodawcy chętnie wprowadzają nowe zasady i przeprowadzają reformy ładu korporacyjnego aby chronić interesariuszy, a duże natężenie zmian i reform wystąpiła w efekcie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kryzysu finansowego w latach 2008-2009. Media społecznościowe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tanim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skutecznym narzędziem stosowanym przez interesariuszy w celu ochrony ich interesów, pozyskiwania wsparcia w sprawach korporacyjnych lub wykorzystywania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tworzenia negatywnej atmosfery wobec przedsiębiorstwa w przypadku konfliktów z radą dyrektorów. </w:t>
      </w:r>
    </w:p>
    <w:p w14:paraId="1CB0FCE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CE2E09D" w14:textId="77777777" w:rsidR="00510A30" w:rsidRPr="00006955" w:rsidRDefault="00217711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z zakresu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ładu korporacyjnego </w:t>
      </w:r>
    </w:p>
    <w:p w14:paraId="36CFD7CE" w14:textId="77777777" w:rsidR="00510A30" w:rsidRPr="00006955" w:rsidRDefault="00217711" w:rsidP="009E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 doradcze ds.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ładu korporacyjnego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wąski i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skoncentrowan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rynek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Geneza </w:t>
      </w:r>
      <w:r w:rsidR="009E7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powstania to głównie wymóg wprowadzony przez Amerykańską Komisję Papierów Wartościowych i Giełd (ang. SEC – Securities Exchange Commission), która w 2003 roku nakazała, aby wszystkie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zarejestrowane w USA fundusze inwestycyjne </w:t>
      </w:r>
      <w:r w:rsidR="009E7FCE">
        <w:rPr>
          <w:rFonts w:ascii="Times New Roman" w:eastAsia="Times New Roman" w:hAnsi="Times New Roman" w:cs="Times New Roman"/>
          <w:sz w:val="24"/>
          <w:szCs w:val="24"/>
          <w:lang w:eastAsia="pl-PL"/>
        </w:rPr>
        <w:t>muszą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corocznie ujawniać dane dotyczące głosowania przez pełnomocnik</w:t>
      </w:r>
      <w:r w:rsidR="009E7FCE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rezultacie inwestorzy instytucjonalni zatrudniają ekspertów, aby pomóc im w głosowaniu przez pełnomocnika i monitorowaniu ładu korporacyjnego. </w:t>
      </w:r>
    </w:p>
    <w:p w14:paraId="5E96BB7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7A2EF4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0C2DE06" w14:textId="77777777" w:rsidR="00510A30" w:rsidRPr="00006955" w:rsidRDefault="00510A30" w:rsidP="004F7404">
      <w:pPr>
        <w:pStyle w:val="Nagwek2"/>
      </w:pPr>
      <w:r w:rsidRPr="00006955">
        <w:t>Ryzyko związane z ładem korporacyjnym i zarządzaniem</w:t>
      </w:r>
      <w:r w:rsidR="004F7404">
        <w:t xml:space="preserve"> relacjami z</w:t>
      </w:r>
      <w:r w:rsidRPr="00006955">
        <w:t xml:space="preserve"> interesariuszami </w:t>
      </w:r>
    </w:p>
    <w:p w14:paraId="6ECC547C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FD1FDC0" w14:textId="77777777" w:rsidR="00510A30" w:rsidRPr="00006955" w:rsidRDefault="00510A30" w:rsidP="004F7404">
      <w:pPr>
        <w:pStyle w:val="Nagwek3"/>
      </w:pPr>
      <w:r w:rsidRPr="00006955">
        <w:t xml:space="preserve">Ryzyko złego zarządzania i zarządzania interesariuszami </w:t>
      </w:r>
    </w:p>
    <w:p w14:paraId="26008D6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E3CD23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tej sekcji analizujemy zagrożenia, na jakie narażona jest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powodu złej struktury zarządzania. </w:t>
      </w:r>
    </w:p>
    <w:p w14:paraId="7E5ABF6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A6EEB9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Słabe systemy </w:t>
      </w:r>
      <w:r w:rsidR="00885E50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C514A8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Słabe systemy kontroli i słabe monitorowanie mogą wpływać na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wartość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80130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Jednym z przykładów jest Enron, w którym audytorzy nie odkryli fałszywych raportów, które ostatecznie dotknęły wielu interesariuszy. </w:t>
      </w:r>
    </w:p>
    <w:p w14:paraId="25A550A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213B2D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Nieskuteczne podejmowanie decyzji </w:t>
      </w:r>
    </w:p>
    <w:p w14:paraId="58C0C755" w14:textId="77777777" w:rsidR="00510A30" w:rsidRPr="00006955" w:rsidRDefault="007E4C7B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Podejmowanie złych decyzji obejmuje sytuacje</w:t>
      </w:r>
      <w:r w:rsidR="008013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gdy menedżerowie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unikają dobrych możliwości</w:t>
      </w:r>
      <w:r w:rsidR="008013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inwestycyjnych w celu utrzymania niskiego ryzyka lub podejmowania nadmiernego ryzyka bez właściwej oceny potencjalnych inwestycji. </w:t>
      </w:r>
    </w:p>
    <w:p w14:paraId="76ABF0E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Ob</w:t>
      </w:r>
      <w:r w:rsidR="007E4C7B">
        <w:rPr>
          <w:rFonts w:ascii="Times New Roman" w:eastAsia="Times New Roman" w:hAnsi="Times New Roman" w:cs="Times New Roman"/>
          <w:sz w:val="24"/>
          <w:szCs w:val="24"/>
          <w:lang w:eastAsia="pl-PL"/>
        </w:rPr>
        <w:t>a zachowania (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decyzje</w:t>
      </w:r>
      <w:r w:rsidR="007E4C7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leżą w interesie akcjonariuszy. Takie decyzje mogą wynikać z</w:t>
      </w:r>
      <w:r w:rsidR="007E4C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takich powodów jak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D46A743" w14:textId="77777777" w:rsidR="00510A30" w:rsidRPr="00006955" w:rsidRDefault="0080130D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Asymetria informacji: gdy menedżerowie mają dostęp do większej ilości informacji niż </w:t>
      </w:r>
      <w:r w:rsidR="007E4C7B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dyrektorzy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akcjonariusze. </w:t>
      </w:r>
    </w:p>
    <w:p w14:paraId="5A8B9639" w14:textId="77777777" w:rsidR="00510A30" w:rsidRPr="00006955" w:rsidRDefault="0080130D" w:rsidP="005044B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Zbyt 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>wysokie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wynagrodzeni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zbyt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wysokie wynagrodzenie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niepowiązane z realizowaniem długookresowych celi strategicznych może powodować, że menedżerowie podejmują nadmiernie ryzykowne decyzje (w imieniu przedsiębiorstwa) w celu realizacji osobistych korzyści. </w:t>
      </w:r>
    </w:p>
    <w:p w14:paraId="380EDD3A" w14:textId="77777777" w:rsidR="00510A30" w:rsidRPr="00006955" w:rsidRDefault="0080130D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Transakcje z podmiotami powiązanymi: Transakcje, w których menedżerowie mają istotny interes i nie leżą w interesie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wpłyną 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negatywnie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wartość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044B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D49CFB7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3B26A90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Ryzyko prawne, regulacyjne i reputacyjne </w:t>
      </w:r>
    </w:p>
    <w:p w14:paraId="6EAEC9F0" w14:textId="77777777" w:rsidR="00DF437A" w:rsidRPr="00006955" w:rsidRDefault="00DF437A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5DB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Niewłaściwe wdrożenie i monitorowanie procedur ładu korporacyjnego może spowodować następujące ryzyka: </w:t>
      </w:r>
    </w:p>
    <w:p w14:paraId="244DF242" w14:textId="77777777" w:rsidR="00510A30" w:rsidRPr="00006955" w:rsidRDefault="00DF437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FF28F2">
        <w:rPr>
          <w:rFonts w:ascii="Times New Roman" w:eastAsia="Times New Roman" w:hAnsi="Times New Roman" w:cs="Times New Roman"/>
          <w:sz w:val="24"/>
          <w:szCs w:val="24"/>
          <w:lang w:eastAsia="pl-PL"/>
        </w:rPr>
        <w:t>Ryzyko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prawne: Zainteresowane strony, takie jak akcjonariusze,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pracownicy, mogą wytoczyć przeciwko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F28F2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pozwy, jeżeli ich prawa zostaną naruszone. </w:t>
      </w:r>
    </w:p>
    <w:p w14:paraId="5D539CF3" w14:textId="77777777" w:rsidR="00510A30" w:rsidRPr="00006955" w:rsidRDefault="00DF437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FF28F2">
        <w:rPr>
          <w:rFonts w:ascii="Times New Roman" w:eastAsia="Times New Roman" w:hAnsi="Times New Roman" w:cs="Times New Roman"/>
          <w:sz w:val="24"/>
          <w:szCs w:val="24"/>
          <w:lang w:eastAsia="pl-PL"/>
        </w:rPr>
        <w:t>Ryzyko regulacyjne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rząd / organ regulacyjny może zdecydować o podjęciu działań, jeżeli naruszone zostaną obowiązujące przepisy. </w:t>
      </w:r>
    </w:p>
    <w:p w14:paraId="6BB90159" w14:textId="77777777" w:rsidR="00510A30" w:rsidRPr="00006955" w:rsidRDefault="00DF437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R</w:t>
      </w:r>
      <w:r w:rsidR="009C4B3C">
        <w:rPr>
          <w:rFonts w:ascii="Times New Roman" w:eastAsia="Times New Roman" w:hAnsi="Times New Roman" w:cs="Times New Roman"/>
          <w:sz w:val="24"/>
          <w:szCs w:val="24"/>
          <w:lang w:eastAsia="pl-PL"/>
        </w:rPr>
        <w:t>yzyko reputacyjne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zostać poddana negatywnej reklamie przez inwestorów / analityków, </w:t>
      </w:r>
      <w:r w:rsidR="009C4B3C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przedsiębiorstwo niewłaściwie rozwiązuje konflikt interesów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375A2D4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2F45D4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Ryzyko niewypłacalności i upadłości </w:t>
      </w:r>
    </w:p>
    <w:p w14:paraId="33AB6AD3" w14:textId="77777777" w:rsidR="009C4B3C" w:rsidRDefault="009C4B3C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DE80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Słaby ład korporacyjny może wpłynąć na wyniki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9C4B3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z kolei może wpłynąć na zdolność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9C4B3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obsługi zadłużenia. Jeśli prawa wierzycieli zostaną naruszone i zdecydują się podejmie kroki prawne w związku z niespłaceniem długu,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zostać zmuszona do złożenia wniosku o ogłoszenie upadłości. </w:t>
      </w:r>
    </w:p>
    <w:p w14:paraId="462C654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0357EB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7.2.               Korzyści ze skutecznego zarządzania </w:t>
      </w:r>
      <w:r w:rsidR="0034279B">
        <w:rPr>
          <w:rFonts w:ascii="Times New Roman" w:eastAsia="Times New Roman" w:hAnsi="Times New Roman" w:cs="Times New Roman"/>
          <w:sz w:val="24"/>
          <w:szCs w:val="24"/>
          <w:lang w:eastAsia="pl-PL"/>
        </w:rPr>
        <w:t>ładem korporacyjnym i relacjami z interesariuszami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4A7E2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7D78CC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Korzyści płynące z dobrego ładu korporacyjnego i równoważenia interesów menedżerów, członków zarządu, interesariuszy spółki i akcjonariuszy są następujące: </w:t>
      </w:r>
    </w:p>
    <w:p w14:paraId="634118AB" w14:textId="77777777" w:rsidR="00510A30" w:rsidRPr="00006955" w:rsidRDefault="0034279B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operacyjna: Dobr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ład korporacyjny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wszystkim pracownikom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zrozumienie ich obowiązków i struktur sprawozdawczych.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operacyjna przedsiębiorstwa ulega poprawie, gdy dobra struktura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ładu korporacyjnego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połączona z silnymi mechanizmami kontroli wewnętrznej. </w:t>
      </w:r>
    </w:p>
    <w:p w14:paraId="535C388E" w14:textId="77777777" w:rsidR="00510A30" w:rsidRPr="00006955" w:rsidRDefault="0034279B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Lepsza kontrola: dobre zarządzanie oznacza lepszą kontrolę na wszystkich poziomach, aby pomóc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skutecznym zarządzaniu ryzykiem. Kontrolę można poprawić dzięki dobremu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komitetowi audytu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przestrzeganie przepisów ustawowych i wykonawczych oraz wprowadzanie procedur do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nadzoru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transakcji z podmiotami powiązanymi. </w:t>
      </w:r>
    </w:p>
    <w:p w14:paraId="13F270A9" w14:textId="77777777" w:rsidR="00510A30" w:rsidRPr="00006955" w:rsidRDefault="0034279B" w:rsidP="00EA7B1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Lepsze wyniki operacyjne i finansowe: wyniki operacyjne i finansowe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poprawić dzięki praktykom dobrego zarządzania. Odpowiednie wynagrodzenie za zarządzanie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podmiotem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negocjacje w celu uniknięcia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procesów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sądowych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przeciwko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wu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poprawa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podejmowania decyzji inwestycyjnych mogą poprawić wyniki przedsiębiorstwa.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6D8CB66" w14:textId="77777777" w:rsidR="00510A30" w:rsidRPr="00006955" w:rsidRDefault="0034279B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Niższe ryzyko niewypłacalności i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niższy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długu: Koszt długu i ryzyka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niespłacenia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spółkę można zmniejszyć poprzez ochronę praw wierzycieli,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zapewniając przeprowadzenie odpowiednich audytów i brak luki informacyjnej między spółką a jej wierzycielami. </w:t>
      </w:r>
    </w:p>
    <w:p w14:paraId="55FFF73F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7BD1B01" w14:textId="77777777" w:rsidR="00510A30" w:rsidRPr="00006955" w:rsidRDefault="00510A30" w:rsidP="00EA7B13">
      <w:pPr>
        <w:pStyle w:val="Nagwek2"/>
      </w:pPr>
      <w:r w:rsidRPr="00006955">
        <w:t xml:space="preserve">Rozważania analityków w zakresie ładu korporacyjnego i </w:t>
      </w:r>
      <w:r w:rsidR="00EA7B13">
        <w:t>zarządzania relacjami z interesariuszami</w:t>
      </w:r>
      <w:r w:rsidRPr="00006955">
        <w:t xml:space="preserve"> </w:t>
      </w:r>
    </w:p>
    <w:p w14:paraId="0CC1DD84" w14:textId="77777777" w:rsidR="00EA7B13" w:rsidRDefault="00EA7B1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5BD6D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następstwie kilku skandali korporacyjnych na początku 2000 r. 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globalnego kryzysu finansowego w latach 2008–2009 analitycy zaczęli koncentrować się na kwestiach ładu korporacyjnego jako część ich analizy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EA7B1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tej części przyjrzymy się obszarom, na których koncentrują się analitycy, oceniając ład korporacyjny i system zarządzania interesariuszami. </w:t>
      </w:r>
    </w:p>
    <w:p w14:paraId="524EA1D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A2BE58" w14:textId="77777777" w:rsidR="00510A30" w:rsidRPr="00006955" w:rsidRDefault="00510A30" w:rsidP="00EA7B13">
      <w:pPr>
        <w:pStyle w:val="Nagwek3"/>
      </w:pPr>
      <w:r w:rsidRPr="00006955">
        <w:t xml:space="preserve">Prawo własności ekonomicznej i kontrola głosowania </w:t>
      </w:r>
    </w:p>
    <w:p w14:paraId="576D13A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Analitycy muszą zbadać strukturę głosowania spółek notowanych na giełdzie. Każda struktura, w której siła głosu nie jest równa procentowi posiadanych akcji lub jednego głosu na jedną akcję powoduje ryzyko dla inwestorów. Przykłady struktur głosowania, w których własność ekonomiczna jest oddzielona od kontroli, są następujące: </w:t>
      </w:r>
    </w:p>
    <w:p w14:paraId="0E96E347" w14:textId="77777777" w:rsidR="00510A30" w:rsidRPr="00006955" w:rsidRDefault="00FC7605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Struktury dwustopniowe: W tej strukturze istnieją dwie klasy, w których jedna klasa ma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większą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siłę głosu niż druga. Na przykład jedna klasa może mieć jeden głos na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akcję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podczas gdy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inna klasa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dawać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kilka głosów na akcję. </w:t>
      </w:r>
    </w:p>
    <w:p w14:paraId="4D99E1D3" w14:textId="77777777" w:rsidR="00510A30" w:rsidRPr="00006955" w:rsidRDefault="00FC7605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Wybór członków zarządu: Innym mechanizmem jest sytuacja, w której jedna klasa akcji ma prawo wybrać większość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rady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podczas gdy inna klasa ma prawo wybrać tylko niewielką część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rady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3793CFC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D256782" w14:textId="77777777" w:rsidR="00510A30" w:rsidRPr="00006955" w:rsidRDefault="00510A30" w:rsidP="00102B5C">
      <w:pPr>
        <w:pStyle w:val="Nagwek3"/>
      </w:pPr>
      <w:r w:rsidRPr="00006955">
        <w:t xml:space="preserve">          </w:t>
      </w:r>
      <w:r w:rsidR="00FC7605">
        <w:t>Reprezentacja</w:t>
      </w:r>
      <w:r w:rsidRPr="00006955">
        <w:t xml:space="preserve"> Rady Dyrektorów </w:t>
      </w:r>
    </w:p>
    <w:p w14:paraId="1F00EFD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Analitycy oceniają, czy doświadczenie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, dotychczasowe sukcesy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różnorodność i umiejętności obecnego zarządu odpowiadają bieżącym i przyszłym potrzebom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Na uczelniach często omawia się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przykład europejskie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farmaceutyczne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przeżywające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trudności finansowe.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zmieniła się na lepsze, gdy do zarządu dołączyli dyrektorzy niewykonawczy z doświadczeniem 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>w finansach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Kilka lat później, gdy doszło do kryzysu medycznego 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przedsiębiorstwo nie dołączyło do rady dyrektorów kogoś z doświadczeniem medycznym.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Akcje spadły, ponieważ 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spółka zatrzymała poprzednich dyrektorów. </w:t>
      </w:r>
    </w:p>
    <w:p w14:paraId="01FF0B6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065AD56" w14:textId="77777777" w:rsidR="00510A30" w:rsidRPr="00006955" w:rsidRDefault="00510A30" w:rsidP="00102B5C">
      <w:pPr>
        <w:pStyle w:val="Nagwek3"/>
      </w:pPr>
      <w:r w:rsidRPr="00006955">
        <w:t xml:space="preserve">Wynagrodzenie i wyniki </w:t>
      </w:r>
      <w:r w:rsidR="006A4A32">
        <w:t>przedsiębiorstw</w:t>
      </w:r>
      <w:r w:rsidR="00FC7605">
        <w:t>a</w:t>
      </w:r>
      <w:r w:rsidRPr="00006955">
        <w:t xml:space="preserve"> </w:t>
      </w:r>
    </w:p>
    <w:p w14:paraId="47B78F31" w14:textId="77777777" w:rsidR="00C02104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informacje o wynagrodzeniu kierownictwa są dostępne, analitycy muszą ocenić, czy plany wynagrodzeń są dostosowane do czynników wpływających na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Niektóre z </w:t>
      </w:r>
      <w:r w:rsid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>sygnałów ostrzegawczych, na które powinny zwracać uwagę przedsiębiorstwa obejmują:</w:t>
      </w:r>
    </w:p>
    <w:p w14:paraId="67FD1833" w14:textId="77777777" w:rsidR="00510A30" w:rsidRDefault="00510A30" w:rsidP="00C0210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Plany </w:t>
      </w:r>
      <w:r w:rsid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wynagrodzeń dyrektorów </w:t>
      </w:r>
      <w:r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takie jak wypłata gotówki </w:t>
      </w:r>
      <w:r w:rsid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>przy braku dystrybucji akcji nie godzą interesów dyrektorów z interesami akcjonariuszy</w:t>
      </w:r>
    </w:p>
    <w:p w14:paraId="73964EB7" w14:textId="77777777" w:rsidR="00C02104" w:rsidRDefault="00C02104" w:rsidP="00C0210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Plany wynagrodzeń dyrektorów, które teoretycznie wiążą wypłaty dla dyrektorów z wynikami przedsiębiorstwa, ale w praktyce nie uzależniają wypłaty od osiąganych wyników</w:t>
      </w:r>
    </w:p>
    <w:p w14:paraId="6856BBCA" w14:textId="77777777" w:rsidR="00102B5C" w:rsidRDefault="00510A30" w:rsidP="00102B5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Plany, które 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oferują</w:t>
      </w:r>
      <w:r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nadmierną wypłatę w stosunku do porównywalnych </w:t>
      </w:r>
      <w:r w:rsidR="006A4A32"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Pr="00C0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porównywalnej wydajności. </w:t>
      </w:r>
    </w:p>
    <w:p w14:paraId="626F1138" w14:textId="77777777" w:rsidR="00102B5C" w:rsidRDefault="00510A30" w:rsidP="00102B5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Plany wynagrodzeń lub wypłaty oparte na 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celach, które były właściwe dla poprzednich etapów rozwoju przedsiębiorstwa</w:t>
      </w:r>
      <w:r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przykład, w fazie dojrzałości plany oparte na tempie wzrostu sprzedaży. </w:t>
      </w:r>
      <w:r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9F46D34" w14:textId="77777777" w:rsidR="00102B5C" w:rsidRPr="00102B5C" w:rsidRDefault="00102B5C" w:rsidP="00102B5C">
      <w:pPr>
        <w:spacing w:after="0" w:line="240" w:lineRule="auto"/>
        <w:ind w:left="-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E5842" w14:textId="77777777" w:rsidR="00510A30" w:rsidRDefault="00102B5C" w:rsidP="00102B5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Plany, które są oparte na realizacji strategicznych celów przedsiębiorstwa. </w:t>
      </w:r>
      <w:r w:rsidR="00510A30"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Analitycy muszą ocenić, czy są one również zgodne z długoterminowymi celami </w:t>
      </w:r>
      <w:r w:rsidR="006A4A32"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 przykład, zatwierdzenie FDA dla leku lub oszczędności w procesie produkcyjnym. </w:t>
      </w:r>
    </w:p>
    <w:p w14:paraId="6E5C92D2" w14:textId="77777777" w:rsidR="00102B5C" w:rsidRPr="00102B5C" w:rsidRDefault="00102B5C" w:rsidP="00102B5C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7980FD" w14:textId="77777777" w:rsidR="0072197D" w:rsidRPr="0072197D" w:rsidRDefault="00510A30" w:rsidP="0072197D">
      <w:pPr>
        <w:pStyle w:val="Nagwek3"/>
      </w:pPr>
      <w:r w:rsidRPr="00006955">
        <w:t xml:space="preserve">Inwestorzy </w:t>
      </w:r>
      <w:r w:rsidR="00102B5C">
        <w:t>a spółka</w:t>
      </w:r>
      <w:r w:rsidRPr="00006955">
        <w:t xml:space="preserve"> </w:t>
      </w:r>
    </w:p>
    <w:p w14:paraId="0056701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Analitycy muszą ocenić skład inwestorów w 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spółce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Muszą w szczególności zbadać, czy występują następujące rodzaje inwestorów, ponieważ mogą one mieć wpływ na udziałowców zewnętrznych: </w:t>
      </w:r>
    </w:p>
    <w:p w14:paraId="0F17A1F0" w14:textId="77777777" w:rsidR="00510A30" w:rsidRPr="00006955" w:rsidRDefault="00510A30" w:rsidP="00102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Udziały krzyżowe, w których duża spółka notowana na giełdzie posiada udział mniejszościowy w innej 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spółce giełdowej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8AC3DC5" w14:textId="77777777" w:rsidR="00510A30" w:rsidRPr="00006955" w:rsidRDefault="00510A30" w:rsidP="00102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Powiązany interesariusz może chronić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wynikami głosowania przez zewnętrznych udziałowców. </w:t>
      </w:r>
    </w:p>
    <w:p w14:paraId="22CA7EA6" w14:textId="77777777" w:rsidR="00510A30" w:rsidRPr="00006955" w:rsidRDefault="00510A30" w:rsidP="00102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Akcjonariusze aktywistyczni mają możliwość zmiany składu akcjonariuszy w krótkim czasie. </w:t>
      </w:r>
    </w:p>
    <w:p w14:paraId="4D69684C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FD30E4A" w14:textId="77777777" w:rsidR="00510A30" w:rsidRPr="00006955" w:rsidRDefault="00510A30" w:rsidP="0072197D">
      <w:pPr>
        <w:pStyle w:val="Nagwek3"/>
      </w:pPr>
      <w:r w:rsidRPr="00006955">
        <w:t xml:space="preserve">Siła praw akcjonariuszy </w:t>
      </w:r>
    </w:p>
    <w:p w14:paraId="3ED80F3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Analitycy muszą ocenić, czy prawa akcjonariuszy spółki są silne, średnie lub słabe w stosunku do praw inwestorów innych porównywalnych spółek. Muszą ocenić, czy akcjonariusze mają prawo do usunięcia dyrektorów z zarządu lub wspierania / przeciwstawiania się inicjatywom zewnętrznym. </w:t>
      </w:r>
    </w:p>
    <w:p w14:paraId="01CB8A4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88426C5" w14:textId="77777777" w:rsidR="00510A30" w:rsidRPr="00006955" w:rsidRDefault="00510A30" w:rsidP="00102B5C">
      <w:pPr>
        <w:pStyle w:val="Nagwek3"/>
      </w:pPr>
      <w:r w:rsidRPr="00006955">
        <w:t xml:space="preserve">Zarządzanie ryzykiem długoterminowym </w:t>
      </w:r>
    </w:p>
    <w:p w14:paraId="00D04C2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Analitycy muszą ocenić jakość zarządzania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 aby zrozumieć, w jaki sposób zarządza on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ryzykiem długoterminowym. Istnieje kilka przypadków, w których złe zarządzanie ryzykiem długoterminowym spowodowało spadek cen akcji i negatywnie wpłynęło na reputację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102B5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Słabe zarządzanie może skutkować powtarzającymi się grzywnami, procesami sądowymi, dochodzeniami regulacyjnymi itp. </w:t>
      </w:r>
    </w:p>
    <w:p w14:paraId="5205626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39E0B00" w14:textId="77777777" w:rsidR="00510A30" w:rsidRDefault="00510A30" w:rsidP="00102B5C">
      <w:pPr>
        <w:pStyle w:val="Nagwek2"/>
      </w:pPr>
      <w:r w:rsidRPr="00006955">
        <w:t xml:space="preserve">Rozważania ESG dla inwestorów </w:t>
      </w:r>
      <w:r w:rsidR="00102B5C">
        <w:t>(ochrona środowiska, ład korporacyjny, etyka)</w:t>
      </w:r>
    </w:p>
    <w:p w14:paraId="5118D9AA" w14:textId="77777777" w:rsidR="00102B5C" w:rsidRPr="00006955" w:rsidRDefault="00102B5C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63205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nauczania definiuje integrację ESG jako praktykę uwzględniania czynników środowiskowych, społecznych i zarządczych w procesie inwestycyjnym. Niektóre terminy związane z integracją ESG są zdefiniowane poniżej: </w:t>
      </w:r>
    </w:p>
    <w:p w14:paraId="12DD157C" w14:textId="77777777" w:rsidR="00510A30" w:rsidRPr="00006955" w:rsidRDefault="00102B5C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Zrównoważone inwestycje i odpowiedzialne inwestowanie: 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terminy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są używane zamiennie z 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terminem „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integracj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ESG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68DE208" w14:textId="77777777" w:rsidR="00510A30" w:rsidRPr="00006955" w:rsidRDefault="00102B5C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Inwestycje odpowiedzialne społecznie: odnosi się do praktyki wykluczania inwestycji, które są sprzeczne z wartościami moralnymi inwestorów, takich jak inwestowanie w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tytoniowe. </w:t>
      </w:r>
    </w:p>
    <w:p w14:paraId="4C251849" w14:textId="77777777" w:rsidR="0072197D" w:rsidRDefault="00102B5C" w:rsidP="0072197D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Inwestowanie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>aby zrealizować określony cel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(impact investing)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odnosi się do praktyki inwestowania 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tylko 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takie spółki, które pozwalają realizować określone cele społeczne, ekologiczne jednocześnie z zachowaniem określonych stóp zwrotu. </w:t>
      </w:r>
    </w:p>
    <w:p w14:paraId="46217805" w14:textId="77777777" w:rsidR="0072197D" w:rsidRDefault="0072197D" w:rsidP="0072197D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0626F2" w14:textId="77777777" w:rsidR="0072197D" w:rsidRDefault="00510A30" w:rsidP="0072197D">
      <w:pPr>
        <w:spacing w:after="0" w:line="240" w:lineRule="auto"/>
        <w:ind w:hanging="360"/>
        <w:jc w:val="both"/>
      </w:pPr>
      <w:r w:rsidRPr="00006955">
        <w:t>         </w:t>
      </w:r>
    </w:p>
    <w:p w14:paraId="4010BE32" w14:textId="77777777" w:rsidR="00510A30" w:rsidRDefault="00510A30" w:rsidP="0072197D">
      <w:pPr>
        <w:pStyle w:val="Nagwek3"/>
      </w:pPr>
      <w:r w:rsidRPr="0072197D">
        <w:t xml:space="preserve">Przegląd rynku ESG </w:t>
      </w:r>
    </w:p>
    <w:p w14:paraId="5D5D6B6A" w14:textId="77777777" w:rsidR="00510A30" w:rsidRPr="00006955" w:rsidRDefault="0072197D" w:rsidP="007219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Wśród inwestorów rośnie świadomość problemów ESG z powodu ostatnich katastrof ekologicznych i pozwów zbiorowych.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Dobrym przykładem jest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wybuch w 2010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latformy wiertniczej Deepwater Horizon w Zatoce Meksykańskiej, która spowodowała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śmierć wielu osób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dziesiątki miliardów dolarów grzywien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jakie musiał zapłacić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(British Petrol)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3EEA6E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14:paraId="55852316" w14:textId="77777777" w:rsidR="00510A30" w:rsidRPr="00006955" w:rsidRDefault="00510A30" w:rsidP="0072197D">
      <w:pPr>
        <w:pStyle w:val="Nagwek3"/>
      </w:pPr>
      <w:r w:rsidRPr="00006955">
        <w:t xml:space="preserve">Czynniki ESG w analizie inwestycji </w:t>
      </w:r>
    </w:p>
    <w:p w14:paraId="6F9FEDEA" w14:textId="77777777" w:rsidR="0072197D" w:rsidRDefault="0072197D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770B9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Czynniki środowiskowe i społeczne uwzględnione w analizie inwestycji są wymienione poniżej: </w:t>
      </w:r>
    </w:p>
    <w:p w14:paraId="2303805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85F21B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Czynniki środowiskowe </w:t>
      </w:r>
    </w:p>
    <w:p w14:paraId="549DEF8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Zarządzanie zasobami naturalnymi </w:t>
      </w:r>
    </w:p>
    <w:p w14:paraId="49FA094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Zapobieganie zanieszyszczeniu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środowiska</w:t>
      </w:r>
    </w:p>
    <w:p w14:paraId="18427B0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Ochrona wód</w:t>
      </w:r>
    </w:p>
    <w:p w14:paraId="49758E2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Efektywność energetyczna i zmniejszona emisja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zanieczyszczeń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DB889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Wykorzystywanie węgla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A1416E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Zgodność ze standardami ochrony środowiska i bezpieczeństwa</w:t>
      </w:r>
    </w:p>
    <w:p w14:paraId="5FC01E3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853426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Czynniki społeczne </w:t>
      </w:r>
    </w:p>
    <w:p w14:paraId="5D281667" w14:textId="77777777" w:rsidR="00510A30" w:rsidRPr="00006955" w:rsidRDefault="0072197D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Obawy związane z prawami człowieka i dobrostanem w miejscu pracy: rotacja personelu, szkolenia pracowników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BHP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utrzymanie morale pracowników na wysokim poziomie i różnorodność pracowników to czynniki, które mogą potencjalnie wpłynąć na przewagę konkurencyjną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5F0603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Rozwój produktu. </w:t>
      </w:r>
    </w:p>
    <w:p w14:paraId="51A7B59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Minimalizacja ryzyka społecznego jest korzystna dla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może obniżyć koszty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2197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9EDF74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934836A" w14:textId="77777777" w:rsidR="00510A30" w:rsidRPr="00006955" w:rsidRDefault="00510A30" w:rsidP="0072197D">
      <w:pPr>
        <w:pStyle w:val="Nagwek3"/>
      </w:pPr>
      <w:r w:rsidRPr="00006955">
        <w:t xml:space="preserve">Metody wdrażania ESG </w:t>
      </w:r>
    </w:p>
    <w:p w14:paraId="5EA22F74" w14:textId="77777777" w:rsidR="0072197D" w:rsidRDefault="0072197D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36CF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Niektóre metody wdrażania ESG są następujące: </w:t>
      </w:r>
    </w:p>
    <w:p w14:paraId="11779121" w14:textId="77777777" w:rsidR="0072197D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Negatywn</w:t>
      </w:r>
      <w:r w:rsidR="007219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selekcja (ang. negative screening)</w:t>
      </w: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jest to praktyka unikania pewnych sektorów lub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naruszają przyjęte normy środowiskowe i społeczne. Na przykład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28764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zajmujące się wydobyciem paliw kopalnych lub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28764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odzieżowe zatrudniające dzieci. </w:t>
      </w:r>
    </w:p>
    <w:p w14:paraId="3307533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B102F9C" w14:textId="77777777" w:rsidR="00510A30" w:rsidRPr="00006955" w:rsidRDefault="000E0DF5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Selekcja pozytywna - najlepszych projektów</w:t>
      </w:r>
      <w:r w:rsidR="00510A30"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swojej klasie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: Strategia pozytywn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selekcji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koncentruje się na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ch, które przestrzegają dobrych zasad 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swojej działalności. Na przykład,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mogą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realizować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politykę skupiającą się na dobrym samopoczuciu i bezpieczeństwie swoich pracowników oraz dążyć do ochrony praw pracowników. </w:t>
      </w:r>
      <w:r w:rsidR="001571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Selekcja pozytywna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wyklucza żadnej branży; zamiast tego identyfikuje inwestycje oparte na najwyższych </w:t>
      </w:r>
      <w:r w:rsidR="0015718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wartościach oceny ich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ESG. </w:t>
      </w:r>
    </w:p>
    <w:p w14:paraId="76FF4A3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ACEF1F4" w14:textId="77777777" w:rsidR="00510A30" w:rsidRPr="00006955" w:rsidRDefault="00510A30" w:rsidP="00157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Integracja ESG lub </w:t>
      </w:r>
      <w:r w:rsidR="001571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wdrożenie</w:t>
      </w: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ESG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Odnosi się to do integracji jakościowych i ilościowych czynników ESG w </w:t>
      </w:r>
      <w:r w:rsidR="001571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tradycyjnej analizie papierów wartościowych i analizie branżowej.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jest określenie, czy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właściwie zarządza swoimi zasobami ESG. </w:t>
      </w:r>
    </w:p>
    <w:p w14:paraId="3024ECB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3990DFB" w14:textId="77777777" w:rsidR="00510A30" w:rsidRPr="00006955" w:rsidRDefault="00011D3C" w:rsidP="0001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Inwestowanie</w:t>
      </w:r>
      <w:r w:rsidR="00510A30"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tematyczne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strategia ta wybiera inwestycje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związane z jednym tematem (celem) lub pojedynczym czynnikiem (selekcji) takim jak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efektywność energetyczna lub zmiana klimatu. Rosnącą tendencją na całym świecie jest rosnące zapotrzebowanie na energię i wodę.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oferują rozwiązania tych problemów społeczno-gospodarczych,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atrakcyjne inwestycje. </w:t>
      </w:r>
    </w:p>
    <w:p w14:paraId="71BA1B3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BB20BC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Inwestowanie </w:t>
      </w:r>
      <w:r w:rsidR="00011D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społecznie odpowiedzialne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Jak widzieliśmy wcześniej, inwestowanie </w:t>
      </w:r>
      <w:r w:rsidR="002D77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społecznie odpowiedzialne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łączy cele społeczne i środowiskowe z generowaniem zysku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ekonomicznego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Chociaż istnieje wiele sposobów realizacji inwestycji związanych z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inwestowaniem społecznie odpowiedzialnym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dwa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popularne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podejścia polegają na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inwestowaniu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obligacje klimatyczne i zielone obligacje. </w:t>
      </w:r>
    </w:p>
    <w:p w14:paraId="487BB1F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C67C359" w14:textId="77777777" w:rsidR="00510A30" w:rsidRPr="00006955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Podsumowanie</w:t>
      </w:r>
    </w:p>
    <w:p w14:paraId="43BE0D0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LO.a : Opisz ład korporacyjny. </w:t>
      </w:r>
    </w:p>
    <w:p w14:paraId="6D062A91" w14:textId="77777777" w:rsidR="009B61FF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BEDE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 korporacyjny odnosi się do systemu kontroli i procedur,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 których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zarządza się poszczególn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ymi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przedsiębiorstwa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Określa prawa i obowiązki różnych grup oraz sposób rozwiązywania konfliktów interesów między różnymi grupami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interesariuszy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9022F5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3DF5C4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LO.b : Opisz grupy interesariuszy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porównaj interesy grup interesariuszy. </w:t>
      </w:r>
    </w:p>
    <w:p w14:paraId="2AE3B555" w14:textId="77777777" w:rsidR="009B61FF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057C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Główni interesariusze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to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1424DF6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Akcjonariusze </w:t>
      </w:r>
    </w:p>
    <w:p w14:paraId="659AAE4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Kredytodawcy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A1DE24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Menedżerowie i pracownicy </w:t>
      </w:r>
    </w:p>
    <w:p w14:paraId="677E352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Rada Dyrektorów </w:t>
      </w:r>
    </w:p>
    <w:p w14:paraId="6FCADD8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Klienci </w:t>
      </w:r>
    </w:p>
    <w:p w14:paraId="54A1909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Dostawcy </w:t>
      </w:r>
    </w:p>
    <w:p w14:paraId="5535813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Rząd / organy regulacyjne </w:t>
      </w:r>
    </w:p>
    <w:p w14:paraId="00AB254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0C2BA4A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LO.c : Opisz relacje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-agent i inne relacje w ładzie korporacyjnym i konflikty, które mogą powstać w tych relacjach. </w:t>
      </w:r>
    </w:p>
    <w:p w14:paraId="09716F05" w14:textId="77777777" w:rsidR="009B61FF" w:rsidRPr="00006955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D25B" w14:textId="40908741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Relacja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-agent powstaje, gdy </w:t>
      </w:r>
      <w:r w:rsidR="007D6C3A">
        <w:rPr>
          <w:rFonts w:ascii="Times New Roman" w:eastAsia="Times New Roman" w:hAnsi="Times New Roman" w:cs="Times New Roman"/>
          <w:sz w:val="24"/>
          <w:szCs w:val="24"/>
          <w:lang w:eastAsia="pl-PL"/>
        </w:rPr>
        <w:t>pryncypał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wynajmuje agenta do wykonania zadania lub usługi. Agent jest zobowiązany do działania w najlepszym interesie zleceniodawcy i nie powinien mieć konfliktu interesów w wykonywaniu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powierzonych im zadań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Jednak takie relacje często prowadzą do konfliktów między interesariuszami w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korporacji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Przykłady relacji, które prowadzą do takich konfliktów, obejmują: </w:t>
      </w:r>
    </w:p>
    <w:p w14:paraId="69DEC81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akcjonariusz i kierownik / dyrektor. </w:t>
      </w:r>
    </w:p>
    <w:p w14:paraId="22AF352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akcjonariusz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kontrolujący i akcjonariusz mniejszościowy. </w:t>
      </w:r>
    </w:p>
    <w:p w14:paraId="369723B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menedżerowie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rada 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F41D15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akcjonariusz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wierzyciel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e (kredytodawcy)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B08B05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klienci i akcjonariusze. </w:t>
      </w:r>
    </w:p>
    <w:p w14:paraId="17632E7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klien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dostawc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2F9575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akcjonariusze i rządy / organy regulacyjne. </w:t>
      </w:r>
    </w:p>
    <w:p w14:paraId="429806C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D491B9E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LO.d : Opisz zarządzanie interesariuszami. </w:t>
      </w:r>
    </w:p>
    <w:p w14:paraId="58B56AFE" w14:textId="77777777" w:rsidR="009B61FF" w:rsidRPr="00006955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6700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Zarządzanie interesariuszami zajmuje się identyfikowaniem, ustalaniem priorytetów, komunikowaniem się, efektywnym angażowaniem i zarządzaniem interesami różnych grup interesariuszy i ich relacjami z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zarządzania interesariuszami w celu zrównoważenia interesów różnych grup interesariuszy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infrastrukturę prawną, umowną, organizacyjną i rządową. </w:t>
      </w:r>
    </w:p>
    <w:p w14:paraId="3793DF7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EF15AF5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LO.e : Opisz mechanizmy zarządzania relacjami z interesariuszami i złagodzenia związanego z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tym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ryzyka. </w:t>
      </w:r>
    </w:p>
    <w:p w14:paraId="4C3B4AB6" w14:textId="77777777" w:rsidR="009B61FF" w:rsidRPr="00006955" w:rsidRDefault="009B61FF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ADFC90" w14:textId="77777777" w:rsidR="00510A30" w:rsidRDefault="00510A30" w:rsidP="00B97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Mechanizmy zarządzania interesariuszami mogą obejmować walne zgromadzenia, zarząd, audyt, 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>rzetelne raportowanie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przejrzystość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realizowanych działaniach przez 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zasady dotyczące transakcji z </w:t>
      </w:r>
      <w:r w:rsidR="00B97645">
        <w:rPr>
          <w:rFonts w:ascii="Times New Roman" w:eastAsia="Times New Roman" w:hAnsi="Times New Roman" w:cs="Times New Roman"/>
          <w:sz w:val="24"/>
          <w:szCs w:val="24"/>
          <w:lang w:eastAsia="pl-PL"/>
        </w:rPr>
        <w:t>osobami/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podmiotami powiązanymi,</w:t>
      </w:r>
      <w:r w:rsidR="009B6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politykę wynagrodzeń, </w:t>
      </w:r>
      <w:r w:rsidR="00B97645">
        <w:rPr>
          <w:rFonts w:ascii="Times New Roman" w:eastAsia="Times New Roman" w:hAnsi="Times New Roman" w:cs="Times New Roman"/>
          <w:sz w:val="24"/>
          <w:szCs w:val="24"/>
          <w:lang w:eastAsia="pl-PL"/>
        </w:rPr>
        <w:t>„say on pay” (możliwość decydowania przez akcjonariuszy o wynagrodzeniach dyrektorów), umowy z kredytodawcami, klientami oraz dostawcami, regulacje prawne i inne regulacje.</w:t>
      </w:r>
    </w:p>
    <w:p w14:paraId="42BEEEFD" w14:textId="77777777" w:rsidR="00B97645" w:rsidRPr="00006955" w:rsidRDefault="00B97645" w:rsidP="00B97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2F1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LO.f : Opisz funkcje i obowiązki </w:t>
      </w:r>
      <w:r w:rsidR="00B97645">
        <w:rPr>
          <w:rFonts w:ascii="Times New Roman" w:eastAsia="Times New Roman" w:hAnsi="Times New Roman" w:cs="Times New Roman"/>
          <w:sz w:val="24"/>
          <w:szCs w:val="24"/>
          <w:lang w:eastAsia="pl-PL"/>
        </w:rPr>
        <w:t>rady 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B9764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komitetów. </w:t>
      </w:r>
    </w:p>
    <w:p w14:paraId="73931EC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E10E826" w14:textId="77777777" w:rsidR="008B7635" w:rsidRDefault="00B97645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Rada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spółki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(zarząd i rada nadzorcza)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wybieran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akcjonariuszy spółki w celu ochrony ich interesów, monitorowania działalności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wyników zarządzania oraz 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podejmowania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3A26">
        <w:rPr>
          <w:rFonts w:ascii="Times New Roman" w:eastAsia="Times New Roman" w:hAnsi="Times New Roman" w:cs="Times New Roman"/>
          <w:sz w:val="24"/>
          <w:szCs w:val="24"/>
          <w:lang w:eastAsia="pl-PL"/>
        </w:rPr>
        <w:t>strategicznych decyzj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9A6DFA3" w14:textId="77777777" w:rsidR="008B763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 jest pomostem między akcjonariuszami a zarządem. Struktura i skład 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rady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różnią się w zależności od wielkości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złożoności operacji i położenia geograficznego. </w:t>
      </w:r>
    </w:p>
    <w:p w14:paraId="31DE1DFF" w14:textId="77777777" w:rsidR="008B763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podstawowe obowiązki zarządu to obowiązek troski i obowiązek lojalności. Zarząd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przekazuje określone funkcje poszczególnym komitetom, które z kolei regularnie składają sprawozdania zarządowi. </w:t>
      </w:r>
    </w:p>
    <w:p w14:paraId="313198C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komitetów i ich skład mogą się różnić w zależności od jurysdykcji i branży. Jednak niektóre komitety są standardowe, takie jak komitet ds. 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udytu, komitet ds. 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ładu korporacyjnego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komitet ds. 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ynagrodzeń,</w:t>
      </w:r>
      <w:r w:rsidR="008B7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nominacyjny, komitet ds. ryzyka i komitet inwestycyjny. </w:t>
      </w:r>
    </w:p>
    <w:p w14:paraId="56BFD02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7A166A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LO.g : Opisz czynniki rynkowe i nierynkowe, które mogą wpływać na relacje z interesariuszami i ład korporacyjny. </w:t>
      </w:r>
    </w:p>
    <w:p w14:paraId="25EBB92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F2B1EF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Na relacje z interesariuszami i ład korporacyjny wpływa szereg czynników rynkowych i nierynkowych. Czynniki rynkowe obejmują zaangażowanie akcjonariuszy, aktywizm akcjonariuszy i sił</w:t>
      </w:r>
      <w:r w:rsidR="00D9539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5393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konkurencji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Czynniki nierynkowe obejmują otoczenie prawne, media i </w:t>
      </w:r>
      <w:r w:rsidR="00D95393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w zakresie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ładu korporacyjnego. </w:t>
      </w:r>
    </w:p>
    <w:p w14:paraId="145048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70563C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LO.h : Identyfikacja potencjalnych zagrożeń związanych ze złym ładem korporacyjnym i zarządzaniem interesariuszami oraz identyfikacja korzyści płynących ze skutecznego ładu korporacyjnego i zarządzania interesariuszami. </w:t>
      </w:r>
    </w:p>
    <w:p w14:paraId="54D1561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DE125F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Ryzyko złego ładu korporacyjnego obejmuje słabe systemy kontroli, nieskuteczne podejmowanie decyzji, ryzyko prawne, regulacyjne i reputacyjne oraz ryzyko niewypłacalności i bankructwa. Korzyści obejmują </w:t>
      </w:r>
      <w:r w:rsidR="000B528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produktywność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operacyjną, lepszą kontrolę, lepsze wyniki operacyjne i finansowe oraz niższe ryzyko niewypłacalności i koszty zadłużenia. </w:t>
      </w:r>
    </w:p>
    <w:p w14:paraId="417A84F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44BEAE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LO.i : Opisz czynniki istotne dla analizy ładu korporacyjnego i zarządzania interesariuszami. </w:t>
      </w:r>
    </w:p>
    <w:p w14:paraId="3F7F340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DFAB18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Kluczowe czynniki brane pod uwagę przez analityków w zakresie ładu korporacyjnego i zarządzania interesariuszami obejmują 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kontrolę własności ekonomicznej i praw do głosowania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reprezentację 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>rady 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>powiązanie wynagrodzeń z wynikami spółki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>strukturę inwestorów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siłę praw akcjonariuszy i zarządzanie ryzykiem długoterminowym. </w:t>
      </w:r>
    </w:p>
    <w:p w14:paraId="657A47F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F287F9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LO.j : Opisz aspekty środowiskowe i społeczne w analizie inwestycji. </w:t>
      </w:r>
    </w:p>
    <w:p w14:paraId="6FB4878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BC0D3B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Integracja ESG to praktyka uwzględniania czynników środowiskowych, społecznych i 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>ładu korporacyjnego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procesie inwestycyjnym. Kilka terminów używanych zamiennie i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związanych z integracją ESG to zrównoważone inwestowanie, inwestowanie</w:t>
      </w:r>
      <w:r w:rsidR="00080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społecznie odpowiedzialne, inwestowanie </w:t>
      </w:r>
      <w:r w:rsidR="003D3C71">
        <w:rPr>
          <w:rFonts w:ascii="Times New Roman" w:eastAsia="Times New Roman" w:hAnsi="Times New Roman" w:cs="Times New Roman"/>
          <w:sz w:val="24"/>
          <w:szCs w:val="24"/>
          <w:lang w:eastAsia="pl-PL"/>
        </w:rPr>
        <w:t>zaangażowane społecznie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F86BC7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EF908D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LO.k : Opisz, w jaki sposób czynniki środowiskowe, społeczne i rządowe mogą być wykorzystane w </w:t>
      </w:r>
      <w:r w:rsidR="003D3C71">
        <w:rPr>
          <w:rFonts w:ascii="Times New Roman" w:eastAsia="Times New Roman" w:hAnsi="Times New Roman" w:cs="Times New Roman"/>
          <w:sz w:val="24"/>
          <w:szCs w:val="24"/>
          <w:lang w:eastAsia="pl-PL"/>
        </w:rPr>
        <w:t>ocenie opłacalności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inwestycji. </w:t>
      </w:r>
    </w:p>
    <w:p w14:paraId="12D59B6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7B813E4" w14:textId="77777777" w:rsidR="00510A30" w:rsidRPr="00006955" w:rsidRDefault="00510A30" w:rsidP="007F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Cztery często stosowane metody ESG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>w wyborze inwestycji to selekcja negatywna, selekcja pozytywna, inwestowanie tematyczne i inwestowanie aby zrealizować określony cel (impact investing). Selekcja negatywna wyklucza te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branże lub sektory, które naruszają standardy ESG.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>Selekcja pozytywna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wyszukuje projekty zgodne z ESG. Inwestowanie tematyczne polega na wybieraniu inwestycji w oparciu o realizowanie jakiegoś tematu lub spełnianiu pojedynczego kryterium, takiego jak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efektywność energetyczna lub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walka ze zmianami klimatu.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Inwestowanie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>aby zrealizować określony cel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łączy </w:t>
      </w:r>
      <w:r w:rsidR="007F2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wymaganie realizowania określonych celów społecznych i środowiskowych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generowaniem zysków ekonomicznych. </w:t>
      </w:r>
    </w:p>
    <w:p w14:paraId="5BDFD84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578524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Pytania praktyczne </w:t>
      </w:r>
    </w:p>
    <w:p w14:paraId="63F9B37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Które z poniższych jest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najlepszą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definicją ładu korporacyjnego? </w:t>
      </w:r>
    </w:p>
    <w:p w14:paraId="7D66496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System zdefiniowanych ról dla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menedżerów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udziałowców większościowych.              </w:t>
      </w:r>
    </w:p>
    <w:p w14:paraId="581B9DBB" w14:textId="77777777" w:rsidR="00510A30" w:rsidRPr="00006955" w:rsidRDefault="007F2ABB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Mechanizm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kontroli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mający na celu minimalizację konfliktu interesu pomiędzy różnymi akcjonariuszami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67F058C" w14:textId="77777777" w:rsidR="00510A30" w:rsidRDefault="007F2ABB" w:rsidP="00564EED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System kontroli wewnętrzn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procedur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pomocą których zarządzane jest przedsiębiorstwo. </w:t>
      </w:r>
    </w:p>
    <w:p w14:paraId="420493F1" w14:textId="77777777" w:rsidR="00564EED" w:rsidRPr="00006955" w:rsidRDefault="00564EED" w:rsidP="00564EED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AC5459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Która grupa interesariuszy najmniej skorzysta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wzrostu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rynkowej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</w:p>
    <w:p w14:paraId="222CC55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Menedżerowie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   </w:t>
      </w:r>
    </w:p>
    <w:p w14:paraId="2A9B100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Klienci. </w:t>
      </w:r>
    </w:p>
    <w:p w14:paraId="19C33863" w14:textId="77777777" w:rsidR="00510A30" w:rsidRPr="00006955" w:rsidRDefault="007F2ABB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Akcjonariusze. </w:t>
      </w:r>
    </w:p>
    <w:p w14:paraId="7156DEE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CB1C21F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 ofertę przejęcia konkurencyjnej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rzeczoznawcy ustalili, że cena ofertowa akcji powinna wynosić 150% aktualnej ceny rynkowej.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obecnie w 70% własnością </w:t>
      </w:r>
      <w:r w:rsidR="00564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większościowego akcjonariusza, a pozostała część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akcji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rozdrobniona wśród małych akcjonariuszy. Powyższy scenariusz może spowodować konflikt między: </w:t>
      </w:r>
    </w:p>
    <w:p w14:paraId="3A70EB5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A. kontrolujący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udziałowc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zarząd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   </w:t>
      </w:r>
    </w:p>
    <w:p w14:paraId="190043E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B. akcjonariusz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rząd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A3A3868" w14:textId="77777777" w:rsidR="00510A30" w:rsidRPr="00006955" w:rsidRDefault="00564EED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kontrolujący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akcjonariusz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akcjonariusz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mniejszościow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ymi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692C3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76E570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4. Które z poniższych nie jest infrastrukturą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zarządzania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relacjami z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interesariuszami?              </w:t>
      </w:r>
    </w:p>
    <w:p w14:paraId="4F0D934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Infrastruktura prawna.              </w:t>
      </w:r>
    </w:p>
    <w:p w14:paraId="56D85F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Infrastruktura środowiskowa. </w:t>
      </w:r>
    </w:p>
    <w:p w14:paraId="45CF58B0" w14:textId="77777777" w:rsidR="00510A30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Infrastruktura kontraktowa. </w:t>
      </w:r>
    </w:p>
    <w:p w14:paraId="3E8A32F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6D26EE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Które z poniższych jest najmniej prawdopodobne na nadzwyczajnym walnym zgromadzeniu?              </w:t>
      </w:r>
    </w:p>
    <w:p w14:paraId="61F52B5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Zmiany w regulaminie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a (zasadach regulujących jak ono funkcjonuje)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 </w:t>
      </w:r>
    </w:p>
    <w:p w14:paraId="158DAFB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Głosowanie nad transakcją połączenia. </w:t>
      </w:r>
    </w:p>
    <w:p w14:paraId="779B7910" w14:textId="77777777" w:rsidR="00510A30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Zatwierdzanie sprawozdań finansowych. </w:t>
      </w:r>
    </w:p>
    <w:p w14:paraId="22805CB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172974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Które z poniższych jest mechanizmem ochrony praw wierzycieli?              </w:t>
      </w:r>
    </w:p>
    <w:p w14:paraId="14233A3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Głosowanie przez pełnomocnika.              </w:t>
      </w:r>
    </w:p>
    <w:p w14:paraId="267E2B2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B.               Przepisy chroniące środowisko </w:t>
      </w:r>
    </w:p>
    <w:p w14:paraId="514932DB" w14:textId="77777777" w:rsidR="00510A30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Zabezpieczenie pożyczki. </w:t>
      </w:r>
    </w:p>
    <w:p w14:paraId="0030D94C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D0CF500" w14:textId="77777777" w:rsidR="00510A30" w:rsidRPr="00006955" w:rsidRDefault="005755A3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Która z następujących komisji jest najprawdopodobniej odpowiedzialna za ustanowienie kryteriów powoływania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rady nadzorczej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procesu wyszukiwania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kandydatów na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</w:p>
    <w:p w14:paraId="251FEA4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Komitet nominacji.              </w:t>
      </w:r>
    </w:p>
    <w:p w14:paraId="546B6F9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Komitet ds.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ładu korporacyjnego.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8A51733" w14:textId="77777777" w:rsidR="00510A30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Komitet wynagrodzeń. </w:t>
      </w:r>
    </w:p>
    <w:p w14:paraId="3077D87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0B83E6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Aktywizm akcjonariuszy ułatwiają:              </w:t>
      </w:r>
    </w:p>
    <w:p w14:paraId="373DA6F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rady z różnymi datami wygaśnięcia kadencji 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              </w:t>
      </w:r>
    </w:p>
    <w:p w14:paraId="533C280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udziały krzyżowe. </w:t>
      </w:r>
    </w:p>
    <w:p w14:paraId="45D7897A" w14:textId="77777777" w:rsidR="00510A30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głosowanie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kumulacyjne (ang. cumulative voting)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8C1E25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115E9D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 Poniższe informacje dotyczą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notowanej na giełdzie. </w:t>
      </w:r>
    </w:p>
    <w:p w14:paraId="00B8D83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8-osobowy zarząd. </w:t>
      </w:r>
    </w:p>
    <w:p w14:paraId="4E4B7A2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Radzie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nadzorczej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przewodniczy dyrektor generalny (CEO)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09A8256" w14:textId="77777777" w:rsidR="00510A30" w:rsidRPr="00006955" w:rsidRDefault="005755A3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Wszyscy członkowie komitetu ds.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udytu są dyrektorami zewnętrznymi posiadającymi odpowiednie doświadczenie finansowe i księgowe. </w:t>
      </w:r>
    </w:p>
    <w:p w14:paraId="028703D3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Które z poniższych zmian znacząco poprawią ład korporacyjny tej </w:t>
      </w:r>
      <w:r w:rsidR="005755A3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spółki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</w:p>
    <w:p w14:paraId="10AA5C52" w14:textId="77777777" w:rsidR="005755A3" w:rsidRPr="00006955" w:rsidRDefault="005755A3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A45EC6" w14:textId="77777777" w:rsidR="00510A30" w:rsidRPr="00006955" w:rsidRDefault="005755A3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Wiceprezes ds. </w:t>
      </w:r>
      <w:r w:rsidR="008A1607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inansów spółki powinien być członkiem komitetu audytu.              </w:t>
      </w:r>
    </w:p>
    <w:p w14:paraId="26D4D07C" w14:textId="77777777" w:rsidR="005755A3" w:rsidRDefault="005755A3" w:rsidP="005755A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Rada dyrektorów powinna mieć nieparzystą liczbę dyrektorów, aby wykluczyć głosy związane. </w:t>
      </w:r>
    </w:p>
    <w:p w14:paraId="4D4EF6F1" w14:textId="77777777" w:rsidR="00510A30" w:rsidRPr="00006955" w:rsidRDefault="005755A3" w:rsidP="005755A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Przewodniczący rady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dyrektorów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niezależnym dyrektorem. </w:t>
      </w:r>
    </w:p>
    <w:p w14:paraId="696469D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C3D6BB2" w14:textId="77777777" w:rsidR="000661BA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Które z poniższych może spowodować 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>rozejście się (procentowego udziału) własności i ilości praw głosu?</w:t>
      </w:r>
    </w:p>
    <w:p w14:paraId="6B59588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DA68DE8" w14:textId="77777777" w:rsidR="00510A30" w:rsidRPr="00006955" w:rsidRDefault="000661B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Zniekształcona struktura akcjonariatu, w której jeden akcjonariusz jest właścicielem większości akcji spółki.              </w:t>
      </w:r>
    </w:p>
    <w:p w14:paraId="599EED2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>Kilka klas akcji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różnych prawach głosu. </w:t>
      </w:r>
    </w:p>
    <w:p w14:paraId="40FCABE9" w14:textId="77777777" w:rsidR="00510A30" w:rsidRPr="00006955" w:rsidRDefault="000661BA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Równa siła głosu wszystkich akcji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obrocie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85BF31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A88C2D2" w14:textId="77777777" w:rsidR="00510A30" w:rsidRPr="00006955" w:rsidRDefault="000661B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Rozważenie jednego czynnika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ocenie projektów inwestycyjnych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takiego jak efektywność energetyczna lub zmiana klimatu,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 metoda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2BA6BE7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A. najlepsz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klasie.              </w:t>
      </w:r>
    </w:p>
    <w:p w14:paraId="36E6B73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B. inwestowani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tematyczne</w:t>
      </w:r>
      <w:r w:rsidR="000661B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C0EE7AF" w14:textId="77777777" w:rsidR="00510A30" w:rsidRPr="00006955" w:rsidRDefault="000661BA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inwestowania w celu realizacji określonego celu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2DAFB5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5E91F7B" w14:textId="77777777" w:rsidR="00510A30" w:rsidRPr="00006955" w:rsidRDefault="007739EE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Rozwiązania </w:t>
      </w:r>
    </w:p>
    <w:p w14:paraId="6B699AA8" w14:textId="77777777" w:rsidR="00510A30" w:rsidRPr="00006955" w:rsidRDefault="000661B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C jest poprawne. Ład korporacyjny to system kontroli wewnętrzn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procedur zarządzania poszczególnymi spółkami. </w:t>
      </w:r>
    </w:p>
    <w:p w14:paraId="4D5F0B3A" w14:textId="77777777" w:rsidR="00510A30" w:rsidRPr="00006955" w:rsidRDefault="000661B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2. B jest poprawne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Wzrost wartości rynkowej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przynieść korzyści zarządowi, ponieważ ich wynagrodzenie prawdopodobnie będzie powiązane z wartością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Akcjonariusze bezpośrednio korzystają z wyższej wartości rynkowej. Klienci najrzadziej korzystają ze wzrostu wartości rynkowej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23E94FF" w14:textId="77777777" w:rsidR="00510A30" w:rsidRPr="00006955" w:rsidRDefault="000661BA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C jest poprawne. W danej strukturze własności akcjonariusz sprawujący kontrolę miałby większy wpływ niż akcjonariusz mniejszościowy i mógłby wykorzystać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swoją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pozycję na niekorzyść akcjonariuszy mniejszościowych. </w:t>
      </w:r>
    </w:p>
    <w:p w14:paraId="45E6EE2D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4. B jest poprawne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zarządzania interesariuszami obejmuj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infrastrukturę prawną, infrastrukturę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regulacyjną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infrastrukturę organizacyjną i infrastrukturę rządową.              </w:t>
      </w:r>
    </w:p>
    <w:p w14:paraId="474C11A2" w14:textId="77777777" w:rsidR="007739EE" w:rsidRDefault="00510A30" w:rsidP="007739EE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C jest poprawne. Zatwierdzanie sprawozdań finansowych wymaga zwykłej większości i odbywa się na zwykłych walnych zgromadzeniach i nie wymaga nadzwyczajnego walnego zgromadzenia.              </w:t>
      </w:r>
    </w:p>
    <w:p w14:paraId="4C4D5329" w14:textId="77777777" w:rsidR="00510A30" w:rsidRPr="00006955" w:rsidRDefault="00510A30" w:rsidP="007739EE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C jest poprawne. Zabezpieczenie długu służy ochronie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praw kredytodawców (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wierzycieli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              </w:t>
      </w:r>
    </w:p>
    <w:p w14:paraId="4D7C2788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  A jest poprawne.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To k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omitet ds.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ominacji ustanawia kryteria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wyszukiwania kandydatów na dyrektorów. </w:t>
      </w:r>
    </w:p>
    <w:p w14:paraId="2F056BDE" w14:textId="77777777" w:rsidR="00510A30" w:rsidRPr="00006955" w:rsidRDefault="00510A30" w:rsidP="007739EE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C jest poprawne.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łosowanie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kumulatywne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ułatwia aktywizm akcjonariuszy, ponieważ pozwala akcjonariuszom gromadzić i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zrealizować głosy ze wszystkich akcji na wybór jednego dyrektora mimo, że głosowanie w normalnych warunkach dzieliłoby te głosy na głosowania na kilku dyrektorów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kcjonariusze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mniejszościowi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którzy mogą być aktywnymi akcjonariuszami, 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mają dzięki temu większe szanse na skuteczny wybór dyrektora.</w:t>
      </w:r>
    </w:p>
    <w:p w14:paraId="7E07E6DB" w14:textId="77777777" w:rsidR="00510A30" w:rsidRPr="00006955" w:rsidRDefault="00510A30" w:rsidP="00FB1316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  C jest poprawne. Aby zapewnić </w:t>
      </w:r>
      <w:r w:rsidR="00AF0E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dobr</w:t>
      </w:r>
      <w:r w:rsidR="00AF0EA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praktyk </w:t>
      </w:r>
      <w:r w:rsidR="00AF0EA2">
        <w:rPr>
          <w:rFonts w:ascii="Times New Roman" w:eastAsia="Times New Roman" w:hAnsi="Times New Roman" w:cs="Times New Roman"/>
          <w:sz w:val="24"/>
          <w:szCs w:val="24"/>
          <w:lang w:eastAsia="pl-PL"/>
        </w:rPr>
        <w:t>ładu korporacyjnego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przewodniczący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rady dyrektorów (rady nadzorczej jeżeli jest podział na zarząd i radę nadzorczą)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dyrektor generalny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a (przewodniczący zarządu)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powinni być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innymi osobami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przeciwnym razie, jeśli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nadzorczej jest jednocześnie przewodniczącym zarządu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może to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uniemożliwić poprawiania błędów popełnionych przez dyrektora generalnego (wykonawczego, przewodniczącego zarządu). </w:t>
      </w:r>
    </w:p>
    <w:p w14:paraId="10305D24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10. B jest poprawne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Wiele klas akcji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różnych prawach do głosowania mogą spowodować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rozejście się właśności z dominującą liczbą głosów na WZA.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A71F20A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B jest poprawne.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To s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trategie inwestowania tematycznego zazwyczaj uwzględniają jeden czynnik, taki jak efektywność energetyczna lub zmiana klimatu. </w:t>
      </w:r>
    </w:p>
    <w:p w14:paraId="705F39C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0397B5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BUDŻET</w:t>
      </w:r>
      <w:r w:rsidR="0003496A">
        <w:rPr>
          <w:rFonts w:ascii="Times New Roman" w:eastAsia="Times New Roman" w:hAnsi="Times New Roman" w:cs="Times New Roman"/>
          <w:sz w:val="24"/>
          <w:szCs w:val="24"/>
          <w:lang w:eastAsia="pl-PL"/>
        </w:rPr>
        <w:t>OWANIE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KAPITAŁOW</w:t>
      </w:r>
      <w:r w:rsidR="0003496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83C801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4098AA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              Wprowadzenie </w:t>
      </w:r>
    </w:p>
    <w:p w14:paraId="4D19F6C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Budżetowanie kapitał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owe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proces, 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którym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podejmują decyzje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długoterminowych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projektów inwestycyjnych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Budżetowanie kapitał</w:t>
      </w:r>
      <w:r w:rsidR="00FB1316">
        <w:rPr>
          <w:rFonts w:ascii="Times New Roman" w:eastAsia="Times New Roman" w:hAnsi="Times New Roman" w:cs="Times New Roman"/>
          <w:sz w:val="24"/>
          <w:szCs w:val="24"/>
          <w:lang w:eastAsia="pl-PL"/>
        </w:rPr>
        <w:t>owe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ważne, ponieważ: </w:t>
      </w:r>
    </w:p>
    <w:p w14:paraId="781CE14B" w14:textId="77777777" w:rsidR="00510A30" w:rsidRPr="00006955" w:rsidRDefault="00FB1316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Pom</w:t>
      </w:r>
      <w:r w:rsidR="007739E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 decydować o przyszłości </w:t>
      </w:r>
      <w:r w:rsidR="008100CD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Większość inwestycji kapitałowych wymaga ogromnych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kapitału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rozpoczęte projekty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są łatwe do odwrócenia. </w:t>
      </w:r>
    </w:p>
    <w:p w14:paraId="06FBF283" w14:textId="77777777" w:rsidR="00510A30" w:rsidRPr="00006955" w:rsidRDefault="00FB1316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405DC6">
        <w:rPr>
          <w:rFonts w:ascii="Times New Roman" w:eastAsia="Times New Roman" w:hAnsi="Times New Roman" w:cs="Times New Roman"/>
          <w:sz w:val="24"/>
          <w:szCs w:val="24"/>
          <w:lang w:eastAsia="pl-PL"/>
        </w:rPr>
        <w:t>Metody stosowane przy budżetowaniu kapitałowym mogą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zostać </w:t>
      </w:r>
      <w:r w:rsidR="00405DC6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wielu innych decyzji korporacyjnych, takich jak inwestycje w kapitał obrotowy, leasing oraz fuzje i przejęcia. </w:t>
      </w:r>
    </w:p>
    <w:p w14:paraId="0A932D3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wyceny stosowane w budżetowaniu kapitałowym są wykorzystywane w wycenie papierów wartościowych i zarządzaniu portfelem</w:t>
      </w:r>
      <w:r w:rsidR="00405D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instrumentów finansowych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. Zasady te dotyczą prognozowania, a następnie dyskontowania przepływów pieniężnych w celu ustalenia, czy projekt zwiększa wartość</w:t>
      </w:r>
      <w:r w:rsidR="00F61C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majątku udziałowców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Decyzje dotyczące budżetowania kapitałowego są spójne z celem zarządzania, jakim jest maksymalizacja wartości dla akcjonariuszy. </w:t>
      </w:r>
    </w:p>
    <w:p w14:paraId="4B3B1FA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6392C3F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              Proces budżetowania kapitałowego </w:t>
      </w:r>
    </w:p>
    <w:p w14:paraId="4A632EAC" w14:textId="77777777" w:rsidR="00D178EE" w:rsidRPr="00006955" w:rsidRDefault="00D178EE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0268C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Kroki w procesie budżetowania kapitałowego </w:t>
      </w:r>
    </w:p>
    <w:p w14:paraId="2979A003" w14:textId="77777777" w:rsidR="00D178EE" w:rsidRDefault="00D178EE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FC5C25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Kroki w procesie budżetowania kapitału są następujące: </w:t>
      </w:r>
    </w:p>
    <w:p w14:paraId="2167D51B" w14:textId="77777777" w:rsidR="00D178EE" w:rsidRDefault="00D178EE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67223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Krok 1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Generowanie pomysłów: Najważniejszy krok w procesie. Pomysły inwestycyjne mogą pochodzić z dowolnego miejsca w organizacji lub z zewnątrz (klienci, dostawcy itp.). Jakie projekty mogą wnieść wartość dodaną do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dłuższej perspektywie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</w:p>
    <w:p w14:paraId="3A991ED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Krok 2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- Analiza poszczególnych propozycji: Zbieranie informacji w celu prognozowania przepływów pieniężnych dla każdego projektu, a następnie obliczanie rentowności projektu. Wynik tego kroku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l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ista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opłacalnych projektów. </w:t>
      </w:r>
    </w:p>
    <w:p w14:paraId="1F408C5A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Krok 3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- Planowanie i budżetowanie kapitał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owe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Czy rentowne projekty wpisują się w długoterminową strategię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Czy czas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ich realizacji (czyli teraz)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odpowiedni? Niektóre projekty mogą być opłacalne w odosobnieniu,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ale nie tak bardzo, gdy rozważa się je wraz z innymi projektami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(jako portfolio projektów, jakie realizuje przedsiębiorstwo)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Ważne jest planowanie i ustalanie priorytetów projektów </w:t>
      </w:r>
    </w:p>
    <w:p w14:paraId="0A550A4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Krok 4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Monitorowanie i kontrola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>powykonawcza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Audyt powykonawczy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pomaga w ocenie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skuteczności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procesu budżetowania kapitałowego. Jak rzeczywiste przychody, wydatki i przepływy pieniężne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>mają się do prognoz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>Audyt powykonawczy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przydatny </w:t>
      </w:r>
      <w:r w:rsidR="00BF250C">
        <w:rPr>
          <w:rFonts w:ascii="Times New Roman" w:eastAsia="Times New Roman" w:hAnsi="Times New Roman" w:cs="Times New Roman"/>
          <w:sz w:val="24"/>
          <w:szCs w:val="24"/>
          <w:lang w:eastAsia="pl-PL"/>
        </w:rPr>
        <w:t>z trzech powodów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B78E8E3" w14:textId="77777777" w:rsidR="00F61CF2" w:rsidRDefault="00510A30" w:rsidP="00F61CF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1C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prognozy były optymistyczne lub zbyt konserwatywne, to </w:t>
      </w:r>
      <w:r w:rsidR="00BF250C" w:rsidRPr="00F61CF2">
        <w:rPr>
          <w:rFonts w:ascii="Times New Roman" w:eastAsia="Times New Roman" w:hAnsi="Times New Roman" w:cs="Times New Roman"/>
          <w:sz w:val="24"/>
          <w:szCs w:val="24"/>
          <w:lang w:eastAsia="pl-PL"/>
        </w:rPr>
        <w:t>stanie się to widoczne właśnie kiedy się porówna rzeczywistość z wcześniejszymi prognozami</w:t>
      </w:r>
      <w:r w:rsidRPr="00F61C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88B4027" w14:textId="77777777" w:rsidR="00F61CF2" w:rsidRDefault="00F61CF2" w:rsidP="00F61CF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Pomaga usprawnić działalność operacyjną przedsiębiorstwa. Zwraca uwagę na nieplanowane przychody i koszty (niezgodne z prognozami).</w:t>
      </w:r>
    </w:p>
    <w:p w14:paraId="41290364" w14:textId="77777777" w:rsidR="00C66CD7" w:rsidRDefault="00F61CF2" w:rsidP="00C66CD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Pomaga </w:t>
      </w:r>
      <w:r w:rsid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identyfikować rentowne branże dla kolejnych inwestycji, a także identyfikować branże, w których należy zmniejszać zaangażowanie przedsiębiorstwa ponieważ są nierentowne. </w:t>
      </w:r>
    </w:p>
    <w:p w14:paraId="5D73EA65" w14:textId="77777777" w:rsidR="00C66CD7" w:rsidRDefault="00C66CD7" w:rsidP="00C66CD7">
      <w:pPr>
        <w:spacing w:after="0" w:line="240" w:lineRule="auto"/>
        <w:ind w:left="-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F40114" w14:textId="77777777" w:rsidR="00510A30" w:rsidRPr="00C66CD7" w:rsidRDefault="00510A30" w:rsidP="00C66CD7">
      <w:pPr>
        <w:spacing w:after="0" w:line="240" w:lineRule="auto"/>
        <w:ind w:left="-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Kategorie </w:t>
      </w:r>
      <w:r w:rsidR="00F21230" w:rsidRP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projektów inwestycyjnych (w ramach budżetowania kapitałowego)</w:t>
      </w:r>
      <w:r w:rsidRP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DA34AF" w14:textId="77777777" w:rsidR="00F21230" w:rsidRPr="00006955" w:rsidRDefault="00F212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23DDF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budżetowania kapitałowego można podzielić na następujące kategorie: </w:t>
      </w:r>
    </w:p>
    <w:p w14:paraId="5E061B26" w14:textId="77777777" w:rsidR="00510A30" w:rsidRPr="00006955" w:rsidRDefault="00F212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Wymiana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analizuje się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czy wymiana istniejącego sprzętu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opłacalna. </w:t>
      </w:r>
    </w:p>
    <w:p w14:paraId="2B4C6E47" w14:textId="77777777" w:rsidR="00510A30" w:rsidRPr="00006955" w:rsidRDefault="00F212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Poszerzenie działalności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: budowa nowego zakładu lub rozbudowa istniejące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go.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2F5BBB" w14:textId="77777777" w:rsidR="00510A30" w:rsidRPr="00006955" w:rsidRDefault="00F212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Nowe produkty i usługi: dywersyfikacja bieżących operacji biznesowych w celu utrzymania przewagi konkurencyjnej. </w:t>
      </w:r>
    </w:p>
    <w:p w14:paraId="69DEE8C7" w14:textId="77777777" w:rsidR="00510A30" w:rsidRPr="00006955" w:rsidRDefault="00F212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obowiązkowe: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inwestycje konieczne ze względu na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>prawne, regulacje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normy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bezpieczeństwa i ochrony środowiska nakazane przez agencję rządową lub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inne instytucje.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94FDF3" w14:textId="77777777" w:rsidR="00510A30" w:rsidRPr="00006955" w:rsidRDefault="00F212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projekty: projekty kierownictwa wyższego szczebla </w:t>
      </w:r>
      <w:r w:rsidR="00D178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pochodzenia wewnętrznego,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projekty o wysokim stopniu niepewności, takie jak projekty badawczo-rozwojowe, które są trudne do analizy przy użyciu tradycyjnych metod. </w:t>
      </w:r>
    </w:p>
    <w:p w14:paraId="19DF1D1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F6B8540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Podstawowe zasady budżetowania kapitałowego </w:t>
      </w:r>
    </w:p>
    <w:p w14:paraId="7AE39AD3" w14:textId="77777777" w:rsidR="008F41F9" w:rsidRPr="00006955" w:rsidRDefault="008F41F9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B781CC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Oto pięć kluczowych zasad budżetowania kapitałowego: </w:t>
      </w:r>
    </w:p>
    <w:p w14:paraId="02FB2D61" w14:textId="77777777" w:rsidR="008F41F9" w:rsidRPr="00006955" w:rsidRDefault="008F41F9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08938A" w14:textId="77777777" w:rsidR="00510A30" w:rsidRPr="008F41F9" w:rsidRDefault="00510A30" w:rsidP="008F41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Decyzje powinny opierać się na przyrostowych przepływach pieniężnych (nie na przychodach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z rachunku zysków i strat</w:t>
      </w:r>
      <w:r w:rsidRP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opierają się na zasadzie memoriałowej): </w:t>
      </w:r>
    </w:p>
    <w:p w14:paraId="591102E7" w14:textId="77777777" w:rsidR="00510A30" w:rsidRPr="00006955" w:rsidRDefault="008F41F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Wyłącz koszty utopione: na przykład już poniesione koszty, takie jak opłaty za konsultacje wstępne, nie powinny być uwzględniane w analizie. </w:t>
      </w:r>
    </w:p>
    <w:p w14:paraId="7CA94CBA" w14:textId="77777777" w:rsidR="00510A30" w:rsidRPr="00006955" w:rsidRDefault="008F41F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Uwzględnij efekty zewnętrzne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ozytywne / negatywne efekty zewnętrzne powinny być uwzględnione w analizie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opłacalności projektu inwestycyjnego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 przykład negatywny wpływ wprowadzenia nowego produktu z </w:t>
      </w:r>
      <w:r w:rsidR="00707F95">
        <w:rPr>
          <w:rFonts w:ascii="Times New Roman" w:eastAsia="Times New Roman" w:hAnsi="Times New Roman" w:cs="Times New Roman"/>
          <w:sz w:val="24"/>
          <w:szCs w:val="24"/>
          <w:lang w:eastAsia="pl-PL"/>
        </w:rPr>
        <w:t>dietetyczną kolą</w:t>
      </w:r>
      <w:r w:rsidR="00F212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 odbierze część sprzedaży już produkowanej i sprzedanej koli z cukrem. </w:t>
      </w:r>
    </w:p>
    <w:p w14:paraId="05F18298" w14:textId="77777777" w:rsidR="008F41F9" w:rsidRDefault="008F41F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• Projekt ma konwencjonalne przepływy pieniężne</w:t>
      </w:r>
      <w:r w:rsidR="00F212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</w:t>
      </w:r>
      <w:r w:rsidR="00510A30"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 przepływów pieniężnych zmienia się tylko raz w trakcie trwania projektu; podczas gdy niekonwencjonalny projekt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 przepływy środków pieniężnych, które zmieniają znak częściej niż raz. </w:t>
      </w:r>
    </w:p>
    <w:p w14:paraId="1D2BC0FC" w14:textId="77777777" w:rsidR="008F41F9" w:rsidRDefault="008F41F9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974D21" w14:textId="77777777" w:rsidR="00510A30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  Istotny jest harmonogram przepływów pieniężnych: Ze względu na wartość pieniądza w czasie otrzymane wcześniej przepływy pieniężne są bardziej wartościowe niż przepływy pieniężne otrzymane później. </w:t>
      </w:r>
    </w:p>
    <w:p w14:paraId="7176ACB3" w14:textId="77777777" w:rsidR="008F41F9" w:rsidRPr="00006955" w:rsidRDefault="008F41F9" w:rsidP="008F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CC3454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Szanowanie przepływów pieniężnych jest oparte na koncepcji kosztów alternatywnych. J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eśli planujesz wykorzystać istniejącą powierzchnię biurową zamiast ją wynajmować, to przychody z wynajmu powierzchni biurowej są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kosztem alternatywnym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projektu.</w:t>
      </w:r>
    </w:p>
    <w:p w14:paraId="65006A88" w14:textId="77777777" w:rsidR="00510A30" w:rsidRDefault="00510A30" w:rsidP="008F41F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Przepływy pieniężne są analizowane po opodatkowaniu: wartość dla akcjonariuszy wzrasta tylko od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zarobionej gotówki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po opłaceniu podatków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Dlatego wszelkie wydatki podatkowe muszą być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odejmowane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przepływów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pieniężnyc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h.</w:t>
      </w:r>
    </w:p>
    <w:p w14:paraId="5C03D286" w14:textId="77777777" w:rsidR="008F41F9" w:rsidRPr="00006955" w:rsidRDefault="008F41F9" w:rsidP="008F41F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B046D5" w14:textId="77777777" w:rsidR="008F41F9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5. Koszty finansowe są ignorowane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przepływach pieniężnych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koszty finansowe są już uwzględnione w koszcie kapitału (stopy dyskontowe) wykorzystywanym do dyskontowania przepływów pieniężnych w celu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obliczenia NPV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Dlatego, aby uniknąć podwójnego liczenia, nie można ich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odejmować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przepływów pieniężnych.       </w:t>
      </w:r>
    </w:p>
    <w:p w14:paraId="1A9A1F4A" w14:textId="77777777" w:rsidR="00510A30" w:rsidRPr="00006955" w:rsidRDefault="00510A30" w:rsidP="008F41F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  </w:t>
      </w:r>
    </w:p>
    <w:p w14:paraId="25AF1F6B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Niezależne projekty a projekty wzajemnie wykluczające się: niezależne projekty to niepowiązane projekty, które można analizować oddzielnie,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tymczasem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wzajemnie wykluczające się projekty konkurują ze sobą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trzeba wybrać albo jeden, albo drugi, ale nie obydwa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Dwa niezależne projekty mogą być wykonane, jeśli indywidualnie spełniają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postawione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kryteria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selekcji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Jeśli dwa projekty wzajemnie się wykluczają, można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zrealizować tylko jeden albo drugi, ale nie obydwa. </w:t>
      </w:r>
    </w:p>
    <w:p w14:paraId="4A5514ED" w14:textId="77777777" w:rsidR="008F41F9" w:rsidRPr="00006955" w:rsidRDefault="008F41F9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10A5C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Sekwencjonowanie projektu: niektóre projekty są powiązane w czasie, tzn.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kończenie jednego projektu stwarza możliwość późniejszego zainwestowania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uzyskanych środków w kolejny projekt. </w:t>
      </w:r>
    </w:p>
    <w:p w14:paraId="42B3DF44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988FAB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Nielimitowane 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fundusze versus racjonowanie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kapitału: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realizować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wszystkie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opłacalne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projekty, jeśli ma dostęp do nieograniczonych funduszy.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ograniczonym 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dostępie do 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kapita</w:t>
      </w:r>
      <w:r w:rsidR="008F41F9">
        <w:rPr>
          <w:rFonts w:ascii="Times New Roman" w:eastAsia="Times New Roman" w:hAnsi="Times New Roman" w:cs="Times New Roman"/>
          <w:sz w:val="24"/>
          <w:szCs w:val="24"/>
          <w:lang w:eastAsia="pl-PL"/>
        </w:rPr>
        <w:t>łu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jednak ustalić priorytety i przeznaczyć środki na projekty, które maksymalizują wartość dla akcjonariuszy. </w:t>
      </w:r>
    </w:p>
    <w:p w14:paraId="6707DFA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41AFB75" w14:textId="77777777" w:rsidR="00510A30" w:rsidRPr="00006955" w:rsidRDefault="00510A30" w:rsidP="008F41F9">
      <w:pPr>
        <w:pStyle w:val="Nagwek2"/>
        <w:numPr>
          <w:ilvl w:val="1"/>
          <w:numId w:val="5"/>
        </w:numPr>
      </w:pPr>
      <w:r w:rsidRPr="00006955">
        <w:t xml:space="preserve">Kryteria decyzji inwestycyjnych </w:t>
      </w:r>
    </w:p>
    <w:p w14:paraId="0A2D746D" w14:textId="77777777" w:rsidR="00510A30" w:rsidRPr="00006955" w:rsidRDefault="008F41F9" w:rsidP="008F41F9">
      <w:pPr>
        <w:pStyle w:val="Nagwek3"/>
        <w:numPr>
          <w:ilvl w:val="0"/>
          <w:numId w:val="0"/>
        </w:numPr>
      </w:pPr>
      <w:r>
        <w:t>4.1.</w:t>
      </w:r>
      <w:r w:rsidR="00510A30" w:rsidRPr="00006955">
        <w:t xml:space="preserve">Wartość bieżąca netto </w:t>
      </w:r>
    </w:p>
    <w:p w14:paraId="0CD82090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bieżąca netto to bieżąca wartość przyszłych przepływów pieniężnych po 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odjęciu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nakładów inwestycyjnych. </w:t>
      </w:r>
    </w:p>
    <w:p w14:paraId="5A65F92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514E40E" w14:textId="77777777" w:rsidR="00510A30" w:rsidRPr="00006955" w:rsidRDefault="00C66CD7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3AC963E7" wp14:editId="5B0A7952">
            <wp:extent cx="3581400" cy="4699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7588" t="40703" r="45843" b="55204"/>
                    <a:stretch/>
                  </pic:blipFill>
                  <pic:spPr bwMode="auto">
                    <a:xfrm>
                      <a:off x="0" y="0"/>
                      <a:ext cx="3593823" cy="471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DA31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Reguła decyz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yjna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7E74197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niezależnych projektów: </w:t>
      </w:r>
    </w:p>
    <w:p w14:paraId="3DCBFE3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NPV&gt; 0, zaakceptuj. </w:t>
      </w:r>
    </w:p>
    <w:p w14:paraId="55E4854E" w14:textId="77777777" w:rsidR="00510A30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NPV &lt;0, odrzuć. </w:t>
      </w:r>
    </w:p>
    <w:p w14:paraId="3ADAEECF" w14:textId="77777777" w:rsidR="005039E6" w:rsidRPr="00006955" w:rsidRDefault="005039E6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083D2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wzajemnie wykluczających się projektów: </w:t>
      </w:r>
    </w:p>
    <w:p w14:paraId="631E3B8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Zaakceptuj projekt z wyższą i dodatnią wartością NPV. </w:t>
      </w:r>
    </w:p>
    <w:p w14:paraId="19DFC0A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6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2886"/>
        <w:gridCol w:w="2878"/>
      </w:tblGrid>
      <w:tr w:rsidR="00510A30" w:rsidRPr="00006955" w14:paraId="7F72CD0A" w14:textId="77777777" w:rsidTr="00510A30">
        <w:trPr>
          <w:trHeight w:val="250"/>
        </w:trPr>
        <w:tc>
          <w:tcPr>
            <w:tcW w:w="6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EFA3FC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Koszt kapitału = 10% </w:t>
            </w:r>
          </w:p>
        </w:tc>
      </w:tr>
      <w:tr w:rsidR="00510A30" w:rsidRPr="00006955" w14:paraId="5BB2DC51" w14:textId="77777777" w:rsidTr="00510A30">
        <w:trPr>
          <w:trHeight w:val="250"/>
        </w:trPr>
        <w:tc>
          <w:tcPr>
            <w:tcW w:w="6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30F84F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Oczekiwane przepływy pieniężne netto po opodatkowaniu </w:t>
            </w:r>
          </w:p>
        </w:tc>
      </w:tr>
      <w:tr w:rsidR="00510A30" w:rsidRPr="00006955" w14:paraId="0B69B6B9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B05BC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D7F63B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A (w $)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0E15DD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B (w $) </w:t>
            </w:r>
          </w:p>
        </w:tc>
      </w:tr>
      <w:tr w:rsidR="00510A30" w:rsidRPr="00006955" w14:paraId="5C528093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939F36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FC9D0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-1 000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DF951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-1 000 </w:t>
            </w:r>
          </w:p>
        </w:tc>
      </w:tr>
      <w:tr w:rsidR="00510A30" w:rsidRPr="00006955" w14:paraId="681DA3B1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1B73AC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17962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500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0A6DA8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</w:t>
            </w:r>
          </w:p>
        </w:tc>
      </w:tr>
      <w:tr w:rsidR="00510A30" w:rsidRPr="00006955" w14:paraId="31417494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1D9916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6CE64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400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A88D4B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300 </w:t>
            </w:r>
          </w:p>
        </w:tc>
      </w:tr>
      <w:tr w:rsidR="00510A30" w:rsidRPr="00006955" w14:paraId="57993F5C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220EAF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9A1CE7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300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538EC7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400 </w:t>
            </w:r>
          </w:p>
        </w:tc>
      </w:tr>
      <w:tr w:rsidR="00510A30" w:rsidRPr="00006955" w14:paraId="5E0FD9CD" w14:textId="77777777" w:rsidTr="00510A30">
        <w:trPr>
          <w:trHeight w:val="250"/>
        </w:trPr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088CF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</w:t>
            </w:r>
          </w:p>
        </w:tc>
        <w:tc>
          <w:tcPr>
            <w:tcW w:w="288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D459D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</w:t>
            </w:r>
          </w:p>
        </w:tc>
        <w:tc>
          <w:tcPr>
            <w:tcW w:w="28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47EC2" w14:textId="77777777" w:rsidR="00510A30" w:rsidRPr="00006955" w:rsidRDefault="00510A30" w:rsidP="00544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069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600 </w:t>
            </w:r>
          </w:p>
        </w:tc>
      </w:tr>
    </w:tbl>
    <w:p w14:paraId="21237AF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93057D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Rozwiązanie: </w:t>
      </w:r>
    </w:p>
    <w:p w14:paraId="7EA71A0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A: </w:t>
      </w:r>
    </w:p>
    <w:p w14:paraId="6B9ED549" w14:textId="77777777" w:rsidR="00510A30" w:rsidRPr="00006955" w:rsidRDefault="00C66CD7" w:rsidP="00C6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3BDD3361" wp14:editId="3008DBFE">
            <wp:extent cx="3333506" cy="370390"/>
            <wp:effectExtent l="0" t="0" r="635" b="0"/>
            <wp:docPr id="83" name="Obraz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7601" t="75980" r="50250" b="21479"/>
                    <a:stretch/>
                  </pic:blipFill>
                  <pic:spPr bwMode="auto">
                    <a:xfrm>
                      <a:off x="0" y="0"/>
                      <a:ext cx="3397393" cy="377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6941D6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egzaminie można zaoszczędzić czas, używając kalkulatora do rozwiązania NPV zamiast korzystać z powyższego wzoru. Kluczowe 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obliczenia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podane poniżej: </w:t>
      </w:r>
    </w:p>
    <w:p w14:paraId="2C0F935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C957B2D" w14:textId="77777777" w:rsidR="00510A30" w:rsidRPr="00006955" w:rsidRDefault="00C66CD7" w:rsidP="00C6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EEC6B40" wp14:editId="2EDB5722">
            <wp:extent cx="5435600" cy="609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7413" t="82006" r="35713" b="12321"/>
                    <a:stretch/>
                  </pic:blipFill>
                  <pic:spPr bwMode="auto">
                    <a:xfrm>
                      <a:off x="0" y="0"/>
                      <a:ext cx="5491992" cy="6159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A35B1E" w14:textId="77777777" w:rsidR="00510A30" w:rsidRPr="00006955" w:rsidRDefault="00C66CD7" w:rsidP="00C6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2FAA87DF" wp14:editId="3C2B4BA8">
            <wp:extent cx="5363336" cy="1859915"/>
            <wp:effectExtent l="0" t="0" r="8890" b="698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29" t="21046" r="33752" b="61514"/>
                    <a:stretch/>
                  </pic:blipFill>
                  <pic:spPr bwMode="auto">
                    <a:xfrm>
                      <a:off x="0" y="0"/>
                      <a:ext cx="5365716" cy="186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EB6BC9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B: </w:t>
      </w:r>
    </w:p>
    <w:p w14:paraId="6892C859" w14:textId="77777777" w:rsidR="00510A30" w:rsidRPr="00006955" w:rsidRDefault="00C66CD7" w:rsidP="00C6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6402371C" wp14:editId="44090729">
            <wp:extent cx="3073078" cy="380175"/>
            <wp:effectExtent l="0" t="0" r="0" b="1270"/>
            <wp:docPr id="85" name="Obraz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498" t="39386" r="48206" b="57752"/>
                    <a:stretch/>
                  </pic:blipFill>
                  <pic:spPr bwMode="auto">
                    <a:xfrm>
                      <a:off x="0" y="0"/>
                      <a:ext cx="3112150" cy="3850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1CDF5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B1D53F" w14:textId="77777777" w:rsidR="00510A30" w:rsidRPr="00006955" w:rsidRDefault="00510A30" w:rsidP="008F41F9">
      <w:pPr>
        <w:pStyle w:val="Nagwek3"/>
        <w:numPr>
          <w:ilvl w:val="0"/>
          <w:numId w:val="0"/>
        </w:numPr>
        <w:ind w:left="780" w:hanging="420"/>
      </w:pPr>
      <w:r w:rsidRPr="00006955">
        <w:t xml:space="preserve">4.2. Wewnętrzna stopa zwrotu (IRR) </w:t>
      </w:r>
    </w:p>
    <w:p w14:paraId="294E78E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IRR to stopa dyskontowa, która sprawia, że ​​bieżąca wartość przyszłych przepływów pieniężnych jest równa nakładowi inwestycyjnemu; możemy również powiedzieć, że IRR jest stopą dyskontową, która sprawia, że ​​NPV jest równa 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zero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281E7ED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CAB420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niezależnych projektów: </w:t>
      </w:r>
    </w:p>
    <w:p w14:paraId="21117CC2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IRR&gt; wymagana stopa zwrotu (zazwyczaj </w:t>
      </w:r>
      <w:r w:rsidR="006A4A3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a stosują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039E6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kapitału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dostosowany do ryzyka projektów), zaakceptuj projekt </w:t>
      </w:r>
    </w:p>
    <w:p w14:paraId="36EBF35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IRR &lt;wymagana stopa zwrotu, odrzuć projekt </w:t>
      </w:r>
    </w:p>
    <w:p w14:paraId="14E455A3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6B604B1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wzajemnie wykluczających się projektów: </w:t>
      </w:r>
    </w:p>
    <w:p w14:paraId="5FDEAFCC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Zaakceptuj projekt z wyższą IRR (tak długo jak IRR&gt; koszt kapitału). </w:t>
      </w:r>
    </w:p>
    <w:p w14:paraId="7D0B1978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DD142B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14:paraId="155B8DF7" w14:textId="77777777" w:rsidR="00510A30" w:rsidRPr="00006955" w:rsidRDefault="00C66CD7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29648F81" wp14:editId="11E21904">
            <wp:extent cx="5338445" cy="127635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655" t="65092" r="33752" b="22942"/>
                    <a:stretch/>
                  </pic:blipFill>
                  <pic:spPr bwMode="auto">
                    <a:xfrm>
                      <a:off x="0" y="0"/>
                      <a:ext cx="5340291" cy="1276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61F61F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D2C08B5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Rozwiązanie: </w:t>
      </w:r>
    </w:p>
    <w:p w14:paraId="4D56F4ED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A: </w:t>
      </w:r>
    </w:p>
    <w:p w14:paraId="1BFEF49A" w14:textId="77777777" w:rsidR="00510A30" w:rsidRDefault="00510A30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Bardzo </w:t>
      </w:r>
      <w:r w:rsid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>czasochłonną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metodą jest </w:t>
      </w:r>
      <w:r w:rsidR="00C66CD7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</w:t>
      </w: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równania poniżej i rozwiązanie r za pomocą prób i błędów. </w:t>
      </w:r>
    </w:p>
    <w:p w14:paraId="1EFA7CE2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5A1C7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29E65711" wp14:editId="04A6EBE4">
            <wp:extent cx="3425356" cy="298450"/>
            <wp:effectExtent l="0" t="0" r="3810" b="635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29" t="81523" r="45921" b="16091"/>
                    <a:stretch/>
                  </pic:blipFill>
                  <pic:spPr bwMode="auto">
                    <a:xfrm>
                      <a:off x="0" y="0"/>
                      <a:ext cx="3501179" cy="305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6C0132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76B3F5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Wykorzystujemy interpolację liniową. Szukamy:</w:t>
      </w:r>
    </w:p>
    <w:p w14:paraId="77E27AD8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R(a) dla której NPV(r(a)) &gt; 0</w:t>
      </w:r>
    </w:p>
    <w:p w14:paraId="468F9D31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R(b) dla której NPV(r(b)) &lt; 0</w:t>
      </w:r>
    </w:p>
    <w:p w14:paraId="0E8E29DC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 stosujemy wzór:</w:t>
      </w:r>
    </w:p>
    <w:p w14:paraId="7EE89437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8B0422" w14:textId="77777777" w:rsidR="00C66CD7" w:rsidRPr="007D6C3A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6C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IRR = R(a) + (R(b)-R(a)) * NPV(R(a)) / (NPV(R(b))-NPV(R(a))) </w:t>
      </w:r>
    </w:p>
    <w:p w14:paraId="5F2A5375" w14:textId="77777777" w:rsidR="00C66CD7" w:rsidRPr="007D6C3A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D097CD" w14:textId="77777777" w:rsidR="00510A30" w:rsidRPr="00006955" w:rsidRDefault="00510A30" w:rsidP="00544DA0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Znacznie szybszą metodą jest użycie kalkulatora: </w:t>
      </w:r>
    </w:p>
    <w:p w14:paraId="5E5C8DAE" w14:textId="77777777" w:rsidR="00C66CD7" w:rsidRDefault="00C66CD7" w:rsidP="00C66CD7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42FF1" w14:textId="77777777" w:rsidR="00510A30" w:rsidRDefault="00C66CD7" w:rsidP="00C66CD7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12B42C99" wp14:editId="251FA7D9">
            <wp:extent cx="4660900" cy="200025"/>
            <wp:effectExtent l="0" t="0" r="635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833" t="85655" r="33975" b="12229"/>
                    <a:stretch/>
                  </pic:blipFill>
                  <pic:spPr bwMode="auto">
                    <a:xfrm>
                      <a:off x="0" y="0"/>
                      <a:ext cx="4664513" cy="20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A00152" w14:textId="77777777" w:rsidR="00C66CD7" w:rsidRPr="00006955" w:rsidRDefault="00C66CD7" w:rsidP="00C66CD7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4A77077F" wp14:editId="536780E8">
            <wp:extent cx="4780036" cy="1803400"/>
            <wp:effectExtent l="0" t="0" r="1905" b="635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7597" t="21245" r="35847" b="59898"/>
                    <a:stretch/>
                  </pic:blipFill>
                  <pic:spPr bwMode="auto">
                    <a:xfrm>
                      <a:off x="0" y="0"/>
                      <a:ext cx="4826873" cy="1821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5F9FA6" w14:textId="77777777" w:rsidR="00C66CD7" w:rsidRDefault="00C66CD7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C7C9E" w14:textId="77777777" w:rsidR="00510A30" w:rsidRPr="00006955" w:rsidRDefault="00510A30" w:rsidP="0054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B: </w:t>
      </w:r>
    </w:p>
    <w:p w14:paraId="68C5A704" w14:textId="77777777" w:rsidR="00510A30" w:rsidRPr="00006955" w:rsidRDefault="00510A30" w:rsidP="00503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9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1A53AB2" w14:textId="77777777" w:rsidR="007B78F8" w:rsidRDefault="00C66CD7" w:rsidP="00544DA0">
      <w:pPr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44C92217" wp14:editId="732DB614">
            <wp:extent cx="4693534" cy="500038"/>
            <wp:effectExtent l="0" t="0" r="0" b="0"/>
            <wp:docPr id="86" name="Obraz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7597" t="41164" r="47832" b="55914"/>
                    <a:stretch/>
                  </pic:blipFill>
                  <pic:spPr bwMode="auto">
                    <a:xfrm>
                      <a:off x="0" y="0"/>
                      <a:ext cx="5009025" cy="53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78F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2F6B9" w14:textId="77777777" w:rsidR="00AF7A53" w:rsidRDefault="00AF7A53" w:rsidP="000E4E55">
      <w:pPr>
        <w:spacing w:after="0" w:line="240" w:lineRule="auto"/>
      </w:pPr>
      <w:r>
        <w:separator/>
      </w:r>
    </w:p>
  </w:endnote>
  <w:endnote w:type="continuationSeparator" w:id="0">
    <w:p w14:paraId="1728F33D" w14:textId="77777777" w:rsidR="00AF7A53" w:rsidRDefault="00AF7A53" w:rsidP="000E4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6045889"/>
      <w:docPartObj>
        <w:docPartGallery w:val="Page Numbers (Bottom of Page)"/>
        <w:docPartUnique/>
      </w:docPartObj>
    </w:sdtPr>
    <w:sdtEndPr/>
    <w:sdtContent>
      <w:p w14:paraId="39E0D9B9" w14:textId="77777777" w:rsidR="008A1607" w:rsidRDefault="008A16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0D6C3F" w14:textId="77777777" w:rsidR="008A1607" w:rsidRDefault="008A1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28E7E" w14:textId="77777777" w:rsidR="00AF7A53" w:rsidRDefault="00AF7A53" w:rsidP="000E4E55">
      <w:pPr>
        <w:spacing w:after="0" w:line="240" w:lineRule="auto"/>
      </w:pPr>
      <w:r>
        <w:separator/>
      </w:r>
    </w:p>
  </w:footnote>
  <w:footnote w:type="continuationSeparator" w:id="0">
    <w:p w14:paraId="209371AE" w14:textId="77777777" w:rsidR="00AF7A53" w:rsidRDefault="00AF7A53" w:rsidP="000E4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8086E"/>
    <w:multiLevelType w:val="multilevel"/>
    <w:tmpl w:val="287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045DDF"/>
    <w:multiLevelType w:val="multilevel"/>
    <w:tmpl w:val="2ACC2F34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3"/>
      <w:isLgl/>
      <w:lvlText w:val="%1.%2."/>
      <w:lvlJc w:val="left"/>
      <w:pPr>
        <w:ind w:left="78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" w15:restartNumberingAfterBreak="0">
    <w:nsid w:val="57CC6F4C"/>
    <w:multiLevelType w:val="multilevel"/>
    <w:tmpl w:val="850E101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274C75"/>
    <w:multiLevelType w:val="hybridMultilevel"/>
    <w:tmpl w:val="50B4972C"/>
    <w:lvl w:ilvl="0" w:tplc="3A0A05EA">
      <w:start w:val="3"/>
      <w:numFmt w:val="bullet"/>
      <w:lvlText w:val=""/>
      <w:lvlJc w:val="left"/>
      <w:pPr>
        <w:ind w:left="28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" w15:restartNumberingAfterBreak="0">
    <w:nsid w:val="678B04A7"/>
    <w:multiLevelType w:val="multilevel"/>
    <w:tmpl w:val="4B80E2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C1CC8"/>
    <w:multiLevelType w:val="multilevel"/>
    <w:tmpl w:val="9E6E86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015774"/>
    <w:multiLevelType w:val="multilevel"/>
    <w:tmpl w:val="86F25A3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6C5915"/>
    <w:multiLevelType w:val="hybridMultilevel"/>
    <w:tmpl w:val="C1126710"/>
    <w:lvl w:ilvl="0" w:tplc="76D2CC8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>
      <w:startOverride w:val="4"/>
    </w:lvlOverride>
    <w:lvlOverride w:ilvl="1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yNDY3MjEzNDSzsLRU0lEKTi0uzszPAykwrAUAxU9I0CwAAAA="/>
  </w:docVars>
  <w:rsids>
    <w:rsidRoot w:val="00510A30"/>
    <w:rsid w:val="00006955"/>
    <w:rsid w:val="00006F93"/>
    <w:rsid w:val="00011D3C"/>
    <w:rsid w:val="0003496A"/>
    <w:rsid w:val="000661BA"/>
    <w:rsid w:val="00080316"/>
    <w:rsid w:val="000B0991"/>
    <w:rsid w:val="000B4E54"/>
    <w:rsid w:val="000B528B"/>
    <w:rsid w:val="000D0945"/>
    <w:rsid w:val="000E0DF5"/>
    <w:rsid w:val="000E2EE5"/>
    <w:rsid w:val="000E4E55"/>
    <w:rsid w:val="00102B5C"/>
    <w:rsid w:val="001209C9"/>
    <w:rsid w:val="00157182"/>
    <w:rsid w:val="001A3034"/>
    <w:rsid w:val="0021659F"/>
    <w:rsid w:val="00217711"/>
    <w:rsid w:val="002316C9"/>
    <w:rsid w:val="00231F31"/>
    <w:rsid w:val="0023599E"/>
    <w:rsid w:val="00244BCB"/>
    <w:rsid w:val="00277B90"/>
    <w:rsid w:val="00287645"/>
    <w:rsid w:val="002D7749"/>
    <w:rsid w:val="002E472A"/>
    <w:rsid w:val="00302D3B"/>
    <w:rsid w:val="00323A26"/>
    <w:rsid w:val="0034279B"/>
    <w:rsid w:val="00376C17"/>
    <w:rsid w:val="003A29A9"/>
    <w:rsid w:val="003D3C71"/>
    <w:rsid w:val="00405DC6"/>
    <w:rsid w:val="0042360F"/>
    <w:rsid w:val="00451A61"/>
    <w:rsid w:val="00453168"/>
    <w:rsid w:val="0045422C"/>
    <w:rsid w:val="00485E08"/>
    <w:rsid w:val="004C2317"/>
    <w:rsid w:val="004F1EDC"/>
    <w:rsid w:val="004F33A8"/>
    <w:rsid w:val="004F7404"/>
    <w:rsid w:val="005039E6"/>
    <w:rsid w:val="005044B2"/>
    <w:rsid w:val="00510A30"/>
    <w:rsid w:val="00544DA0"/>
    <w:rsid w:val="00564EED"/>
    <w:rsid w:val="005755A3"/>
    <w:rsid w:val="00575FA5"/>
    <w:rsid w:val="0057704F"/>
    <w:rsid w:val="005C6FC9"/>
    <w:rsid w:val="006A4A32"/>
    <w:rsid w:val="006C51A1"/>
    <w:rsid w:val="006F0C97"/>
    <w:rsid w:val="0070176E"/>
    <w:rsid w:val="00702021"/>
    <w:rsid w:val="00707F95"/>
    <w:rsid w:val="007151DC"/>
    <w:rsid w:val="007163F3"/>
    <w:rsid w:val="0072197D"/>
    <w:rsid w:val="00724748"/>
    <w:rsid w:val="00740A07"/>
    <w:rsid w:val="0077072E"/>
    <w:rsid w:val="007739EE"/>
    <w:rsid w:val="00777A1F"/>
    <w:rsid w:val="007B78F8"/>
    <w:rsid w:val="007D0D2C"/>
    <w:rsid w:val="007D6C3A"/>
    <w:rsid w:val="007E4C7B"/>
    <w:rsid w:val="007F2ABB"/>
    <w:rsid w:val="0080130D"/>
    <w:rsid w:val="00807F05"/>
    <w:rsid w:val="008100CD"/>
    <w:rsid w:val="00822522"/>
    <w:rsid w:val="00854579"/>
    <w:rsid w:val="00885E50"/>
    <w:rsid w:val="008A1607"/>
    <w:rsid w:val="008B7635"/>
    <w:rsid w:val="008B77DA"/>
    <w:rsid w:val="008F2106"/>
    <w:rsid w:val="008F41F9"/>
    <w:rsid w:val="009942A4"/>
    <w:rsid w:val="009A052D"/>
    <w:rsid w:val="009A4D5F"/>
    <w:rsid w:val="009B61FF"/>
    <w:rsid w:val="009C4B3C"/>
    <w:rsid w:val="009E7FCE"/>
    <w:rsid w:val="009F19DF"/>
    <w:rsid w:val="00A005D4"/>
    <w:rsid w:val="00A02DAB"/>
    <w:rsid w:val="00A1497F"/>
    <w:rsid w:val="00A249ED"/>
    <w:rsid w:val="00A24B41"/>
    <w:rsid w:val="00A742D0"/>
    <w:rsid w:val="00A829FF"/>
    <w:rsid w:val="00AC5214"/>
    <w:rsid w:val="00AF0EA2"/>
    <w:rsid w:val="00AF7A53"/>
    <w:rsid w:val="00B1531B"/>
    <w:rsid w:val="00B958BF"/>
    <w:rsid w:val="00B97645"/>
    <w:rsid w:val="00BF250C"/>
    <w:rsid w:val="00C02104"/>
    <w:rsid w:val="00C06477"/>
    <w:rsid w:val="00C61069"/>
    <w:rsid w:val="00C66CD7"/>
    <w:rsid w:val="00C70264"/>
    <w:rsid w:val="00C87434"/>
    <w:rsid w:val="00CA2971"/>
    <w:rsid w:val="00CB3EFC"/>
    <w:rsid w:val="00CC1AD4"/>
    <w:rsid w:val="00D178EE"/>
    <w:rsid w:val="00D20EAE"/>
    <w:rsid w:val="00D234D7"/>
    <w:rsid w:val="00D6523D"/>
    <w:rsid w:val="00D67196"/>
    <w:rsid w:val="00D82BEA"/>
    <w:rsid w:val="00D95393"/>
    <w:rsid w:val="00DD7AC9"/>
    <w:rsid w:val="00DF437A"/>
    <w:rsid w:val="00E559DB"/>
    <w:rsid w:val="00E7453D"/>
    <w:rsid w:val="00E81AAB"/>
    <w:rsid w:val="00EA688D"/>
    <w:rsid w:val="00EA7B13"/>
    <w:rsid w:val="00F21230"/>
    <w:rsid w:val="00F21D42"/>
    <w:rsid w:val="00F61CF2"/>
    <w:rsid w:val="00F83CDA"/>
    <w:rsid w:val="00FA4854"/>
    <w:rsid w:val="00FB1316"/>
    <w:rsid w:val="00FB78AD"/>
    <w:rsid w:val="00FC7605"/>
    <w:rsid w:val="00FE7734"/>
    <w:rsid w:val="00FF0919"/>
    <w:rsid w:val="00FF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A974"/>
  <w15:chartTrackingRefBased/>
  <w15:docId w15:val="{370D0D36-436E-436D-9037-ED30EA7F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E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E08"/>
    <w:pPr>
      <w:keepNext/>
      <w:keepLines/>
      <w:numPr>
        <w:numId w:val="7"/>
      </w:numPr>
      <w:spacing w:before="40" w:after="0"/>
      <w:outlineLvl w:val="1"/>
    </w:pPr>
    <w:rPr>
      <w:rFonts w:asciiTheme="majorHAnsi" w:eastAsia="Times New Roman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7AC9"/>
    <w:pPr>
      <w:keepNext/>
      <w:keepLines/>
      <w:numPr>
        <w:ilvl w:val="1"/>
        <w:numId w:val="7"/>
      </w:numPr>
      <w:spacing w:before="40" w:after="0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51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1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translate">
    <w:name w:val="notranslate"/>
    <w:basedOn w:val="Domylnaczcionkaakapitu"/>
    <w:rsid w:val="00510A30"/>
  </w:style>
  <w:style w:type="paragraph" w:styleId="Tekstdymka">
    <w:name w:val="Balloon Text"/>
    <w:basedOn w:val="Normalny"/>
    <w:link w:val="TekstdymkaZnak"/>
    <w:uiPriority w:val="99"/>
    <w:semiHidden/>
    <w:unhideWhenUsed/>
    <w:rsid w:val="00510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E55"/>
  </w:style>
  <w:style w:type="paragraph" w:styleId="Stopka">
    <w:name w:val="footer"/>
    <w:basedOn w:val="Normalny"/>
    <w:link w:val="StopkaZnak"/>
    <w:uiPriority w:val="99"/>
    <w:unhideWhenUsed/>
    <w:rsid w:val="000E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E55"/>
  </w:style>
  <w:style w:type="paragraph" w:styleId="Akapitzlist">
    <w:name w:val="List Paragraph"/>
    <w:basedOn w:val="Normalny"/>
    <w:uiPriority w:val="34"/>
    <w:qFormat/>
    <w:rsid w:val="008100C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85E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E08"/>
    <w:rPr>
      <w:rFonts w:asciiTheme="majorHAnsi" w:eastAsia="Times New Roman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D7AC9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1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51254">
                          <w:marLeft w:val="0"/>
                          <w:marRight w:val="1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8537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24</Pages>
  <Words>9228</Words>
  <Characters>55374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Wyrobek</dc:creator>
  <cp:keywords/>
  <dc:description/>
  <cp:lastModifiedBy>Joanna Wyrobek</cp:lastModifiedBy>
  <cp:revision>93</cp:revision>
  <dcterms:created xsi:type="dcterms:W3CDTF">2019-03-16T17:00:00Z</dcterms:created>
  <dcterms:modified xsi:type="dcterms:W3CDTF">2020-11-07T09:14:00Z</dcterms:modified>
</cp:coreProperties>
</file>