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CB1814" w14:textId="77777777" w:rsidR="00F70BCA" w:rsidRPr="001B7DE4" w:rsidRDefault="00F70BCA" w:rsidP="00B50776">
      <w:pPr>
        <w:pStyle w:val="Nagwek1"/>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RACHUNEK DŹWIGNI </w:t>
      </w:r>
    </w:p>
    <w:p w14:paraId="3A67B6B8"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37D989A2" w14:textId="77777777" w:rsidR="00F70BCA" w:rsidRPr="001B7DE4" w:rsidRDefault="00F70BCA" w:rsidP="00B50776">
      <w:pPr>
        <w:pStyle w:val="Nagwek2"/>
        <w:numPr>
          <w:ilvl w:val="0"/>
          <w:numId w:val="8"/>
        </w:numPr>
        <w:ind w:left="0" w:firstLine="0"/>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 Wprowadzenie </w:t>
      </w:r>
    </w:p>
    <w:p w14:paraId="2F81EF0F"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Całkowite koszty przedsiębiorstwa można podzielić na dwie części: koszty stałe i koszty zmienne. </w:t>
      </w:r>
      <w:r w:rsidR="00F93B89" w:rsidRPr="001B7DE4">
        <w:rPr>
          <w:rFonts w:ascii="Times New Roman" w:eastAsia="Times New Roman" w:hAnsi="Times New Roman" w:cs="Times New Roman"/>
          <w:sz w:val="24"/>
          <w:szCs w:val="24"/>
          <w:lang w:eastAsia="pl-PL"/>
        </w:rPr>
        <w:t>K</w:t>
      </w:r>
      <w:r w:rsidRPr="001B7DE4">
        <w:rPr>
          <w:rFonts w:ascii="Times New Roman" w:eastAsia="Times New Roman" w:hAnsi="Times New Roman" w:cs="Times New Roman"/>
          <w:sz w:val="24"/>
          <w:szCs w:val="24"/>
          <w:lang w:eastAsia="pl-PL"/>
        </w:rPr>
        <w:t>oszty</w:t>
      </w:r>
      <w:r w:rsidR="00F93B89" w:rsidRPr="001B7DE4">
        <w:rPr>
          <w:rFonts w:ascii="Times New Roman" w:eastAsia="Times New Roman" w:hAnsi="Times New Roman" w:cs="Times New Roman"/>
          <w:sz w:val="24"/>
          <w:szCs w:val="24"/>
          <w:lang w:eastAsia="pl-PL"/>
        </w:rPr>
        <w:t xml:space="preserve"> stałe</w:t>
      </w:r>
      <w:r w:rsidRPr="001B7DE4">
        <w:rPr>
          <w:rFonts w:ascii="Times New Roman" w:eastAsia="Times New Roman" w:hAnsi="Times New Roman" w:cs="Times New Roman"/>
          <w:sz w:val="24"/>
          <w:szCs w:val="24"/>
          <w:lang w:eastAsia="pl-PL"/>
        </w:rPr>
        <w:t xml:space="preserve"> nie </w:t>
      </w:r>
      <w:r w:rsidR="00EE44E5" w:rsidRPr="001B7DE4">
        <w:rPr>
          <w:rFonts w:ascii="Times New Roman" w:eastAsia="Times New Roman" w:hAnsi="Times New Roman" w:cs="Times New Roman"/>
          <w:sz w:val="24"/>
          <w:szCs w:val="24"/>
          <w:lang w:eastAsia="pl-PL"/>
        </w:rPr>
        <w:t>zmieniają</w:t>
      </w:r>
      <w:r w:rsidRPr="001B7DE4">
        <w:rPr>
          <w:rFonts w:ascii="Times New Roman" w:eastAsia="Times New Roman" w:hAnsi="Times New Roman" w:cs="Times New Roman"/>
          <w:sz w:val="24"/>
          <w:szCs w:val="24"/>
          <w:lang w:eastAsia="pl-PL"/>
        </w:rPr>
        <w:t xml:space="preserve"> się w zależności od produkcji (liczby wyprodukowanych i sprzedanych jednostek); natomiast</w:t>
      </w:r>
      <w:r w:rsidR="00EE44E5" w:rsidRPr="001B7DE4">
        <w:rPr>
          <w:rFonts w:ascii="Times New Roman" w:eastAsia="Times New Roman" w:hAnsi="Times New Roman" w:cs="Times New Roman"/>
          <w:sz w:val="24"/>
          <w:szCs w:val="24"/>
          <w:lang w:eastAsia="pl-PL"/>
        </w:rPr>
        <w:t xml:space="preserve"> wartość kosztów zmiennych zależy od wielkości produkcji (i sprzedaży, przyjmujemy, że są one wysoko skorelowane). </w:t>
      </w:r>
    </w:p>
    <w:p w14:paraId="26BCD8CF"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35D6462E"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Dźwignia to wykorzystanie kosztów stałych w strukturze kosztów </w:t>
      </w:r>
      <w:r w:rsidR="00EE44E5" w:rsidRPr="001B7DE4">
        <w:rPr>
          <w:rFonts w:ascii="Times New Roman" w:eastAsia="Times New Roman" w:hAnsi="Times New Roman" w:cs="Times New Roman"/>
          <w:sz w:val="24"/>
          <w:szCs w:val="24"/>
          <w:lang w:eastAsia="pl-PL"/>
        </w:rPr>
        <w:t>przedsiębiorstwa</w:t>
      </w:r>
      <w:r w:rsidRPr="001B7DE4">
        <w:rPr>
          <w:rFonts w:ascii="Times New Roman" w:eastAsia="Times New Roman" w:hAnsi="Times New Roman" w:cs="Times New Roman"/>
          <w:sz w:val="24"/>
          <w:szCs w:val="24"/>
          <w:lang w:eastAsia="pl-PL"/>
        </w:rPr>
        <w:t xml:space="preserve">. </w:t>
      </w:r>
      <w:r w:rsidR="00FE7766" w:rsidRPr="001B7DE4">
        <w:rPr>
          <w:rFonts w:ascii="Times New Roman" w:eastAsia="Times New Roman" w:hAnsi="Times New Roman" w:cs="Times New Roman"/>
          <w:sz w:val="24"/>
          <w:szCs w:val="24"/>
          <w:lang w:eastAsia="pl-PL"/>
        </w:rPr>
        <w:t>Z uwagi na dwie kategorie kosztów stałych – stałe koszty operacyjne oraz koszty finansowe (które są ze swojej natury stałe, bo nie zależą od wielkości sprzedaży) rozróżnia się dwa rodzaje dźwigni:</w:t>
      </w:r>
    </w:p>
    <w:p w14:paraId="784F2966" w14:textId="77777777" w:rsidR="00EE44E5" w:rsidRPr="001B7DE4" w:rsidRDefault="00EE44E5"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w:t>
      </w:r>
      <w:r w:rsidR="00F70BCA" w:rsidRPr="001B7DE4">
        <w:rPr>
          <w:rFonts w:ascii="Times New Roman" w:eastAsia="Times New Roman" w:hAnsi="Times New Roman" w:cs="Times New Roman"/>
          <w:sz w:val="24"/>
          <w:szCs w:val="24"/>
          <w:lang w:eastAsia="pl-PL"/>
        </w:rPr>
        <w:t xml:space="preserve"> Dźwignia operacyjna: stałe koszty operacyjne, takie jak amortyzacja i czynsz, tworzą dźwignię operacyjną.</w:t>
      </w:r>
    </w:p>
    <w:p w14:paraId="0FF43454" w14:textId="77777777" w:rsidR="00F70BCA" w:rsidRPr="001B7DE4" w:rsidRDefault="00EE44E5"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 </w:t>
      </w:r>
      <w:r w:rsidR="00F70BCA" w:rsidRPr="001B7DE4">
        <w:rPr>
          <w:rFonts w:ascii="Times New Roman" w:eastAsia="Times New Roman" w:hAnsi="Times New Roman" w:cs="Times New Roman"/>
          <w:sz w:val="24"/>
          <w:szCs w:val="24"/>
          <w:lang w:eastAsia="pl-PL"/>
        </w:rPr>
        <w:t xml:space="preserve"> Dźwignia finansowa: stałe koszty finansowe, takie jak koszty odsetek, tworzą dźwignię finansową. </w:t>
      </w:r>
    </w:p>
    <w:p w14:paraId="2688412D"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543919D6"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W przypadku </w:t>
      </w:r>
      <w:r w:rsidR="00FE7766" w:rsidRPr="001B7DE4">
        <w:rPr>
          <w:rFonts w:ascii="Times New Roman" w:eastAsia="Times New Roman" w:hAnsi="Times New Roman" w:cs="Times New Roman"/>
          <w:sz w:val="24"/>
          <w:szCs w:val="24"/>
          <w:lang w:eastAsia="pl-PL"/>
        </w:rPr>
        <w:t>przedsiębiorstw</w:t>
      </w:r>
      <w:r w:rsidRPr="001B7DE4">
        <w:rPr>
          <w:rFonts w:ascii="Times New Roman" w:eastAsia="Times New Roman" w:hAnsi="Times New Roman" w:cs="Times New Roman"/>
          <w:sz w:val="24"/>
          <w:szCs w:val="24"/>
          <w:lang w:eastAsia="pl-PL"/>
        </w:rPr>
        <w:t xml:space="preserve"> o wysokiej dźwigni finansowej, tj. </w:t>
      </w:r>
      <w:r w:rsidR="00FE7766" w:rsidRPr="001B7DE4">
        <w:rPr>
          <w:rFonts w:ascii="Times New Roman" w:eastAsia="Times New Roman" w:hAnsi="Times New Roman" w:cs="Times New Roman"/>
          <w:sz w:val="24"/>
          <w:szCs w:val="24"/>
          <w:lang w:eastAsia="pl-PL"/>
        </w:rPr>
        <w:t>przedsiębiorstw</w:t>
      </w:r>
      <w:r w:rsidRPr="001B7DE4">
        <w:rPr>
          <w:rFonts w:ascii="Times New Roman" w:eastAsia="Times New Roman" w:hAnsi="Times New Roman" w:cs="Times New Roman"/>
          <w:sz w:val="24"/>
          <w:szCs w:val="24"/>
          <w:lang w:eastAsia="pl-PL"/>
        </w:rPr>
        <w:t xml:space="preserve"> o wysokim udziale kosztów stałych w stosunku do kosztów całkowitych, niewielka zmiana sprzedaży będzie miała duży wpływ na zyski. </w:t>
      </w:r>
    </w:p>
    <w:p w14:paraId="2DA11351"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176EC579" w14:textId="77777777" w:rsidR="00F70BCA" w:rsidRPr="001B7DE4" w:rsidRDefault="00F70BCA" w:rsidP="00B50776">
      <w:pPr>
        <w:pStyle w:val="Nagwek2"/>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2. </w:t>
      </w:r>
      <w:r w:rsidR="00FE7766" w:rsidRPr="001B7DE4">
        <w:rPr>
          <w:rFonts w:ascii="Times New Roman" w:eastAsia="Times New Roman" w:hAnsi="Times New Roman" w:cs="Times New Roman"/>
          <w:sz w:val="24"/>
          <w:szCs w:val="24"/>
          <w:lang w:eastAsia="pl-PL"/>
        </w:rPr>
        <w:t>Dźwignia</w:t>
      </w:r>
      <w:r w:rsidRPr="001B7DE4">
        <w:rPr>
          <w:rFonts w:ascii="Times New Roman" w:eastAsia="Times New Roman" w:hAnsi="Times New Roman" w:cs="Times New Roman"/>
          <w:sz w:val="24"/>
          <w:szCs w:val="24"/>
          <w:lang w:eastAsia="pl-PL"/>
        </w:rPr>
        <w:t xml:space="preserve"> </w:t>
      </w:r>
    </w:p>
    <w:p w14:paraId="0F9A6B88"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Spójrzmy na przykład, aby zrozumieć </w:t>
      </w:r>
      <w:r w:rsidR="00FE7766" w:rsidRPr="001B7DE4">
        <w:rPr>
          <w:rFonts w:ascii="Times New Roman" w:eastAsia="Times New Roman" w:hAnsi="Times New Roman" w:cs="Times New Roman"/>
          <w:sz w:val="24"/>
          <w:szCs w:val="24"/>
          <w:lang w:eastAsia="pl-PL"/>
        </w:rPr>
        <w:t>mechanizm</w:t>
      </w:r>
      <w:r w:rsidRPr="001B7DE4">
        <w:rPr>
          <w:rFonts w:ascii="Times New Roman" w:eastAsia="Times New Roman" w:hAnsi="Times New Roman" w:cs="Times New Roman"/>
          <w:sz w:val="24"/>
          <w:szCs w:val="24"/>
          <w:lang w:eastAsia="pl-PL"/>
        </w:rPr>
        <w:t xml:space="preserve"> dźwigni. </w:t>
      </w:r>
    </w:p>
    <w:p w14:paraId="321BF934"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76340D97"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Przykład </w:t>
      </w:r>
    </w:p>
    <w:p w14:paraId="45FA418E"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Rozważmy d</w:t>
      </w:r>
      <w:r w:rsidR="00FE7766" w:rsidRPr="001B7DE4">
        <w:rPr>
          <w:rFonts w:ascii="Times New Roman" w:eastAsia="Times New Roman" w:hAnsi="Times New Roman" w:cs="Times New Roman"/>
          <w:sz w:val="24"/>
          <w:szCs w:val="24"/>
          <w:lang w:eastAsia="pl-PL"/>
        </w:rPr>
        <w:t>wa</w:t>
      </w:r>
      <w:r w:rsidRPr="001B7DE4">
        <w:rPr>
          <w:rFonts w:ascii="Times New Roman" w:eastAsia="Times New Roman" w:hAnsi="Times New Roman" w:cs="Times New Roman"/>
          <w:sz w:val="24"/>
          <w:szCs w:val="24"/>
          <w:lang w:eastAsia="pl-PL"/>
        </w:rPr>
        <w:t xml:space="preserve"> </w:t>
      </w:r>
      <w:r w:rsidR="00EE44E5" w:rsidRPr="001B7DE4">
        <w:rPr>
          <w:rFonts w:ascii="Times New Roman" w:eastAsia="Times New Roman" w:hAnsi="Times New Roman" w:cs="Times New Roman"/>
          <w:sz w:val="24"/>
          <w:szCs w:val="24"/>
          <w:lang w:eastAsia="pl-PL"/>
        </w:rPr>
        <w:t>przedsiębiorstwa</w:t>
      </w:r>
      <w:r w:rsidRPr="001B7DE4">
        <w:rPr>
          <w:rFonts w:ascii="Times New Roman" w:eastAsia="Times New Roman" w:hAnsi="Times New Roman" w:cs="Times New Roman"/>
          <w:sz w:val="24"/>
          <w:szCs w:val="24"/>
          <w:lang w:eastAsia="pl-PL"/>
        </w:rPr>
        <w:t xml:space="preserve">, HL </w:t>
      </w:r>
      <w:r w:rsidR="00B46FEC" w:rsidRPr="001B7DE4">
        <w:rPr>
          <w:rFonts w:ascii="Times New Roman" w:eastAsia="Times New Roman" w:hAnsi="Times New Roman" w:cs="Times New Roman"/>
          <w:sz w:val="24"/>
          <w:szCs w:val="24"/>
          <w:lang w:eastAsia="pl-PL"/>
        </w:rPr>
        <w:t xml:space="preserve">(ang. high </w:t>
      </w:r>
      <w:proofErr w:type="spellStart"/>
      <w:r w:rsidR="00B46FEC" w:rsidRPr="001B7DE4">
        <w:rPr>
          <w:rFonts w:ascii="Times New Roman" w:eastAsia="Times New Roman" w:hAnsi="Times New Roman" w:cs="Times New Roman"/>
          <w:sz w:val="24"/>
          <w:szCs w:val="24"/>
          <w:lang w:eastAsia="pl-PL"/>
        </w:rPr>
        <w:t>leverage</w:t>
      </w:r>
      <w:proofErr w:type="spellEnd"/>
      <w:r w:rsidR="00B46FEC" w:rsidRPr="001B7DE4">
        <w:rPr>
          <w:rFonts w:ascii="Times New Roman" w:eastAsia="Times New Roman" w:hAnsi="Times New Roman" w:cs="Times New Roman"/>
          <w:sz w:val="24"/>
          <w:szCs w:val="24"/>
          <w:lang w:eastAsia="pl-PL"/>
        </w:rPr>
        <w:t xml:space="preserve">) </w:t>
      </w:r>
      <w:r w:rsidRPr="001B7DE4">
        <w:rPr>
          <w:rFonts w:ascii="Times New Roman" w:eastAsia="Times New Roman" w:hAnsi="Times New Roman" w:cs="Times New Roman"/>
          <w:sz w:val="24"/>
          <w:szCs w:val="24"/>
          <w:lang w:eastAsia="pl-PL"/>
        </w:rPr>
        <w:t>i LL</w:t>
      </w:r>
      <w:r w:rsidR="00B46FEC" w:rsidRPr="001B7DE4">
        <w:rPr>
          <w:rFonts w:ascii="Times New Roman" w:eastAsia="Times New Roman" w:hAnsi="Times New Roman" w:cs="Times New Roman"/>
          <w:sz w:val="24"/>
          <w:szCs w:val="24"/>
          <w:lang w:eastAsia="pl-PL"/>
        </w:rPr>
        <w:t xml:space="preserve"> (ang. </w:t>
      </w:r>
      <w:proofErr w:type="spellStart"/>
      <w:r w:rsidR="00B46FEC" w:rsidRPr="001B7DE4">
        <w:rPr>
          <w:rFonts w:ascii="Times New Roman" w:eastAsia="Times New Roman" w:hAnsi="Times New Roman" w:cs="Times New Roman"/>
          <w:sz w:val="24"/>
          <w:szCs w:val="24"/>
          <w:lang w:eastAsia="pl-PL"/>
        </w:rPr>
        <w:t>low</w:t>
      </w:r>
      <w:proofErr w:type="spellEnd"/>
      <w:r w:rsidR="00B46FEC" w:rsidRPr="001B7DE4">
        <w:rPr>
          <w:rFonts w:ascii="Times New Roman" w:eastAsia="Times New Roman" w:hAnsi="Times New Roman" w:cs="Times New Roman"/>
          <w:sz w:val="24"/>
          <w:szCs w:val="24"/>
          <w:lang w:eastAsia="pl-PL"/>
        </w:rPr>
        <w:t xml:space="preserve"> </w:t>
      </w:r>
      <w:proofErr w:type="spellStart"/>
      <w:r w:rsidR="00B46FEC" w:rsidRPr="001B7DE4">
        <w:rPr>
          <w:rFonts w:ascii="Times New Roman" w:eastAsia="Times New Roman" w:hAnsi="Times New Roman" w:cs="Times New Roman"/>
          <w:sz w:val="24"/>
          <w:szCs w:val="24"/>
          <w:lang w:eastAsia="pl-PL"/>
        </w:rPr>
        <w:t>leverage</w:t>
      </w:r>
      <w:proofErr w:type="spellEnd"/>
      <w:r w:rsidR="00B46FEC" w:rsidRPr="001B7DE4">
        <w:rPr>
          <w:rFonts w:ascii="Times New Roman" w:eastAsia="Times New Roman" w:hAnsi="Times New Roman" w:cs="Times New Roman"/>
          <w:sz w:val="24"/>
          <w:szCs w:val="24"/>
          <w:lang w:eastAsia="pl-PL"/>
        </w:rPr>
        <w:t>)</w:t>
      </w:r>
      <w:r w:rsidRPr="001B7DE4">
        <w:rPr>
          <w:rFonts w:ascii="Times New Roman" w:eastAsia="Times New Roman" w:hAnsi="Times New Roman" w:cs="Times New Roman"/>
          <w:sz w:val="24"/>
          <w:szCs w:val="24"/>
          <w:lang w:eastAsia="pl-PL"/>
        </w:rPr>
        <w:t>, o tych samych przychodach</w:t>
      </w:r>
      <w:r w:rsidR="00FE7766" w:rsidRPr="001B7DE4">
        <w:rPr>
          <w:rFonts w:ascii="Times New Roman" w:eastAsia="Times New Roman" w:hAnsi="Times New Roman" w:cs="Times New Roman"/>
          <w:sz w:val="24"/>
          <w:szCs w:val="24"/>
          <w:lang w:eastAsia="pl-PL"/>
        </w:rPr>
        <w:t xml:space="preserve"> ze sprzedaży</w:t>
      </w:r>
      <w:r w:rsidRPr="001B7DE4">
        <w:rPr>
          <w:rFonts w:ascii="Times New Roman" w:eastAsia="Times New Roman" w:hAnsi="Times New Roman" w:cs="Times New Roman"/>
          <w:sz w:val="24"/>
          <w:szCs w:val="24"/>
          <w:lang w:eastAsia="pl-PL"/>
        </w:rPr>
        <w:t xml:space="preserve"> netto, ale o innej strukturze kosztów. </w:t>
      </w:r>
    </w:p>
    <w:p w14:paraId="2CB1CD6A"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3C221368"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tbl>
      <w:tblPr>
        <w:tblW w:w="5000" w:type="pct"/>
        <w:tblCellMar>
          <w:left w:w="0" w:type="dxa"/>
          <w:right w:w="0" w:type="dxa"/>
        </w:tblCellMar>
        <w:tblLook w:val="04A0" w:firstRow="1" w:lastRow="0" w:firstColumn="1" w:lastColumn="0" w:noHBand="0" w:noVBand="1"/>
      </w:tblPr>
      <w:tblGrid>
        <w:gridCol w:w="3311"/>
        <w:gridCol w:w="677"/>
        <w:gridCol w:w="679"/>
        <w:gridCol w:w="2996"/>
        <w:gridCol w:w="697"/>
        <w:gridCol w:w="696"/>
      </w:tblGrid>
      <w:tr w:rsidR="00F70BCA" w:rsidRPr="001B7DE4" w14:paraId="0AD6E27E" w14:textId="77777777" w:rsidTr="00FE7766">
        <w:trPr>
          <w:trHeight w:val="250"/>
        </w:trPr>
        <w:tc>
          <w:tcPr>
            <w:tcW w:w="2577" w:type="pct"/>
            <w:gridSpan w:val="3"/>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vAlign w:val="bottom"/>
            <w:hideMark/>
          </w:tcPr>
          <w:p w14:paraId="024F4398" w14:textId="77777777" w:rsidR="00F70BCA" w:rsidRPr="001B7DE4" w:rsidRDefault="00FE7766"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Wartości dotyczące działalności operacyjnej</w:t>
            </w:r>
          </w:p>
        </w:tc>
        <w:tc>
          <w:tcPr>
            <w:tcW w:w="2423" w:type="pct"/>
            <w:gridSpan w:val="3"/>
            <w:tcBorders>
              <w:top w:val="single" w:sz="6" w:space="0" w:color="000000"/>
              <w:bottom w:val="single" w:sz="6" w:space="0" w:color="000000"/>
              <w:right w:val="single" w:sz="6" w:space="0" w:color="000000"/>
            </w:tcBorders>
            <w:tcMar>
              <w:top w:w="0" w:type="dxa"/>
              <w:left w:w="70" w:type="dxa"/>
              <w:bottom w:w="0" w:type="dxa"/>
              <w:right w:w="70" w:type="dxa"/>
            </w:tcMar>
            <w:vAlign w:val="bottom"/>
            <w:hideMark/>
          </w:tcPr>
          <w:p w14:paraId="35E0C449"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Rachunek zysków i strat </w:t>
            </w:r>
          </w:p>
        </w:tc>
      </w:tr>
      <w:tr w:rsidR="00F70BCA" w:rsidRPr="001B7DE4" w14:paraId="63B96AC2" w14:textId="77777777" w:rsidTr="00FE7766">
        <w:trPr>
          <w:trHeight w:val="250"/>
        </w:trPr>
        <w:tc>
          <w:tcPr>
            <w:tcW w:w="1828" w:type="pct"/>
            <w:tcBorders>
              <w:left w:val="single" w:sz="6" w:space="0" w:color="000000"/>
              <w:bottom w:val="single" w:sz="6" w:space="0" w:color="000000"/>
              <w:right w:val="single" w:sz="6" w:space="0" w:color="000000"/>
            </w:tcBorders>
            <w:tcMar>
              <w:top w:w="0" w:type="dxa"/>
              <w:left w:w="70" w:type="dxa"/>
              <w:bottom w:w="0" w:type="dxa"/>
              <w:right w:w="70" w:type="dxa"/>
            </w:tcMar>
            <w:hideMark/>
          </w:tcPr>
          <w:p w14:paraId="70BBA834"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tc>
        <w:tc>
          <w:tcPr>
            <w:tcW w:w="374" w:type="pct"/>
            <w:tcBorders>
              <w:top w:val="single" w:sz="6" w:space="0" w:color="000000"/>
              <w:bottom w:val="single" w:sz="6" w:space="0" w:color="000000"/>
              <w:right w:val="single" w:sz="6" w:space="0" w:color="000000"/>
            </w:tcBorders>
            <w:tcMar>
              <w:top w:w="0" w:type="dxa"/>
              <w:left w:w="70" w:type="dxa"/>
              <w:bottom w:w="0" w:type="dxa"/>
              <w:right w:w="70" w:type="dxa"/>
            </w:tcMar>
            <w:hideMark/>
          </w:tcPr>
          <w:p w14:paraId="6A30C814"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HL</w:t>
            </w:r>
          </w:p>
        </w:tc>
        <w:tc>
          <w:tcPr>
            <w:tcW w:w="375" w:type="pct"/>
            <w:tcBorders>
              <w:top w:val="single" w:sz="6" w:space="0" w:color="000000"/>
              <w:bottom w:val="single" w:sz="6" w:space="0" w:color="000000"/>
              <w:right w:val="single" w:sz="6" w:space="0" w:color="000000"/>
            </w:tcBorders>
            <w:tcMar>
              <w:top w:w="0" w:type="dxa"/>
              <w:left w:w="70" w:type="dxa"/>
              <w:bottom w:w="0" w:type="dxa"/>
              <w:right w:w="70" w:type="dxa"/>
            </w:tcMar>
            <w:hideMark/>
          </w:tcPr>
          <w:p w14:paraId="6C788466"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LL</w:t>
            </w:r>
          </w:p>
        </w:tc>
        <w:tc>
          <w:tcPr>
            <w:tcW w:w="1654" w:type="pct"/>
            <w:tcBorders>
              <w:top w:val="single" w:sz="6" w:space="0" w:color="000000"/>
              <w:bottom w:val="single" w:sz="6" w:space="0" w:color="000000"/>
              <w:right w:val="single" w:sz="6" w:space="0" w:color="000000"/>
            </w:tcBorders>
            <w:tcMar>
              <w:top w:w="0" w:type="dxa"/>
              <w:left w:w="70" w:type="dxa"/>
              <w:bottom w:w="0" w:type="dxa"/>
              <w:right w:w="70" w:type="dxa"/>
            </w:tcMar>
            <w:hideMark/>
          </w:tcPr>
          <w:p w14:paraId="667C34CA"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tc>
        <w:tc>
          <w:tcPr>
            <w:tcW w:w="385" w:type="pct"/>
            <w:tcBorders>
              <w:bottom w:val="single" w:sz="6" w:space="0" w:color="000000"/>
              <w:right w:val="single" w:sz="6" w:space="0" w:color="000000"/>
            </w:tcBorders>
            <w:tcMar>
              <w:top w:w="0" w:type="dxa"/>
              <w:left w:w="70" w:type="dxa"/>
              <w:bottom w:w="0" w:type="dxa"/>
              <w:right w:w="70" w:type="dxa"/>
            </w:tcMar>
            <w:hideMark/>
          </w:tcPr>
          <w:p w14:paraId="46020D69"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HL</w:t>
            </w:r>
          </w:p>
        </w:tc>
        <w:tc>
          <w:tcPr>
            <w:tcW w:w="384" w:type="pct"/>
            <w:tcBorders>
              <w:top w:val="single" w:sz="6" w:space="0" w:color="000000"/>
              <w:bottom w:val="single" w:sz="6" w:space="0" w:color="000000"/>
              <w:right w:val="single" w:sz="6" w:space="0" w:color="000000"/>
            </w:tcBorders>
            <w:tcMar>
              <w:top w:w="0" w:type="dxa"/>
              <w:left w:w="70" w:type="dxa"/>
              <w:bottom w:w="0" w:type="dxa"/>
              <w:right w:w="70" w:type="dxa"/>
            </w:tcMar>
            <w:hideMark/>
          </w:tcPr>
          <w:p w14:paraId="57C961CA"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LL</w:t>
            </w:r>
          </w:p>
        </w:tc>
      </w:tr>
      <w:tr w:rsidR="00F70BCA" w:rsidRPr="001B7DE4" w14:paraId="61940091" w14:textId="77777777" w:rsidTr="00FE7766">
        <w:trPr>
          <w:trHeight w:val="250"/>
        </w:trPr>
        <w:tc>
          <w:tcPr>
            <w:tcW w:w="1828" w:type="pct"/>
            <w:tcBorders>
              <w:left w:val="single" w:sz="6" w:space="0" w:color="000000"/>
              <w:bottom w:val="single" w:sz="6" w:space="0" w:color="000000"/>
              <w:right w:val="single" w:sz="6" w:space="0" w:color="000000"/>
            </w:tcBorders>
            <w:tcMar>
              <w:top w:w="0" w:type="dxa"/>
              <w:left w:w="70" w:type="dxa"/>
              <w:bottom w:w="0" w:type="dxa"/>
              <w:right w:w="70" w:type="dxa"/>
            </w:tcMar>
            <w:vAlign w:val="center"/>
            <w:hideMark/>
          </w:tcPr>
          <w:p w14:paraId="5B416F4A"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Liczba sprzedanych jednostek </w:t>
            </w:r>
          </w:p>
        </w:tc>
        <w:tc>
          <w:tcPr>
            <w:tcW w:w="374" w:type="pct"/>
            <w:tcBorders>
              <w:top w:val="single" w:sz="6" w:space="0" w:color="000000"/>
              <w:bottom w:val="single" w:sz="6" w:space="0" w:color="000000"/>
              <w:right w:val="single" w:sz="6" w:space="0" w:color="000000"/>
            </w:tcBorders>
            <w:tcMar>
              <w:top w:w="0" w:type="dxa"/>
              <w:left w:w="70" w:type="dxa"/>
              <w:bottom w:w="0" w:type="dxa"/>
              <w:right w:w="70" w:type="dxa"/>
            </w:tcMar>
            <w:vAlign w:val="bottom"/>
            <w:hideMark/>
          </w:tcPr>
          <w:p w14:paraId="7857496A"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100</w:t>
            </w:r>
          </w:p>
        </w:tc>
        <w:tc>
          <w:tcPr>
            <w:tcW w:w="375" w:type="pct"/>
            <w:tcBorders>
              <w:top w:val="single" w:sz="6" w:space="0" w:color="000000"/>
              <w:bottom w:val="single" w:sz="6" w:space="0" w:color="000000"/>
              <w:right w:val="single" w:sz="6" w:space="0" w:color="000000"/>
            </w:tcBorders>
            <w:tcMar>
              <w:top w:w="0" w:type="dxa"/>
              <w:left w:w="70" w:type="dxa"/>
              <w:bottom w:w="0" w:type="dxa"/>
              <w:right w:w="70" w:type="dxa"/>
            </w:tcMar>
            <w:vAlign w:val="bottom"/>
            <w:hideMark/>
          </w:tcPr>
          <w:p w14:paraId="47A8580D"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100</w:t>
            </w:r>
          </w:p>
        </w:tc>
        <w:tc>
          <w:tcPr>
            <w:tcW w:w="1654" w:type="pct"/>
            <w:tcBorders>
              <w:top w:val="single" w:sz="6" w:space="0" w:color="000000"/>
              <w:bottom w:val="single" w:sz="6" w:space="0" w:color="000000"/>
              <w:right w:val="single" w:sz="6" w:space="0" w:color="000000"/>
            </w:tcBorders>
            <w:tcMar>
              <w:top w:w="0" w:type="dxa"/>
              <w:left w:w="70" w:type="dxa"/>
              <w:bottom w:w="0" w:type="dxa"/>
              <w:right w:w="70" w:type="dxa"/>
            </w:tcMar>
            <w:vAlign w:val="center"/>
            <w:hideMark/>
          </w:tcPr>
          <w:p w14:paraId="2046BDF8" w14:textId="77777777" w:rsidR="00F70BCA" w:rsidRPr="001B7DE4" w:rsidRDefault="00FE7766"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Przychody ze sprzedaży</w:t>
            </w:r>
            <w:r w:rsidR="00F70BCA" w:rsidRPr="001B7DE4">
              <w:rPr>
                <w:rFonts w:ascii="Times New Roman" w:eastAsia="Times New Roman" w:hAnsi="Times New Roman" w:cs="Times New Roman"/>
                <w:sz w:val="24"/>
                <w:szCs w:val="24"/>
                <w:lang w:eastAsia="pl-PL"/>
              </w:rPr>
              <w:t xml:space="preserve"> </w:t>
            </w:r>
          </w:p>
        </w:tc>
        <w:tc>
          <w:tcPr>
            <w:tcW w:w="385" w:type="pct"/>
            <w:tcBorders>
              <w:bottom w:val="single" w:sz="6" w:space="0" w:color="000000"/>
              <w:right w:val="single" w:sz="6" w:space="0" w:color="000000"/>
            </w:tcBorders>
            <w:tcMar>
              <w:top w:w="0" w:type="dxa"/>
              <w:left w:w="70" w:type="dxa"/>
              <w:bottom w:w="0" w:type="dxa"/>
              <w:right w:w="70" w:type="dxa"/>
            </w:tcMar>
            <w:vAlign w:val="bottom"/>
            <w:hideMark/>
          </w:tcPr>
          <w:p w14:paraId="54F2A55D"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100</w:t>
            </w:r>
          </w:p>
        </w:tc>
        <w:tc>
          <w:tcPr>
            <w:tcW w:w="384" w:type="pct"/>
            <w:tcBorders>
              <w:top w:val="single" w:sz="6" w:space="0" w:color="000000"/>
              <w:bottom w:val="single" w:sz="6" w:space="0" w:color="000000"/>
              <w:right w:val="single" w:sz="6" w:space="0" w:color="000000"/>
            </w:tcBorders>
            <w:tcMar>
              <w:top w:w="0" w:type="dxa"/>
              <w:left w:w="70" w:type="dxa"/>
              <w:bottom w:w="0" w:type="dxa"/>
              <w:right w:w="70" w:type="dxa"/>
            </w:tcMar>
            <w:vAlign w:val="bottom"/>
            <w:hideMark/>
          </w:tcPr>
          <w:p w14:paraId="7BBECB8E"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100</w:t>
            </w:r>
          </w:p>
        </w:tc>
      </w:tr>
      <w:tr w:rsidR="00F70BCA" w:rsidRPr="001B7DE4" w14:paraId="7564518F" w14:textId="77777777" w:rsidTr="00FE7766">
        <w:trPr>
          <w:trHeight w:val="250"/>
        </w:trPr>
        <w:tc>
          <w:tcPr>
            <w:tcW w:w="1828" w:type="pct"/>
            <w:tcBorders>
              <w:left w:val="single" w:sz="6" w:space="0" w:color="000000"/>
              <w:bottom w:val="single" w:sz="6" w:space="0" w:color="000000"/>
              <w:right w:val="single" w:sz="6" w:space="0" w:color="000000"/>
            </w:tcBorders>
            <w:tcMar>
              <w:top w:w="0" w:type="dxa"/>
              <w:left w:w="70" w:type="dxa"/>
              <w:bottom w:w="0" w:type="dxa"/>
              <w:right w:w="70" w:type="dxa"/>
            </w:tcMar>
            <w:hideMark/>
          </w:tcPr>
          <w:p w14:paraId="05E6AFCB"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Cena sprzedaży za sztukę </w:t>
            </w:r>
          </w:p>
        </w:tc>
        <w:tc>
          <w:tcPr>
            <w:tcW w:w="374" w:type="pct"/>
            <w:tcBorders>
              <w:top w:val="single" w:sz="6" w:space="0" w:color="000000"/>
              <w:bottom w:val="single" w:sz="6" w:space="0" w:color="000000"/>
              <w:right w:val="single" w:sz="6" w:space="0" w:color="000000"/>
            </w:tcBorders>
            <w:tcMar>
              <w:top w:w="0" w:type="dxa"/>
              <w:left w:w="70" w:type="dxa"/>
              <w:bottom w:w="0" w:type="dxa"/>
              <w:right w:w="70" w:type="dxa"/>
            </w:tcMar>
            <w:vAlign w:val="bottom"/>
            <w:hideMark/>
          </w:tcPr>
          <w:p w14:paraId="7DF2AE8C"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1</w:t>
            </w:r>
          </w:p>
        </w:tc>
        <w:tc>
          <w:tcPr>
            <w:tcW w:w="375" w:type="pct"/>
            <w:tcBorders>
              <w:top w:val="single" w:sz="6" w:space="0" w:color="000000"/>
              <w:bottom w:val="single" w:sz="6" w:space="0" w:color="000000"/>
              <w:right w:val="single" w:sz="6" w:space="0" w:color="000000"/>
            </w:tcBorders>
            <w:tcMar>
              <w:top w:w="0" w:type="dxa"/>
              <w:left w:w="70" w:type="dxa"/>
              <w:bottom w:w="0" w:type="dxa"/>
              <w:right w:w="70" w:type="dxa"/>
            </w:tcMar>
            <w:vAlign w:val="bottom"/>
            <w:hideMark/>
          </w:tcPr>
          <w:p w14:paraId="621F2CB7"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1</w:t>
            </w:r>
          </w:p>
        </w:tc>
        <w:tc>
          <w:tcPr>
            <w:tcW w:w="1654" w:type="pct"/>
            <w:tcBorders>
              <w:top w:val="single" w:sz="6" w:space="0" w:color="000000"/>
              <w:bottom w:val="single" w:sz="6" w:space="0" w:color="000000"/>
              <w:right w:val="single" w:sz="6" w:space="0" w:color="000000"/>
            </w:tcBorders>
            <w:tcMar>
              <w:top w:w="0" w:type="dxa"/>
              <w:left w:w="70" w:type="dxa"/>
              <w:bottom w:w="0" w:type="dxa"/>
              <w:right w:w="70" w:type="dxa"/>
            </w:tcMar>
            <w:hideMark/>
          </w:tcPr>
          <w:p w14:paraId="61034C0F"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Koszty operacyjne </w:t>
            </w:r>
          </w:p>
        </w:tc>
        <w:tc>
          <w:tcPr>
            <w:tcW w:w="385" w:type="pct"/>
            <w:tcBorders>
              <w:bottom w:val="single" w:sz="6" w:space="0" w:color="000000"/>
              <w:right w:val="single" w:sz="6" w:space="0" w:color="000000"/>
            </w:tcBorders>
            <w:tcMar>
              <w:top w:w="0" w:type="dxa"/>
              <w:left w:w="70" w:type="dxa"/>
              <w:bottom w:w="0" w:type="dxa"/>
              <w:right w:w="70" w:type="dxa"/>
            </w:tcMar>
            <w:hideMark/>
          </w:tcPr>
          <w:p w14:paraId="5689C4A6"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70</w:t>
            </w:r>
          </w:p>
        </w:tc>
        <w:tc>
          <w:tcPr>
            <w:tcW w:w="384" w:type="pct"/>
            <w:tcBorders>
              <w:top w:val="single" w:sz="6" w:space="0" w:color="000000"/>
              <w:bottom w:val="single" w:sz="6" w:space="0" w:color="000000"/>
              <w:right w:val="single" w:sz="6" w:space="0" w:color="000000"/>
            </w:tcBorders>
            <w:tcMar>
              <w:top w:w="0" w:type="dxa"/>
              <w:left w:w="70" w:type="dxa"/>
              <w:bottom w:w="0" w:type="dxa"/>
              <w:right w:w="70" w:type="dxa"/>
            </w:tcMar>
            <w:hideMark/>
          </w:tcPr>
          <w:p w14:paraId="7E49EF0A"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75</w:t>
            </w:r>
          </w:p>
        </w:tc>
      </w:tr>
      <w:tr w:rsidR="00F70BCA" w:rsidRPr="001B7DE4" w14:paraId="5286B45F" w14:textId="77777777" w:rsidTr="00FE7766">
        <w:trPr>
          <w:trHeight w:val="250"/>
        </w:trPr>
        <w:tc>
          <w:tcPr>
            <w:tcW w:w="1828" w:type="pct"/>
            <w:tcBorders>
              <w:left w:val="single" w:sz="6" w:space="0" w:color="000000"/>
              <w:bottom w:val="single" w:sz="6" w:space="0" w:color="000000"/>
              <w:right w:val="single" w:sz="6" w:space="0" w:color="000000"/>
            </w:tcBorders>
            <w:tcMar>
              <w:top w:w="0" w:type="dxa"/>
              <w:left w:w="70" w:type="dxa"/>
              <w:bottom w:w="0" w:type="dxa"/>
              <w:right w:w="70" w:type="dxa"/>
            </w:tcMar>
            <w:hideMark/>
          </w:tcPr>
          <w:p w14:paraId="2499CFC4"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Zmienny koszt </w:t>
            </w:r>
            <w:r w:rsidR="00FE7766" w:rsidRPr="001B7DE4">
              <w:rPr>
                <w:rFonts w:ascii="Times New Roman" w:eastAsia="Times New Roman" w:hAnsi="Times New Roman" w:cs="Times New Roman"/>
                <w:sz w:val="24"/>
                <w:szCs w:val="24"/>
                <w:lang w:eastAsia="pl-PL"/>
              </w:rPr>
              <w:t xml:space="preserve">sprzedaży </w:t>
            </w:r>
            <w:r w:rsidRPr="001B7DE4">
              <w:rPr>
                <w:rFonts w:ascii="Times New Roman" w:eastAsia="Times New Roman" w:hAnsi="Times New Roman" w:cs="Times New Roman"/>
                <w:sz w:val="24"/>
                <w:szCs w:val="24"/>
                <w:lang w:eastAsia="pl-PL"/>
              </w:rPr>
              <w:t xml:space="preserve">na jednostkę </w:t>
            </w:r>
          </w:p>
        </w:tc>
        <w:tc>
          <w:tcPr>
            <w:tcW w:w="374" w:type="pct"/>
            <w:tcBorders>
              <w:top w:val="single" w:sz="6" w:space="0" w:color="000000"/>
              <w:bottom w:val="single" w:sz="6" w:space="0" w:color="000000"/>
              <w:right w:val="single" w:sz="6" w:space="0" w:color="000000"/>
            </w:tcBorders>
            <w:tcMar>
              <w:top w:w="0" w:type="dxa"/>
              <w:left w:w="70" w:type="dxa"/>
              <w:bottom w:w="0" w:type="dxa"/>
              <w:right w:w="70" w:type="dxa"/>
            </w:tcMar>
            <w:vAlign w:val="bottom"/>
            <w:hideMark/>
          </w:tcPr>
          <w:p w14:paraId="3BC44C93"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0,2</w:t>
            </w:r>
          </w:p>
        </w:tc>
        <w:tc>
          <w:tcPr>
            <w:tcW w:w="375" w:type="pct"/>
            <w:tcBorders>
              <w:top w:val="single" w:sz="6" w:space="0" w:color="000000"/>
              <w:bottom w:val="single" w:sz="6" w:space="0" w:color="000000"/>
              <w:right w:val="single" w:sz="6" w:space="0" w:color="000000"/>
            </w:tcBorders>
            <w:tcMar>
              <w:top w:w="0" w:type="dxa"/>
              <w:left w:w="70" w:type="dxa"/>
              <w:bottom w:w="0" w:type="dxa"/>
              <w:right w:w="70" w:type="dxa"/>
            </w:tcMar>
            <w:vAlign w:val="bottom"/>
            <w:hideMark/>
          </w:tcPr>
          <w:p w14:paraId="74BA69FB"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0,6</w:t>
            </w:r>
          </w:p>
        </w:tc>
        <w:tc>
          <w:tcPr>
            <w:tcW w:w="1654" w:type="pct"/>
            <w:tcBorders>
              <w:top w:val="single" w:sz="6" w:space="0" w:color="000000"/>
              <w:bottom w:val="single" w:sz="6" w:space="0" w:color="000000"/>
              <w:right w:val="single" w:sz="6" w:space="0" w:color="000000"/>
            </w:tcBorders>
            <w:tcMar>
              <w:top w:w="0" w:type="dxa"/>
              <w:left w:w="70" w:type="dxa"/>
              <w:bottom w:w="0" w:type="dxa"/>
              <w:right w:w="70" w:type="dxa"/>
            </w:tcMar>
            <w:hideMark/>
          </w:tcPr>
          <w:p w14:paraId="2E80C66F" w14:textId="77777777" w:rsidR="00F70BCA" w:rsidRPr="001B7DE4" w:rsidRDefault="00FE7766"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Wynik</w:t>
            </w:r>
            <w:r w:rsidR="00F70BCA" w:rsidRPr="001B7DE4">
              <w:rPr>
                <w:rFonts w:ascii="Times New Roman" w:eastAsia="Times New Roman" w:hAnsi="Times New Roman" w:cs="Times New Roman"/>
                <w:sz w:val="24"/>
                <w:szCs w:val="24"/>
                <w:lang w:eastAsia="pl-PL"/>
              </w:rPr>
              <w:t xml:space="preserve"> operacyjny </w:t>
            </w:r>
          </w:p>
        </w:tc>
        <w:tc>
          <w:tcPr>
            <w:tcW w:w="385" w:type="pct"/>
            <w:tcBorders>
              <w:bottom w:val="single" w:sz="6" w:space="0" w:color="000000"/>
              <w:right w:val="single" w:sz="6" w:space="0" w:color="000000"/>
            </w:tcBorders>
            <w:tcMar>
              <w:top w:w="0" w:type="dxa"/>
              <w:left w:w="70" w:type="dxa"/>
              <w:bottom w:w="0" w:type="dxa"/>
              <w:right w:w="70" w:type="dxa"/>
            </w:tcMar>
            <w:hideMark/>
          </w:tcPr>
          <w:p w14:paraId="1D495ABB"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30</w:t>
            </w:r>
          </w:p>
        </w:tc>
        <w:tc>
          <w:tcPr>
            <w:tcW w:w="384" w:type="pct"/>
            <w:tcBorders>
              <w:top w:val="single" w:sz="6" w:space="0" w:color="000000"/>
              <w:bottom w:val="single" w:sz="6" w:space="0" w:color="000000"/>
              <w:right w:val="single" w:sz="6" w:space="0" w:color="000000"/>
            </w:tcBorders>
            <w:tcMar>
              <w:top w:w="0" w:type="dxa"/>
              <w:left w:w="70" w:type="dxa"/>
              <w:bottom w:w="0" w:type="dxa"/>
              <w:right w:w="70" w:type="dxa"/>
            </w:tcMar>
            <w:hideMark/>
          </w:tcPr>
          <w:p w14:paraId="222A7993"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25</w:t>
            </w:r>
          </w:p>
        </w:tc>
      </w:tr>
      <w:tr w:rsidR="00F70BCA" w:rsidRPr="001B7DE4" w14:paraId="2EB5FB24" w14:textId="77777777" w:rsidTr="00FE7766">
        <w:trPr>
          <w:trHeight w:val="250"/>
        </w:trPr>
        <w:tc>
          <w:tcPr>
            <w:tcW w:w="1828" w:type="pct"/>
            <w:tcBorders>
              <w:left w:val="single" w:sz="6" w:space="0" w:color="000000"/>
              <w:bottom w:val="single" w:sz="6" w:space="0" w:color="000000"/>
              <w:right w:val="single" w:sz="6" w:space="0" w:color="000000"/>
            </w:tcBorders>
            <w:tcMar>
              <w:top w:w="0" w:type="dxa"/>
              <w:left w:w="70" w:type="dxa"/>
              <w:bottom w:w="0" w:type="dxa"/>
              <w:right w:w="70" w:type="dxa"/>
            </w:tcMar>
            <w:hideMark/>
          </w:tcPr>
          <w:p w14:paraId="14C294A7" w14:textId="77777777" w:rsidR="00F70BCA" w:rsidRPr="001B7DE4" w:rsidRDefault="00FE7766"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Stałe</w:t>
            </w:r>
            <w:r w:rsidR="00F70BCA" w:rsidRPr="001B7DE4">
              <w:rPr>
                <w:rFonts w:ascii="Times New Roman" w:eastAsia="Times New Roman" w:hAnsi="Times New Roman" w:cs="Times New Roman"/>
                <w:sz w:val="24"/>
                <w:szCs w:val="24"/>
                <w:lang w:eastAsia="pl-PL"/>
              </w:rPr>
              <w:t xml:space="preserve"> koszty operacyjne </w:t>
            </w:r>
          </w:p>
        </w:tc>
        <w:tc>
          <w:tcPr>
            <w:tcW w:w="374" w:type="pct"/>
            <w:tcBorders>
              <w:top w:val="single" w:sz="6" w:space="0" w:color="000000"/>
              <w:bottom w:val="single" w:sz="6" w:space="0" w:color="000000"/>
              <w:right w:val="single" w:sz="6" w:space="0" w:color="000000"/>
            </w:tcBorders>
            <w:tcMar>
              <w:top w:w="0" w:type="dxa"/>
              <w:left w:w="70" w:type="dxa"/>
              <w:bottom w:w="0" w:type="dxa"/>
              <w:right w:w="70" w:type="dxa"/>
            </w:tcMar>
            <w:hideMark/>
          </w:tcPr>
          <w:p w14:paraId="07CD92FA"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50</w:t>
            </w:r>
          </w:p>
        </w:tc>
        <w:tc>
          <w:tcPr>
            <w:tcW w:w="375" w:type="pct"/>
            <w:tcBorders>
              <w:top w:val="single" w:sz="6" w:space="0" w:color="000000"/>
              <w:bottom w:val="single" w:sz="6" w:space="0" w:color="000000"/>
              <w:right w:val="single" w:sz="6" w:space="0" w:color="000000"/>
            </w:tcBorders>
            <w:tcMar>
              <w:top w:w="0" w:type="dxa"/>
              <w:left w:w="70" w:type="dxa"/>
              <w:bottom w:w="0" w:type="dxa"/>
              <w:right w:w="70" w:type="dxa"/>
            </w:tcMar>
            <w:hideMark/>
          </w:tcPr>
          <w:p w14:paraId="748C3F28"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15</w:t>
            </w:r>
          </w:p>
        </w:tc>
        <w:tc>
          <w:tcPr>
            <w:tcW w:w="1654" w:type="pct"/>
            <w:tcBorders>
              <w:top w:val="single" w:sz="6" w:space="0" w:color="000000"/>
              <w:bottom w:val="single" w:sz="6" w:space="0" w:color="000000"/>
              <w:right w:val="single" w:sz="6" w:space="0" w:color="000000"/>
            </w:tcBorders>
            <w:tcMar>
              <w:top w:w="0" w:type="dxa"/>
              <w:left w:w="70" w:type="dxa"/>
              <w:bottom w:w="0" w:type="dxa"/>
              <w:right w:w="70" w:type="dxa"/>
            </w:tcMar>
            <w:hideMark/>
          </w:tcPr>
          <w:p w14:paraId="435FE687"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Koszty </w:t>
            </w:r>
            <w:r w:rsidR="00AB669B" w:rsidRPr="001B7DE4">
              <w:rPr>
                <w:rFonts w:ascii="Times New Roman" w:eastAsia="Times New Roman" w:hAnsi="Times New Roman" w:cs="Times New Roman"/>
                <w:sz w:val="24"/>
                <w:szCs w:val="24"/>
                <w:lang w:eastAsia="pl-PL"/>
              </w:rPr>
              <w:t>finansowe</w:t>
            </w:r>
            <w:r w:rsidRPr="001B7DE4">
              <w:rPr>
                <w:rFonts w:ascii="Times New Roman" w:eastAsia="Times New Roman" w:hAnsi="Times New Roman" w:cs="Times New Roman"/>
                <w:sz w:val="24"/>
                <w:szCs w:val="24"/>
                <w:lang w:eastAsia="pl-PL"/>
              </w:rPr>
              <w:t xml:space="preserve"> </w:t>
            </w:r>
          </w:p>
        </w:tc>
        <w:tc>
          <w:tcPr>
            <w:tcW w:w="385" w:type="pct"/>
            <w:tcBorders>
              <w:bottom w:val="single" w:sz="6" w:space="0" w:color="000000"/>
              <w:right w:val="single" w:sz="6" w:space="0" w:color="000000"/>
            </w:tcBorders>
            <w:tcMar>
              <w:top w:w="0" w:type="dxa"/>
              <w:left w:w="70" w:type="dxa"/>
              <w:bottom w:w="0" w:type="dxa"/>
              <w:right w:w="70" w:type="dxa"/>
            </w:tcMar>
            <w:vAlign w:val="bottom"/>
            <w:hideMark/>
          </w:tcPr>
          <w:p w14:paraId="511BB2C4"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10</w:t>
            </w:r>
          </w:p>
        </w:tc>
        <w:tc>
          <w:tcPr>
            <w:tcW w:w="384" w:type="pct"/>
            <w:tcBorders>
              <w:top w:val="single" w:sz="6" w:space="0" w:color="000000"/>
              <w:bottom w:val="single" w:sz="6" w:space="0" w:color="000000"/>
              <w:right w:val="single" w:sz="6" w:space="0" w:color="000000"/>
            </w:tcBorders>
            <w:tcMar>
              <w:top w:w="0" w:type="dxa"/>
              <w:left w:w="70" w:type="dxa"/>
              <w:bottom w:w="0" w:type="dxa"/>
              <w:right w:w="70" w:type="dxa"/>
            </w:tcMar>
            <w:hideMark/>
          </w:tcPr>
          <w:p w14:paraId="2EA5EE5C"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5</w:t>
            </w:r>
          </w:p>
        </w:tc>
      </w:tr>
      <w:tr w:rsidR="00F70BCA" w:rsidRPr="001B7DE4" w14:paraId="65270238" w14:textId="77777777" w:rsidTr="00FE7766">
        <w:trPr>
          <w:trHeight w:val="250"/>
        </w:trPr>
        <w:tc>
          <w:tcPr>
            <w:tcW w:w="1828" w:type="pct"/>
            <w:tcBorders>
              <w:left w:val="single" w:sz="6" w:space="0" w:color="000000"/>
              <w:bottom w:val="single" w:sz="6" w:space="0" w:color="000000"/>
              <w:right w:val="single" w:sz="6" w:space="0" w:color="000000"/>
            </w:tcBorders>
            <w:tcMar>
              <w:top w:w="0" w:type="dxa"/>
              <w:left w:w="70" w:type="dxa"/>
              <w:bottom w:w="0" w:type="dxa"/>
              <w:right w:w="70" w:type="dxa"/>
            </w:tcMar>
            <w:vAlign w:val="center"/>
            <w:hideMark/>
          </w:tcPr>
          <w:p w14:paraId="16706501" w14:textId="77777777" w:rsidR="00F70BCA" w:rsidRPr="001B7DE4" w:rsidRDefault="00FE7766"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Koszty finansowe</w:t>
            </w:r>
          </w:p>
        </w:tc>
        <w:tc>
          <w:tcPr>
            <w:tcW w:w="374" w:type="pct"/>
            <w:tcBorders>
              <w:top w:val="single" w:sz="6" w:space="0" w:color="000000"/>
              <w:bottom w:val="single" w:sz="6" w:space="0" w:color="000000"/>
              <w:right w:val="single" w:sz="6" w:space="0" w:color="000000"/>
            </w:tcBorders>
            <w:tcMar>
              <w:top w:w="0" w:type="dxa"/>
              <w:left w:w="70" w:type="dxa"/>
              <w:bottom w:w="0" w:type="dxa"/>
              <w:right w:w="70" w:type="dxa"/>
            </w:tcMar>
            <w:vAlign w:val="bottom"/>
            <w:hideMark/>
          </w:tcPr>
          <w:p w14:paraId="70DF916E"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10</w:t>
            </w:r>
          </w:p>
        </w:tc>
        <w:tc>
          <w:tcPr>
            <w:tcW w:w="375" w:type="pct"/>
            <w:tcBorders>
              <w:top w:val="single" w:sz="6" w:space="0" w:color="000000"/>
              <w:bottom w:val="single" w:sz="6" w:space="0" w:color="000000"/>
              <w:right w:val="single" w:sz="6" w:space="0" w:color="000000"/>
            </w:tcBorders>
            <w:tcMar>
              <w:top w:w="0" w:type="dxa"/>
              <w:left w:w="70" w:type="dxa"/>
              <w:bottom w:w="0" w:type="dxa"/>
              <w:right w:w="70" w:type="dxa"/>
            </w:tcMar>
            <w:vAlign w:val="center"/>
            <w:hideMark/>
          </w:tcPr>
          <w:p w14:paraId="4BDB2065"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5</w:t>
            </w:r>
          </w:p>
        </w:tc>
        <w:tc>
          <w:tcPr>
            <w:tcW w:w="1654" w:type="pct"/>
            <w:tcBorders>
              <w:top w:val="single" w:sz="6" w:space="0" w:color="000000"/>
              <w:bottom w:val="single" w:sz="6" w:space="0" w:color="000000"/>
              <w:right w:val="single" w:sz="6" w:space="0" w:color="000000"/>
            </w:tcBorders>
            <w:tcMar>
              <w:top w:w="0" w:type="dxa"/>
              <w:left w:w="70" w:type="dxa"/>
              <w:bottom w:w="0" w:type="dxa"/>
              <w:right w:w="70" w:type="dxa"/>
            </w:tcMar>
            <w:vAlign w:val="center"/>
            <w:hideMark/>
          </w:tcPr>
          <w:p w14:paraId="3076B136" w14:textId="77777777" w:rsidR="00F70BCA" w:rsidRPr="001B7DE4" w:rsidRDefault="00AB669B"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Wynik finansowy</w:t>
            </w:r>
            <w:r w:rsidR="00F70BCA" w:rsidRPr="001B7DE4">
              <w:rPr>
                <w:rFonts w:ascii="Times New Roman" w:eastAsia="Times New Roman" w:hAnsi="Times New Roman" w:cs="Times New Roman"/>
                <w:sz w:val="24"/>
                <w:szCs w:val="24"/>
                <w:lang w:eastAsia="pl-PL"/>
              </w:rPr>
              <w:t xml:space="preserve"> netto </w:t>
            </w:r>
          </w:p>
        </w:tc>
        <w:tc>
          <w:tcPr>
            <w:tcW w:w="385" w:type="pct"/>
            <w:tcBorders>
              <w:bottom w:val="single" w:sz="6" w:space="0" w:color="000000"/>
              <w:right w:val="single" w:sz="6" w:space="0" w:color="000000"/>
            </w:tcBorders>
            <w:tcMar>
              <w:top w:w="0" w:type="dxa"/>
              <w:left w:w="70" w:type="dxa"/>
              <w:bottom w:w="0" w:type="dxa"/>
              <w:right w:w="70" w:type="dxa"/>
            </w:tcMar>
            <w:vAlign w:val="bottom"/>
            <w:hideMark/>
          </w:tcPr>
          <w:p w14:paraId="54793B62"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20</w:t>
            </w:r>
          </w:p>
        </w:tc>
        <w:tc>
          <w:tcPr>
            <w:tcW w:w="384" w:type="pct"/>
            <w:tcBorders>
              <w:top w:val="single" w:sz="6" w:space="0" w:color="000000"/>
              <w:bottom w:val="single" w:sz="6" w:space="0" w:color="000000"/>
              <w:right w:val="single" w:sz="6" w:space="0" w:color="000000"/>
            </w:tcBorders>
            <w:tcMar>
              <w:top w:w="0" w:type="dxa"/>
              <w:left w:w="70" w:type="dxa"/>
              <w:bottom w:w="0" w:type="dxa"/>
              <w:right w:w="70" w:type="dxa"/>
            </w:tcMar>
            <w:vAlign w:val="bottom"/>
            <w:hideMark/>
          </w:tcPr>
          <w:p w14:paraId="49E8057A"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20</w:t>
            </w:r>
          </w:p>
        </w:tc>
      </w:tr>
    </w:tbl>
    <w:p w14:paraId="248D0393"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50CEE116"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Czym różni się struktura kosztów? Jaki jest wpływ na </w:t>
      </w:r>
      <w:r w:rsidR="00AB669B" w:rsidRPr="001B7DE4">
        <w:rPr>
          <w:rFonts w:ascii="Times New Roman" w:eastAsia="Times New Roman" w:hAnsi="Times New Roman" w:cs="Times New Roman"/>
          <w:sz w:val="24"/>
          <w:szCs w:val="24"/>
          <w:lang w:eastAsia="pl-PL"/>
        </w:rPr>
        <w:t>wynik finansowy</w:t>
      </w:r>
      <w:r w:rsidRPr="001B7DE4">
        <w:rPr>
          <w:rFonts w:ascii="Times New Roman" w:eastAsia="Times New Roman" w:hAnsi="Times New Roman" w:cs="Times New Roman"/>
          <w:sz w:val="24"/>
          <w:szCs w:val="24"/>
          <w:lang w:eastAsia="pl-PL"/>
        </w:rPr>
        <w:t xml:space="preserve"> netto, jeśli zmieni się </w:t>
      </w:r>
      <w:r w:rsidR="00AB669B" w:rsidRPr="001B7DE4">
        <w:rPr>
          <w:rFonts w:ascii="Times New Roman" w:eastAsia="Times New Roman" w:hAnsi="Times New Roman" w:cs="Times New Roman"/>
          <w:sz w:val="24"/>
          <w:szCs w:val="24"/>
          <w:lang w:eastAsia="pl-PL"/>
        </w:rPr>
        <w:t>wielkość</w:t>
      </w:r>
      <w:r w:rsidRPr="001B7DE4">
        <w:rPr>
          <w:rFonts w:ascii="Times New Roman" w:eastAsia="Times New Roman" w:hAnsi="Times New Roman" w:cs="Times New Roman"/>
          <w:sz w:val="24"/>
          <w:szCs w:val="24"/>
          <w:lang w:eastAsia="pl-PL"/>
        </w:rPr>
        <w:t xml:space="preserve"> sprzedaży? </w:t>
      </w:r>
    </w:p>
    <w:p w14:paraId="2B9DFC29"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66DF6B56" w14:textId="77777777" w:rsidR="00AB669B" w:rsidRPr="001B7DE4" w:rsidRDefault="00AB669B" w:rsidP="00B50776">
      <w:pPr>
        <w:spacing w:after="0" w:line="240" w:lineRule="auto"/>
        <w:jc w:val="both"/>
        <w:rPr>
          <w:rFonts w:ascii="Times New Roman" w:eastAsia="Times New Roman" w:hAnsi="Times New Roman" w:cs="Times New Roman"/>
          <w:sz w:val="24"/>
          <w:szCs w:val="24"/>
          <w:lang w:eastAsia="pl-PL"/>
        </w:rPr>
      </w:pPr>
    </w:p>
    <w:p w14:paraId="2425B629" w14:textId="77777777" w:rsidR="00AB669B" w:rsidRPr="001B7DE4" w:rsidRDefault="00AB669B" w:rsidP="00B50776">
      <w:pPr>
        <w:spacing w:after="0" w:line="240" w:lineRule="auto"/>
        <w:jc w:val="both"/>
        <w:rPr>
          <w:rFonts w:ascii="Times New Roman" w:eastAsia="Times New Roman" w:hAnsi="Times New Roman" w:cs="Times New Roman"/>
          <w:sz w:val="24"/>
          <w:szCs w:val="24"/>
          <w:lang w:eastAsia="pl-PL"/>
        </w:rPr>
      </w:pPr>
    </w:p>
    <w:p w14:paraId="55C9F64B" w14:textId="77777777" w:rsidR="00AB669B" w:rsidRPr="001B7DE4" w:rsidRDefault="00AB669B" w:rsidP="00B50776">
      <w:pPr>
        <w:spacing w:after="0" w:line="240" w:lineRule="auto"/>
        <w:jc w:val="both"/>
        <w:rPr>
          <w:rFonts w:ascii="Times New Roman" w:eastAsia="Times New Roman" w:hAnsi="Times New Roman" w:cs="Times New Roman"/>
          <w:sz w:val="24"/>
          <w:szCs w:val="24"/>
          <w:lang w:eastAsia="pl-PL"/>
        </w:rPr>
      </w:pPr>
    </w:p>
    <w:p w14:paraId="3FFA8C50" w14:textId="77777777" w:rsidR="00AB669B" w:rsidRPr="001B7DE4" w:rsidRDefault="00AB669B" w:rsidP="00B50776">
      <w:pPr>
        <w:spacing w:after="0" w:line="240" w:lineRule="auto"/>
        <w:jc w:val="both"/>
        <w:rPr>
          <w:rFonts w:ascii="Times New Roman" w:eastAsia="Times New Roman" w:hAnsi="Times New Roman" w:cs="Times New Roman"/>
          <w:sz w:val="24"/>
          <w:szCs w:val="24"/>
          <w:lang w:eastAsia="pl-PL"/>
        </w:rPr>
      </w:pPr>
    </w:p>
    <w:p w14:paraId="09E5B694" w14:textId="77777777" w:rsidR="00AB669B" w:rsidRPr="001B7DE4" w:rsidRDefault="00AB669B" w:rsidP="00B50776">
      <w:pPr>
        <w:spacing w:after="0" w:line="240" w:lineRule="auto"/>
        <w:jc w:val="both"/>
        <w:rPr>
          <w:rFonts w:ascii="Times New Roman" w:eastAsia="Times New Roman" w:hAnsi="Times New Roman" w:cs="Times New Roman"/>
          <w:sz w:val="24"/>
          <w:szCs w:val="24"/>
          <w:lang w:eastAsia="pl-PL"/>
        </w:rPr>
      </w:pPr>
    </w:p>
    <w:p w14:paraId="4C99F341" w14:textId="77777777" w:rsidR="00AB669B" w:rsidRPr="001B7DE4" w:rsidRDefault="00AB669B" w:rsidP="00B50776">
      <w:pPr>
        <w:spacing w:after="0" w:line="240" w:lineRule="auto"/>
        <w:jc w:val="both"/>
        <w:rPr>
          <w:rFonts w:ascii="Times New Roman" w:eastAsia="Times New Roman" w:hAnsi="Times New Roman" w:cs="Times New Roman"/>
          <w:sz w:val="24"/>
          <w:szCs w:val="24"/>
          <w:lang w:eastAsia="pl-PL"/>
        </w:rPr>
      </w:pPr>
    </w:p>
    <w:p w14:paraId="4915D3E3" w14:textId="77777777" w:rsidR="00AB669B" w:rsidRPr="001B7DE4" w:rsidRDefault="00AB669B" w:rsidP="00B50776">
      <w:pPr>
        <w:spacing w:after="0" w:line="240" w:lineRule="auto"/>
        <w:jc w:val="both"/>
        <w:rPr>
          <w:rFonts w:ascii="Times New Roman" w:eastAsia="Times New Roman" w:hAnsi="Times New Roman" w:cs="Times New Roman"/>
          <w:sz w:val="24"/>
          <w:szCs w:val="24"/>
          <w:lang w:eastAsia="pl-PL"/>
        </w:rPr>
      </w:pPr>
    </w:p>
    <w:p w14:paraId="656E8C0C" w14:textId="77777777" w:rsidR="00AB669B" w:rsidRPr="001B7DE4" w:rsidRDefault="00AB669B" w:rsidP="00B50776">
      <w:pPr>
        <w:spacing w:after="0" w:line="240" w:lineRule="auto"/>
        <w:jc w:val="both"/>
        <w:rPr>
          <w:rFonts w:ascii="Times New Roman" w:eastAsia="Times New Roman" w:hAnsi="Times New Roman" w:cs="Times New Roman"/>
          <w:sz w:val="24"/>
          <w:szCs w:val="24"/>
          <w:lang w:eastAsia="pl-PL"/>
        </w:rPr>
      </w:pPr>
    </w:p>
    <w:p w14:paraId="5CFF875E"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lastRenderedPageBreak/>
        <w:t xml:space="preserve">Rozwiązanie: </w:t>
      </w:r>
    </w:p>
    <w:p w14:paraId="51F90746"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tbl>
      <w:tblPr>
        <w:tblW w:w="5000" w:type="pct"/>
        <w:tblCellMar>
          <w:left w:w="0" w:type="dxa"/>
          <w:right w:w="0" w:type="dxa"/>
        </w:tblCellMar>
        <w:tblLook w:val="04A0" w:firstRow="1" w:lastRow="0" w:firstColumn="1" w:lastColumn="0" w:noHBand="0" w:noVBand="1"/>
      </w:tblPr>
      <w:tblGrid>
        <w:gridCol w:w="4150"/>
        <w:gridCol w:w="851"/>
        <w:gridCol w:w="851"/>
        <w:gridCol w:w="752"/>
        <w:gridCol w:w="752"/>
        <w:gridCol w:w="851"/>
        <w:gridCol w:w="849"/>
      </w:tblGrid>
      <w:tr w:rsidR="00F70BCA" w:rsidRPr="001B7DE4" w14:paraId="5C7D3C96" w14:textId="77777777" w:rsidTr="00AB669B">
        <w:trPr>
          <w:trHeight w:val="250"/>
        </w:trPr>
        <w:tc>
          <w:tcPr>
            <w:tcW w:w="5000" w:type="pct"/>
            <w:gridSpan w:val="7"/>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5998F85F" w14:textId="77777777" w:rsidR="00F70BCA" w:rsidRPr="001B7DE4" w:rsidRDefault="00AB669B"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Wynik finansowy</w:t>
            </w:r>
            <w:r w:rsidR="00F70BCA" w:rsidRPr="001B7DE4">
              <w:rPr>
                <w:rFonts w:ascii="Times New Roman" w:eastAsia="Times New Roman" w:hAnsi="Times New Roman" w:cs="Times New Roman"/>
                <w:sz w:val="24"/>
                <w:szCs w:val="24"/>
                <w:lang w:eastAsia="pl-PL"/>
              </w:rPr>
              <w:t xml:space="preserve"> netto dla różnych jednostek sprzedanych </w:t>
            </w:r>
          </w:p>
        </w:tc>
      </w:tr>
      <w:tr w:rsidR="00F70BCA" w:rsidRPr="001B7DE4" w14:paraId="501D7F9E" w14:textId="77777777" w:rsidTr="00AB669B">
        <w:trPr>
          <w:trHeight w:val="250"/>
        </w:trPr>
        <w:tc>
          <w:tcPr>
            <w:tcW w:w="2291" w:type="pct"/>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4B8A2BCB"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tc>
        <w:tc>
          <w:tcPr>
            <w:tcW w:w="470" w:type="pct"/>
            <w:tcBorders>
              <w:top w:val="single" w:sz="6" w:space="0" w:color="000000"/>
              <w:bottom w:val="single" w:sz="6" w:space="0" w:color="000000"/>
              <w:right w:val="single" w:sz="6" w:space="0" w:color="000000"/>
            </w:tcBorders>
            <w:tcMar>
              <w:top w:w="0" w:type="dxa"/>
              <w:left w:w="70" w:type="dxa"/>
              <w:bottom w:w="0" w:type="dxa"/>
              <w:right w:w="70" w:type="dxa"/>
            </w:tcMar>
            <w:hideMark/>
          </w:tcPr>
          <w:p w14:paraId="0EBEFAC4" w14:textId="679562DC" w:rsidR="00F70BCA" w:rsidRPr="001B7DE4" w:rsidRDefault="00F70BCA" w:rsidP="006C7E10">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HL</w:t>
            </w:r>
          </w:p>
        </w:tc>
        <w:tc>
          <w:tcPr>
            <w:tcW w:w="470" w:type="pct"/>
            <w:tcBorders>
              <w:bottom w:val="single" w:sz="6" w:space="0" w:color="000000"/>
              <w:right w:val="single" w:sz="6" w:space="0" w:color="000000"/>
            </w:tcBorders>
            <w:tcMar>
              <w:top w:w="0" w:type="dxa"/>
              <w:left w:w="70" w:type="dxa"/>
              <w:bottom w:w="0" w:type="dxa"/>
              <w:right w:w="70" w:type="dxa"/>
            </w:tcMar>
            <w:hideMark/>
          </w:tcPr>
          <w:p w14:paraId="4FA6F9E2" w14:textId="68FE7802" w:rsidR="00F70BCA" w:rsidRPr="001B7DE4" w:rsidRDefault="00F70BCA" w:rsidP="006C7E10">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LL</w:t>
            </w:r>
          </w:p>
        </w:tc>
        <w:tc>
          <w:tcPr>
            <w:tcW w:w="415" w:type="pct"/>
            <w:tcBorders>
              <w:bottom w:val="single" w:sz="6" w:space="0" w:color="000000"/>
              <w:right w:val="single" w:sz="6" w:space="0" w:color="000000"/>
            </w:tcBorders>
            <w:tcMar>
              <w:top w:w="0" w:type="dxa"/>
              <w:left w:w="70" w:type="dxa"/>
              <w:bottom w:w="0" w:type="dxa"/>
              <w:right w:w="70" w:type="dxa"/>
            </w:tcMar>
            <w:hideMark/>
          </w:tcPr>
          <w:p w14:paraId="53CD3448" w14:textId="054ECD68" w:rsidR="00F70BCA" w:rsidRPr="001B7DE4" w:rsidRDefault="00F70BCA" w:rsidP="006C7E10">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HL</w:t>
            </w:r>
          </w:p>
        </w:tc>
        <w:tc>
          <w:tcPr>
            <w:tcW w:w="415" w:type="pct"/>
            <w:tcBorders>
              <w:bottom w:val="single" w:sz="6" w:space="0" w:color="000000"/>
              <w:right w:val="single" w:sz="6" w:space="0" w:color="000000"/>
            </w:tcBorders>
            <w:tcMar>
              <w:top w:w="0" w:type="dxa"/>
              <w:left w:w="70" w:type="dxa"/>
              <w:bottom w:w="0" w:type="dxa"/>
              <w:right w:w="70" w:type="dxa"/>
            </w:tcMar>
            <w:hideMark/>
          </w:tcPr>
          <w:p w14:paraId="025B9E8E" w14:textId="3B2AB8BE" w:rsidR="00F70BCA" w:rsidRPr="001B7DE4" w:rsidRDefault="00F70BCA" w:rsidP="006C7E10">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LL</w:t>
            </w:r>
          </w:p>
        </w:tc>
        <w:tc>
          <w:tcPr>
            <w:tcW w:w="470" w:type="pct"/>
            <w:tcBorders>
              <w:top w:val="single" w:sz="6" w:space="0" w:color="000000"/>
              <w:bottom w:val="single" w:sz="6" w:space="0" w:color="000000"/>
              <w:right w:val="single" w:sz="6" w:space="0" w:color="000000"/>
            </w:tcBorders>
            <w:tcMar>
              <w:top w:w="0" w:type="dxa"/>
              <w:left w:w="70" w:type="dxa"/>
              <w:bottom w:w="0" w:type="dxa"/>
              <w:right w:w="70" w:type="dxa"/>
            </w:tcMar>
            <w:hideMark/>
          </w:tcPr>
          <w:p w14:paraId="0FDE4C62" w14:textId="70FE2012" w:rsidR="00F70BCA" w:rsidRPr="001B7DE4" w:rsidRDefault="00F70BCA" w:rsidP="006C7E10">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HL</w:t>
            </w:r>
          </w:p>
        </w:tc>
        <w:tc>
          <w:tcPr>
            <w:tcW w:w="470" w:type="pct"/>
            <w:tcBorders>
              <w:bottom w:val="single" w:sz="6" w:space="0" w:color="000000"/>
              <w:right w:val="single" w:sz="6" w:space="0" w:color="000000"/>
            </w:tcBorders>
            <w:tcMar>
              <w:top w:w="0" w:type="dxa"/>
              <w:left w:w="70" w:type="dxa"/>
              <w:bottom w:w="0" w:type="dxa"/>
              <w:right w:w="70" w:type="dxa"/>
            </w:tcMar>
            <w:hideMark/>
          </w:tcPr>
          <w:p w14:paraId="5E25182E" w14:textId="60214494" w:rsidR="00F70BCA" w:rsidRPr="001B7DE4" w:rsidRDefault="00F70BCA" w:rsidP="006C7E10">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LL</w:t>
            </w:r>
          </w:p>
        </w:tc>
      </w:tr>
      <w:tr w:rsidR="00F70BCA" w:rsidRPr="001B7DE4" w14:paraId="7A86E8A2" w14:textId="77777777" w:rsidTr="00AB669B">
        <w:trPr>
          <w:trHeight w:val="250"/>
        </w:trPr>
        <w:tc>
          <w:tcPr>
            <w:tcW w:w="2291" w:type="pct"/>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vAlign w:val="center"/>
            <w:hideMark/>
          </w:tcPr>
          <w:p w14:paraId="16B5A140"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Liczba sprzedanych jednostek </w:t>
            </w:r>
          </w:p>
        </w:tc>
        <w:tc>
          <w:tcPr>
            <w:tcW w:w="470" w:type="pct"/>
            <w:tcBorders>
              <w:top w:val="single" w:sz="6" w:space="0" w:color="000000"/>
              <w:bottom w:val="single" w:sz="6" w:space="0" w:color="000000"/>
              <w:right w:val="single" w:sz="6" w:space="0" w:color="000000"/>
            </w:tcBorders>
            <w:tcMar>
              <w:top w:w="0" w:type="dxa"/>
              <w:left w:w="70" w:type="dxa"/>
              <w:bottom w:w="0" w:type="dxa"/>
              <w:right w:w="70" w:type="dxa"/>
            </w:tcMar>
            <w:vAlign w:val="bottom"/>
            <w:hideMark/>
          </w:tcPr>
          <w:p w14:paraId="50F7C75A" w14:textId="7750CD49" w:rsidR="00F70BCA" w:rsidRPr="001B7DE4" w:rsidRDefault="00F70BCA" w:rsidP="006C7E10">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100</w:t>
            </w:r>
          </w:p>
        </w:tc>
        <w:tc>
          <w:tcPr>
            <w:tcW w:w="470" w:type="pct"/>
            <w:tcBorders>
              <w:bottom w:val="single" w:sz="6" w:space="0" w:color="000000"/>
              <w:right w:val="single" w:sz="6" w:space="0" w:color="000000"/>
            </w:tcBorders>
            <w:tcMar>
              <w:top w:w="0" w:type="dxa"/>
              <w:left w:w="70" w:type="dxa"/>
              <w:bottom w:w="0" w:type="dxa"/>
              <w:right w:w="70" w:type="dxa"/>
            </w:tcMar>
            <w:vAlign w:val="bottom"/>
            <w:hideMark/>
          </w:tcPr>
          <w:p w14:paraId="4CA79CE3" w14:textId="71E05C75" w:rsidR="00F70BCA" w:rsidRPr="001B7DE4" w:rsidRDefault="00F70BCA" w:rsidP="006C7E10">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100</w:t>
            </w:r>
          </w:p>
        </w:tc>
        <w:tc>
          <w:tcPr>
            <w:tcW w:w="415" w:type="pct"/>
            <w:tcBorders>
              <w:bottom w:val="single" w:sz="6" w:space="0" w:color="000000"/>
              <w:right w:val="single" w:sz="6" w:space="0" w:color="000000"/>
            </w:tcBorders>
            <w:tcMar>
              <w:top w:w="0" w:type="dxa"/>
              <w:left w:w="70" w:type="dxa"/>
              <w:bottom w:w="0" w:type="dxa"/>
              <w:right w:w="70" w:type="dxa"/>
            </w:tcMar>
            <w:vAlign w:val="bottom"/>
            <w:hideMark/>
          </w:tcPr>
          <w:p w14:paraId="553A9E75" w14:textId="4747E6EB" w:rsidR="00F70BCA" w:rsidRPr="001B7DE4" w:rsidRDefault="00F70BCA" w:rsidP="006C7E10">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0</w:t>
            </w:r>
          </w:p>
        </w:tc>
        <w:tc>
          <w:tcPr>
            <w:tcW w:w="415" w:type="pct"/>
            <w:tcBorders>
              <w:bottom w:val="single" w:sz="6" w:space="0" w:color="000000"/>
              <w:right w:val="single" w:sz="6" w:space="0" w:color="000000"/>
            </w:tcBorders>
            <w:tcMar>
              <w:top w:w="0" w:type="dxa"/>
              <w:left w:w="70" w:type="dxa"/>
              <w:bottom w:w="0" w:type="dxa"/>
              <w:right w:w="70" w:type="dxa"/>
            </w:tcMar>
            <w:vAlign w:val="bottom"/>
            <w:hideMark/>
          </w:tcPr>
          <w:p w14:paraId="44DDE138" w14:textId="2C72AD4C" w:rsidR="00F70BCA" w:rsidRPr="001B7DE4" w:rsidRDefault="00F70BCA" w:rsidP="006C7E10">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0</w:t>
            </w:r>
          </w:p>
        </w:tc>
        <w:tc>
          <w:tcPr>
            <w:tcW w:w="470" w:type="pct"/>
            <w:tcBorders>
              <w:top w:val="single" w:sz="6" w:space="0" w:color="000000"/>
              <w:bottom w:val="single" w:sz="6" w:space="0" w:color="000000"/>
              <w:right w:val="single" w:sz="6" w:space="0" w:color="000000"/>
            </w:tcBorders>
            <w:tcMar>
              <w:top w:w="0" w:type="dxa"/>
              <w:left w:w="70" w:type="dxa"/>
              <w:bottom w:w="0" w:type="dxa"/>
              <w:right w:w="70" w:type="dxa"/>
            </w:tcMar>
            <w:vAlign w:val="bottom"/>
            <w:hideMark/>
          </w:tcPr>
          <w:p w14:paraId="0F15FEB5" w14:textId="466F13FA" w:rsidR="00F70BCA" w:rsidRPr="001B7DE4" w:rsidRDefault="00F70BCA" w:rsidP="006C7E10">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120</w:t>
            </w:r>
          </w:p>
        </w:tc>
        <w:tc>
          <w:tcPr>
            <w:tcW w:w="470" w:type="pct"/>
            <w:tcBorders>
              <w:bottom w:val="single" w:sz="6" w:space="0" w:color="000000"/>
              <w:right w:val="single" w:sz="6" w:space="0" w:color="000000"/>
            </w:tcBorders>
            <w:tcMar>
              <w:top w:w="0" w:type="dxa"/>
              <w:left w:w="70" w:type="dxa"/>
              <w:bottom w:w="0" w:type="dxa"/>
              <w:right w:w="70" w:type="dxa"/>
            </w:tcMar>
            <w:vAlign w:val="bottom"/>
            <w:hideMark/>
          </w:tcPr>
          <w:p w14:paraId="59D925AB" w14:textId="2E5E2FB8" w:rsidR="00F70BCA" w:rsidRPr="001B7DE4" w:rsidRDefault="00F70BCA" w:rsidP="006C7E10">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120</w:t>
            </w:r>
          </w:p>
        </w:tc>
      </w:tr>
      <w:tr w:rsidR="00F70BCA" w:rsidRPr="001B7DE4" w14:paraId="4611BFA6" w14:textId="77777777" w:rsidTr="00AB669B">
        <w:trPr>
          <w:trHeight w:val="250"/>
        </w:trPr>
        <w:tc>
          <w:tcPr>
            <w:tcW w:w="2291" w:type="pct"/>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2497950D" w14:textId="77777777" w:rsidR="00F70BCA" w:rsidRPr="001B7DE4" w:rsidRDefault="00AB669B"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Stałe</w:t>
            </w:r>
            <w:r w:rsidR="00F70BCA" w:rsidRPr="001B7DE4">
              <w:rPr>
                <w:rFonts w:ascii="Times New Roman" w:eastAsia="Times New Roman" w:hAnsi="Times New Roman" w:cs="Times New Roman"/>
                <w:sz w:val="24"/>
                <w:szCs w:val="24"/>
                <w:lang w:eastAsia="pl-PL"/>
              </w:rPr>
              <w:t xml:space="preserve"> koszty operacyjne </w:t>
            </w:r>
          </w:p>
        </w:tc>
        <w:tc>
          <w:tcPr>
            <w:tcW w:w="470" w:type="pct"/>
            <w:tcBorders>
              <w:top w:val="single" w:sz="6" w:space="0" w:color="000000"/>
              <w:bottom w:val="single" w:sz="6" w:space="0" w:color="000000"/>
              <w:right w:val="single" w:sz="6" w:space="0" w:color="000000"/>
            </w:tcBorders>
            <w:tcMar>
              <w:top w:w="0" w:type="dxa"/>
              <w:left w:w="70" w:type="dxa"/>
              <w:bottom w:w="0" w:type="dxa"/>
              <w:right w:w="70" w:type="dxa"/>
            </w:tcMar>
            <w:hideMark/>
          </w:tcPr>
          <w:p w14:paraId="663DD37C" w14:textId="6E596DC6" w:rsidR="00F70BCA" w:rsidRPr="001B7DE4" w:rsidRDefault="00F70BCA" w:rsidP="006C7E10">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50</w:t>
            </w:r>
          </w:p>
        </w:tc>
        <w:tc>
          <w:tcPr>
            <w:tcW w:w="470" w:type="pct"/>
            <w:tcBorders>
              <w:bottom w:val="single" w:sz="6" w:space="0" w:color="000000"/>
              <w:right w:val="single" w:sz="6" w:space="0" w:color="000000"/>
            </w:tcBorders>
            <w:tcMar>
              <w:top w:w="0" w:type="dxa"/>
              <w:left w:w="70" w:type="dxa"/>
              <w:bottom w:w="0" w:type="dxa"/>
              <w:right w:w="70" w:type="dxa"/>
            </w:tcMar>
            <w:hideMark/>
          </w:tcPr>
          <w:p w14:paraId="6CE72BFD" w14:textId="77D52D27" w:rsidR="00F70BCA" w:rsidRPr="001B7DE4" w:rsidRDefault="00F70BCA" w:rsidP="006C7E10">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15</w:t>
            </w:r>
          </w:p>
        </w:tc>
        <w:tc>
          <w:tcPr>
            <w:tcW w:w="415" w:type="pct"/>
            <w:tcBorders>
              <w:bottom w:val="single" w:sz="6" w:space="0" w:color="000000"/>
              <w:right w:val="single" w:sz="6" w:space="0" w:color="000000"/>
            </w:tcBorders>
            <w:tcMar>
              <w:top w:w="0" w:type="dxa"/>
              <w:left w:w="70" w:type="dxa"/>
              <w:bottom w:w="0" w:type="dxa"/>
              <w:right w:w="70" w:type="dxa"/>
            </w:tcMar>
            <w:hideMark/>
          </w:tcPr>
          <w:p w14:paraId="7B8F70FB" w14:textId="4832247C" w:rsidR="00F70BCA" w:rsidRPr="001B7DE4" w:rsidRDefault="00F70BCA" w:rsidP="006C7E10">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50</w:t>
            </w:r>
          </w:p>
        </w:tc>
        <w:tc>
          <w:tcPr>
            <w:tcW w:w="415" w:type="pct"/>
            <w:tcBorders>
              <w:bottom w:val="single" w:sz="6" w:space="0" w:color="000000"/>
              <w:right w:val="single" w:sz="6" w:space="0" w:color="000000"/>
            </w:tcBorders>
            <w:tcMar>
              <w:top w:w="0" w:type="dxa"/>
              <w:left w:w="70" w:type="dxa"/>
              <w:bottom w:w="0" w:type="dxa"/>
              <w:right w:w="70" w:type="dxa"/>
            </w:tcMar>
            <w:hideMark/>
          </w:tcPr>
          <w:p w14:paraId="48EE58ED" w14:textId="46AE7181" w:rsidR="00F70BCA" w:rsidRPr="001B7DE4" w:rsidRDefault="00F70BCA" w:rsidP="006C7E10">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15</w:t>
            </w:r>
          </w:p>
        </w:tc>
        <w:tc>
          <w:tcPr>
            <w:tcW w:w="470" w:type="pct"/>
            <w:tcBorders>
              <w:top w:val="single" w:sz="6" w:space="0" w:color="000000"/>
              <w:bottom w:val="single" w:sz="6" w:space="0" w:color="000000"/>
              <w:right w:val="single" w:sz="6" w:space="0" w:color="000000"/>
            </w:tcBorders>
            <w:tcMar>
              <w:top w:w="0" w:type="dxa"/>
              <w:left w:w="70" w:type="dxa"/>
              <w:bottom w:w="0" w:type="dxa"/>
              <w:right w:w="70" w:type="dxa"/>
            </w:tcMar>
            <w:hideMark/>
          </w:tcPr>
          <w:p w14:paraId="7AD64CCB" w14:textId="2D452E24" w:rsidR="00F70BCA" w:rsidRPr="001B7DE4" w:rsidRDefault="00F70BCA" w:rsidP="006C7E10">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50</w:t>
            </w:r>
          </w:p>
        </w:tc>
        <w:tc>
          <w:tcPr>
            <w:tcW w:w="470" w:type="pct"/>
            <w:tcBorders>
              <w:bottom w:val="single" w:sz="6" w:space="0" w:color="000000"/>
              <w:right w:val="single" w:sz="6" w:space="0" w:color="000000"/>
            </w:tcBorders>
            <w:tcMar>
              <w:top w:w="0" w:type="dxa"/>
              <w:left w:w="70" w:type="dxa"/>
              <w:bottom w:w="0" w:type="dxa"/>
              <w:right w:w="70" w:type="dxa"/>
            </w:tcMar>
            <w:hideMark/>
          </w:tcPr>
          <w:p w14:paraId="0A4CF9A4" w14:textId="5207F178" w:rsidR="00F70BCA" w:rsidRPr="001B7DE4" w:rsidRDefault="00F70BCA" w:rsidP="006C7E10">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15</w:t>
            </w:r>
          </w:p>
        </w:tc>
      </w:tr>
      <w:tr w:rsidR="00F70BCA" w:rsidRPr="001B7DE4" w14:paraId="1A26EF87" w14:textId="77777777" w:rsidTr="00AB669B">
        <w:trPr>
          <w:trHeight w:val="250"/>
        </w:trPr>
        <w:tc>
          <w:tcPr>
            <w:tcW w:w="2291" w:type="pct"/>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vAlign w:val="center"/>
            <w:hideMark/>
          </w:tcPr>
          <w:p w14:paraId="31F2308D" w14:textId="77777777" w:rsidR="00F70BCA" w:rsidRPr="001B7DE4" w:rsidRDefault="00AB669B"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Operacyjne koszty zmienne</w:t>
            </w:r>
          </w:p>
        </w:tc>
        <w:tc>
          <w:tcPr>
            <w:tcW w:w="470" w:type="pct"/>
            <w:tcBorders>
              <w:top w:val="single" w:sz="6" w:space="0" w:color="000000"/>
              <w:bottom w:val="single" w:sz="6" w:space="0" w:color="000000"/>
              <w:right w:val="single" w:sz="6" w:space="0" w:color="000000"/>
            </w:tcBorders>
            <w:tcMar>
              <w:top w:w="0" w:type="dxa"/>
              <w:left w:w="70" w:type="dxa"/>
              <w:bottom w:w="0" w:type="dxa"/>
              <w:right w:w="70" w:type="dxa"/>
            </w:tcMar>
            <w:vAlign w:val="bottom"/>
            <w:hideMark/>
          </w:tcPr>
          <w:p w14:paraId="333D649E" w14:textId="15C772FF" w:rsidR="00F70BCA" w:rsidRPr="001B7DE4" w:rsidRDefault="00F70BCA" w:rsidP="006C7E10">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20</w:t>
            </w:r>
          </w:p>
        </w:tc>
        <w:tc>
          <w:tcPr>
            <w:tcW w:w="470" w:type="pct"/>
            <w:tcBorders>
              <w:bottom w:val="single" w:sz="6" w:space="0" w:color="000000"/>
              <w:right w:val="single" w:sz="6" w:space="0" w:color="000000"/>
            </w:tcBorders>
            <w:tcMar>
              <w:top w:w="0" w:type="dxa"/>
              <w:left w:w="70" w:type="dxa"/>
              <w:bottom w:w="0" w:type="dxa"/>
              <w:right w:w="70" w:type="dxa"/>
            </w:tcMar>
            <w:vAlign w:val="bottom"/>
            <w:hideMark/>
          </w:tcPr>
          <w:p w14:paraId="5549E19B" w14:textId="1F93516B" w:rsidR="00F70BCA" w:rsidRPr="001B7DE4" w:rsidRDefault="00F70BCA" w:rsidP="006C7E10">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60</w:t>
            </w:r>
          </w:p>
        </w:tc>
        <w:tc>
          <w:tcPr>
            <w:tcW w:w="415" w:type="pct"/>
            <w:tcBorders>
              <w:bottom w:val="single" w:sz="6" w:space="0" w:color="000000"/>
              <w:right w:val="single" w:sz="6" w:space="0" w:color="000000"/>
            </w:tcBorders>
            <w:tcMar>
              <w:top w:w="0" w:type="dxa"/>
              <w:left w:w="70" w:type="dxa"/>
              <w:bottom w:w="0" w:type="dxa"/>
              <w:right w:w="70" w:type="dxa"/>
            </w:tcMar>
            <w:vAlign w:val="bottom"/>
            <w:hideMark/>
          </w:tcPr>
          <w:p w14:paraId="0E60D9D8" w14:textId="71A732DC" w:rsidR="00F70BCA" w:rsidRPr="001B7DE4" w:rsidRDefault="00F70BCA" w:rsidP="006C7E10">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0</w:t>
            </w:r>
          </w:p>
        </w:tc>
        <w:tc>
          <w:tcPr>
            <w:tcW w:w="415" w:type="pct"/>
            <w:tcBorders>
              <w:bottom w:val="single" w:sz="6" w:space="0" w:color="000000"/>
              <w:right w:val="single" w:sz="6" w:space="0" w:color="000000"/>
            </w:tcBorders>
            <w:tcMar>
              <w:top w:w="0" w:type="dxa"/>
              <w:left w:w="70" w:type="dxa"/>
              <w:bottom w:w="0" w:type="dxa"/>
              <w:right w:w="70" w:type="dxa"/>
            </w:tcMar>
            <w:vAlign w:val="bottom"/>
            <w:hideMark/>
          </w:tcPr>
          <w:p w14:paraId="3491E17A" w14:textId="36571C95" w:rsidR="00F70BCA" w:rsidRPr="001B7DE4" w:rsidRDefault="00F70BCA" w:rsidP="006C7E10">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0</w:t>
            </w:r>
          </w:p>
        </w:tc>
        <w:tc>
          <w:tcPr>
            <w:tcW w:w="470" w:type="pct"/>
            <w:tcBorders>
              <w:top w:val="single" w:sz="6" w:space="0" w:color="000000"/>
              <w:bottom w:val="single" w:sz="6" w:space="0" w:color="000000"/>
              <w:right w:val="single" w:sz="6" w:space="0" w:color="000000"/>
            </w:tcBorders>
            <w:tcMar>
              <w:top w:w="0" w:type="dxa"/>
              <w:left w:w="70" w:type="dxa"/>
              <w:bottom w:w="0" w:type="dxa"/>
              <w:right w:w="70" w:type="dxa"/>
            </w:tcMar>
            <w:vAlign w:val="center"/>
            <w:hideMark/>
          </w:tcPr>
          <w:p w14:paraId="5B83CD06" w14:textId="46F040F1" w:rsidR="00F70BCA" w:rsidRPr="001B7DE4" w:rsidRDefault="00F70BCA" w:rsidP="006C7E10">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24</w:t>
            </w:r>
          </w:p>
        </w:tc>
        <w:tc>
          <w:tcPr>
            <w:tcW w:w="470" w:type="pct"/>
            <w:tcBorders>
              <w:bottom w:val="single" w:sz="6" w:space="0" w:color="000000"/>
              <w:right w:val="single" w:sz="6" w:space="0" w:color="000000"/>
            </w:tcBorders>
            <w:tcMar>
              <w:top w:w="0" w:type="dxa"/>
              <w:left w:w="70" w:type="dxa"/>
              <w:bottom w:w="0" w:type="dxa"/>
              <w:right w:w="70" w:type="dxa"/>
            </w:tcMar>
            <w:vAlign w:val="center"/>
            <w:hideMark/>
          </w:tcPr>
          <w:p w14:paraId="6A5D58DC" w14:textId="09F83BF7" w:rsidR="00F70BCA" w:rsidRPr="001B7DE4" w:rsidRDefault="00F70BCA" w:rsidP="006C7E10">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72</w:t>
            </w:r>
          </w:p>
        </w:tc>
      </w:tr>
      <w:tr w:rsidR="00F70BCA" w:rsidRPr="001B7DE4" w14:paraId="535B9A2A" w14:textId="77777777" w:rsidTr="00AB669B">
        <w:trPr>
          <w:trHeight w:val="250"/>
        </w:trPr>
        <w:tc>
          <w:tcPr>
            <w:tcW w:w="2291" w:type="pct"/>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62BFCE54"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Koszty operacyjne </w:t>
            </w:r>
            <w:r w:rsidR="00AB669B" w:rsidRPr="001B7DE4">
              <w:rPr>
                <w:rFonts w:ascii="Times New Roman" w:eastAsia="Times New Roman" w:hAnsi="Times New Roman" w:cs="Times New Roman"/>
                <w:sz w:val="24"/>
                <w:szCs w:val="24"/>
                <w:lang w:eastAsia="pl-PL"/>
              </w:rPr>
              <w:t>razem</w:t>
            </w:r>
          </w:p>
        </w:tc>
        <w:tc>
          <w:tcPr>
            <w:tcW w:w="470" w:type="pct"/>
            <w:tcBorders>
              <w:top w:val="single" w:sz="6" w:space="0" w:color="000000"/>
              <w:bottom w:val="single" w:sz="6" w:space="0" w:color="000000"/>
              <w:right w:val="single" w:sz="6" w:space="0" w:color="000000"/>
            </w:tcBorders>
            <w:tcMar>
              <w:top w:w="0" w:type="dxa"/>
              <w:left w:w="70" w:type="dxa"/>
              <w:bottom w:w="0" w:type="dxa"/>
              <w:right w:w="70" w:type="dxa"/>
            </w:tcMar>
            <w:hideMark/>
          </w:tcPr>
          <w:p w14:paraId="735B66DF" w14:textId="1321211D" w:rsidR="00F70BCA" w:rsidRPr="001B7DE4" w:rsidRDefault="00F70BCA" w:rsidP="006C7E10">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70</w:t>
            </w:r>
          </w:p>
        </w:tc>
        <w:tc>
          <w:tcPr>
            <w:tcW w:w="470" w:type="pct"/>
            <w:tcBorders>
              <w:bottom w:val="single" w:sz="6" w:space="0" w:color="000000"/>
              <w:right w:val="single" w:sz="6" w:space="0" w:color="000000"/>
            </w:tcBorders>
            <w:tcMar>
              <w:top w:w="0" w:type="dxa"/>
              <w:left w:w="70" w:type="dxa"/>
              <w:bottom w:w="0" w:type="dxa"/>
              <w:right w:w="70" w:type="dxa"/>
            </w:tcMar>
            <w:hideMark/>
          </w:tcPr>
          <w:p w14:paraId="14866A9B" w14:textId="790019B7" w:rsidR="00F70BCA" w:rsidRPr="001B7DE4" w:rsidRDefault="00F70BCA" w:rsidP="006C7E10">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75</w:t>
            </w:r>
          </w:p>
        </w:tc>
        <w:tc>
          <w:tcPr>
            <w:tcW w:w="415" w:type="pct"/>
            <w:tcBorders>
              <w:bottom w:val="single" w:sz="6" w:space="0" w:color="000000"/>
              <w:right w:val="single" w:sz="6" w:space="0" w:color="000000"/>
            </w:tcBorders>
            <w:tcMar>
              <w:top w:w="0" w:type="dxa"/>
              <w:left w:w="70" w:type="dxa"/>
              <w:bottom w:w="0" w:type="dxa"/>
              <w:right w:w="70" w:type="dxa"/>
            </w:tcMar>
            <w:hideMark/>
          </w:tcPr>
          <w:p w14:paraId="03B47DE0" w14:textId="13E78CED" w:rsidR="00F70BCA" w:rsidRPr="001B7DE4" w:rsidRDefault="00F70BCA" w:rsidP="006C7E10">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50</w:t>
            </w:r>
          </w:p>
        </w:tc>
        <w:tc>
          <w:tcPr>
            <w:tcW w:w="415" w:type="pct"/>
            <w:tcBorders>
              <w:bottom w:val="single" w:sz="6" w:space="0" w:color="000000"/>
              <w:right w:val="single" w:sz="6" w:space="0" w:color="000000"/>
            </w:tcBorders>
            <w:tcMar>
              <w:top w:w="0" w:type="dxa"/>
              <w:left w:w="70" w:type="dxa"/>
              <w:bottom w:w="0" w:type="dxa"/>
              <w:right w:w="70" w:type="dxa"/>
            </w:tcMar>
            <w:hideMark/>
          </w:tcPr>
          <w:p w14:paraId="3E4DAB61" w14:textId="351614EC" w:rsidR="00F70BCA" w:rsidRPr="001B7DE4" w:rsidRDefault="00F70BCA" w:rsidP="006C7E10">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15</w:t>
            </w:r>
          </w:p>
        </w:tc>
        <w:tc>
          <w:tcPr>
            <w:tcW w:w="470" w:type="pct"/>
            <w:tcBorders>
              <w:top w:val="single" w:sz="6" w:space="0" w:color="000000"/>
              <w:bottom w:val="single" w:sz="6" w:space="0" w:color="000000"/>
              <w:right w:val="single" w:sz="6" w:space="0" w:color="000000"/>
            </w:tcBorders>
            <w:tcMar>
              <w:top w:w="0" w:type="dxa"/>
              <w:left w:w="70" w:type="dxa"/>
              <w:bottom w:w="0" w:type="dxa"/>
              <w:right w:w="70" w:type="dxa"/>
            </w:tcMar>
            <w:hideMark/>
          </w:tcPr>
          <w:p w14:paraId="44B47A23" w14:textId="2B2D7DBF" w:rsidR="00F70BCA" w:rsidRPr="001B7DE4" w:rsidRDefault="00F70BCA" w:rsidP="006C7E10">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74</w:t>
            </w:r>
          </w:p>
        </w:tc>
        <w:tc>
          <w:tcPr>
            <w:tcW w:w="470" w:type="pct"/>
            <w:tcBorders>
              <w:bottom w:val="single" w:sz="6" w:space="0" w:color="000000"/>
              <w:right w:val="single" w:sz="6" w:space="0" w:color="000000"/>
            </w:tcBorders>
            <w:tcMar>
              <w:top w:w="0" w:type="dxa"/>
              <w:left w:w="70" w:type="dxa"/>
              <w:bottom w:w="0" w:type="dxa"/>
              <w:right w:w="70" w:type="dxa"/>
            </w:tcMar>
            <w:hideMark/>
          </w:tcPr>
          <w:p w14:paraId="5ABE58A5" w14:textId="0B3DE454" w:rsidR="00F70BCA" w:rsidRPr="001B7DE4" w:rsidRDefault="00F70BCA" w:rsidP="006C7E10">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87</w:t>
            </w:r>
          </w:p>
        </w:tc>
      </w:tr>
      <w:tr w:rsidR="00F70BCA" w:rsidRPr="001B7DE4" w14:paraId="7729094B" w14:textId="77777777" w:rsidTr="00AB669B">
        <w:trPr>
          <w:trHeight w:val="250"/>
        </w:trPr>
        <w:tc>
          <w:tcPr>
            <w:tcW w:w="2291" w:type="pct"/>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7C36307F" w14:textId="77777777" w:rsidR="00F70BCA" w:rsidRPr="001B7DE4" w:rsidRDefault="00AB669B"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Wynik</w:t>
            </w:r>
            <w:r w:rsidR="00F70BCA" w:rsidRPr="001B7DE4">
              <w:rPr>
                <w:rFonts w:ascii="Times New Roman" w:eastAsia="Times New Roman" w:hAnsi="Times New Roman" w:cs="Times New Roman"/>
                <w:sz w:val="24"/>
                <w:szCs w:val="24"/>
                <w:lang w:eastAsia="pl-PL"/>
              </w:rPr>
              <w:t xml:space="preserve"> operacyjny </w:t>
            </w:r>
          </w:p>
        </w:tc>
        <w:tc>
          <w:tcPr>
            <w:tcW w:w="470" w:type="pct"/>
            <w:tcBorders>
              <w:top w:val="single" w:sz="6" w:space="0" w:color="000000"/>
              <w:bottom w:val="single" w:sz="6" w:space="0" w:color="000000"/>
              <w:right w:val="single" w:sz="6" w:space="0" w:color="000000"/>
            </w:tcBorders>
            <w:tcMar>
              <w:top w:w="0" w:type="dxa"/>
              <w:left w:w="70" w:type="dxa"/>
              <w:bottom w:w="0" w:type="dxa"/>
              <w:right w:w="70" w:type="dxa"/>
            </w:tcMar>
            <w:hideMark/>
          </w:tcPr>
          <w:p w14:paraId="45EF5FEA" w14:textId="606D191F" w:rsidR="00F70BCA" w:rsidRPr="001B7DE4" w:rsidRDefault="00F70BCA" w:rsidP="006C7E10">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30</w:t>
            </w:r>
          </w:p>
        </w:tc>
        <w:tc>
          <w:tcPr>
            <w:tcW w:w="470" w:type="pct"/>
            <w:tcBorders>
              <w:bottom w:val="single" w:sz="6" w:space="0" w:color="000000"/>
              <w:right w:val="single" w:sz="6" w:space="0" w:color="000000"/>
            </w:tcBorders>
            <w:tcMar>
              <w:top w:w="0" w:type="dxa"/>
              <w:left w:w="70" w:type="dxa"/>
              <w:bottom w:w="0" w:type="dxa"/>
              <w:right w:w="70" w:type="dxa"/>
            </w:tcMar>
            <w:hideMark/>
          </w:tcPr>
          <w:p w14:paraId="0B3F5D84" w14:textId="5469935A" w:rsidR="00F70BCA" w:rsidRPr="001B7DE4" w:rsidRDefault="00F70BCA" w:rsidP="006C7E10">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25</w:t>
            </w:r>
          </w:p>
        </w:tc>
        <w:tc>
          <w:tcPr>
            <w:tcW w:w="415" w:type="pct"/>
            <w:tcBorders>
              <w:bottom w:val="single" w:sz="6" w:space="0" w:color="000000"/>
              <w:right w:val="single" w:sz="6" w:space="0" w:color="000000"/>
            </w:tcBorders>
            <w:tcMar>
              <w:top w:w="0" w:type="dxa"/>
              <w:left w:w="70" w:type="dxa"/>
              <w:bottom w:w="0" w:type="dxa"/>
              <w:right w:w="70" w:type="dxa"/>
            </w:tcMar>
            <w:hideMark/>
          </w:tcPr>
          <w:p w14:paraId="18F34BB3" w14:textId="7146BC68" w:rsidR="00F70BCA" w:rsidRPr="001B7DE4" w:rsidRDefault="00F70BCA" w:rsidP="006C7E10">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-50</w:t>
            </w:r>
          </w:p>
        </w:tc>
        <w:tc>
          <w:tcPr>
            <w:tcW w:w="415" w:type="pct"/>
            <w:tcBorders>
              <w:bottom w:val="single" w:sz="6" w:space="0" w:color="000000"/>
              <w:right w:val="single" w:sz="6" w:space="0" w:color="000000"/>
            </w:tcBorders>
            <w:tcMar>
              <w:top w:w="0" w:type="dxa"/>
              <w:left w:w="70" w:type="dxa"/>
              <w:bottom w:w="0" w:type="dxa"/>
              <w:right w:w="70" w:type="dxa"/>
            </w:tcMar>
            <w:hideMark/>
          </w:tcPr>
          <w:p w14:paraId="48ABD517" w14:textId="41B6E462" w:rsidR="00F70BCA" w:rsidRPr="001B7DE4" w:rsidRDefault="00F70BCA" w:rsidP="006C7E10">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-15</w:t>
            </w:r>
          </w:p>
        </w:tc>
        <w:tc>
          <w:tcPr>
            <w:tcW w:w="470" w:type="pct"/>
            <w:tcBorders>
              <w:top w:val="single" w:sz="6" w:space="0" w:color="000000"/>
              <w:bottom w:val="single" w:sz="6" w:space="0" w:color="000000"/>
              <w:right w:val="single" w:sz="6" w:space="0" w:color="000000"/>
            </w:tcBorders>
            <w:tcMar>
              <w:top w:w="0" w:type="dxa"/>
              <w:left w:w="70" w:type="dxa"/>
              <w:bottom w:w="0" w:type="dxa"/>
              <w:right w:w="70" w:type="dxa"/>
            </w:tcMar>
            <w:hideMark/>
          </w:tcPr>
          <w:p w14:paraId="031A9CA4" w14:textId="20644E28" w:rsidR="00F70BCA" w:rsidRPr="001B7DE4" w:rsidRDefault="00F70BCA" w:rsidP="006C7E10">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46</w:t>
            </w:r>
          </w:p>
        </w:tc>
        <w:tc>
          <w:tcPr>
            <w:tcW w:w="470" w:type="pct"/>
            <w:tcBorders>
              <w:bottom w:val="single" w:sz="6" w:space="0" w:color="000000"/>
              <w:right w:val="single" w:sz="6" w:space="0" w:color="000000"/>
            </w:tcBorders>
            <w:tcMar>
              <w:top w:w="0" w:type="dxa"/>
              <w:left w:w="70" w:type="dxa"/>
              <w:bottom w:w="0" w:type="dxa"/>
              <w:right w:w="70" w:type="dxa"/>
            </w:tcMar>
            <w:hideMark/>
          </w:tcPr>
          <w:p w14:paraId="2EF7E56B" w14:textId="4317241B" w:rsidR="00F70BCA" w:rsidRPr="001B7DE4" w:rsidRDefault="00F70BCA" w:rsidP="006C7E10">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33</w:t>
            </w:r>
          </w:p>
        </w:tc>
      </w:tr>
      <w:tr w:rsidR="00F70BCA" w:rsidRPr="001B7DE4" w14:paraId="7A4BB6FF" w14:textId="77777777" w:rsidTr="00AB669B">
        <w:trPr>
          <w:trHeight w:val="250"/>
        </w:trPr>
        <w:tc>
          <w:tcPr>
            <w:tcW w:w="2291" w:type="pct"/>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vAlign w:val="center"/>
            <w:hideMark/>
          </w:tcPr>
          <w:p w14:paraId="7C5687C4"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Koszt odsetek </w:t>
            </w:r>
          </w:p>
        </w:tc>
        <w:tc>
          <w:tcPr>
            <w:tcW w:w="470" w:type="pct"/>
            <w:tcBorders>
              <w:top w:val="single" w:sz="6" w:space="0" w:color="000000"/>
              <w:bottom w:val="single" w:sz="6" w:space="0" w:color="000000"/>
              <w:right w:val="single" w:sz="6" w:space="0" w:color="000000"/>
            </w:tcBorders>
            <w:tcMar>
              <w:top w:w="0" w:type="dxa"/>
              <w:left w:w="70" w:type="dxa"/>
              <w:bottom w:w="0" w:type="dxa"/>
              <w:right w:w="70" w:type="dxa"/>
            </w:tcMar>
            <w:vAlign w:val="bottom"/>
            <w:hideMark/>
          </w:tcPr>
          <w:p w14:paraId="1EA35E6B" w14:textId="69D0F5E6" w:rsidR="00F70BCA" w:rsidRPr="001B7DE4" w:rsidRDefault="00F70BCA" w:rsidP="006C7E10">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10</w:t>
            </w:r>
          </w:p>
        </w:tc>
        <w:tc>
          <w:tcPr>
            <w:tcW w:w="470" w:type="pct"/>
            <w:tcBorders>
              <w:bottom w:val="single" w:sz="6" w:space="0" w:color="000000"/>
              <w:right w:val="single" w:sz="6" w:space="0" w:color="000000"/>
            </w:tcBorders>
            <w:tcMar>
              <w:top w:w="0" w:type="dxa"/>
              <w:left w:w="70" w:type="dxa"/>
              <w:bottom w:w="0" w:type="dxa"/>
              <w:right w:w="70" w:type="dxa"/>
            </w:tcMar>
            <w:vAlign w:val="center"/>
            <w:hideMark/>
          </w:tcPr>
          <w:p w14:paraId="7C69FE37" w14:textId="10766D72" w:rsidR="00F70BCA" w:rsidRPr="001B7DE4" w:rsidRDefault="00F70BCA" w:rsidP="006C7E10">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5</w:t>
            </w:r>
          </w:p>
        </w:tc>
        <w:tc>
          <w:tcPr>
            <w:tcW w:w="415" w:type="pct"/>
            <w:tcBorders>
              <w:bottom w:val="single" w:sz="6" w:space="0" w:color="000000"/>
              <w:right w:val="single" w:sz="6" w:space="0" w:color="000000"/>
            </w:tcBorders>
            <w:tcMar>
              <w:top w:w="0" w:type="dxa"/>
              <w:left w:w="70" w:type="dxa"/>
              <w:bottom w:w="0" w:type="dxa"/>
              <w:right w:w="70" w:type="dxa"/>
            </w:tcMar>
            <w:vAlign w:val="bottom"/>
            <w:hideMark/>
          </w:tcPr>
          <w:p w14:paraId="094A91E6" w14:textId="2A516FAE" w:rsidR="00F70BCA" w:rsidRPr="001B7DE4" w:rsidRDefault="00F70BCA" w:rsidP="006C7E10">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10</w:t>
            </w:r>
          </w:p>
        </w:tc>
        <w:tc>
          <w:tcPr>
            <w:tcW w:w="415" w:type="pct"/>
            <w:tcBorders>
              <w:bottom w:val="single" w:sz="6" w:space="0" w:color="000000"/>
              <w:right w:val="single" w:sz="6" w:space="0" w:color="000000"/>
            </w:tcBorders>
            <w:tcMar>
              <w:top w:w="0" w:type="dxa"/>
              <w:left w:w="70" w:type="dxa"/>
              <w:bottom w:w="0" w:type="dxa"/>
              <w:right w:w="70" w:type="dxa"/>
            </w:tcMar>
            <w:vAlign w:val="center"/>
            <w:hideMark/>
          </w:tcPr>
          <w:p w14:paraId="0CCBD93C" w14:textId="113621B5" w:rsidR="00F70BCA" w:rsidRPr="001B7DE4" w:rsidRDefault="00F70BCA" w:rsidP="006C7E10">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5</w:t>
            </w:r>
          </w:p>
        </w:tc>
        <w:tc>
          <w:tcPr>
            <w:tcW w:w="470" w:type="pct"/>
            <w:tcBorders>
              <w:top w:val="single" w:sz="6" w:space="0" w:color="000000"/>
              <w:bottom w:val="single" w:sz="6" w:space="0" w:color="000000"/>
              <w:right w:val="single" w:sz="6" w:space="0" w:color="000000"/>
            </w:tcBorders>
            <w:tcMar>
              <w:top w:w="0" w:type="dxa"/>
              <w:left w:w="70" w:type="dxa"/>
              <w:bottom w:w="0" w:type="dxa"/>
              <w:right w:w="70" w:type="dxa"/>
            </w:tcMar>
            <w:vAlign w:val="bottom"/>
            <w:hideMark/>
          </w:tcPr>
          <w:p w14:paraId="03597A83" w14:textId="64B7D8C5" w:rsidR="00F70BCA" w:rsidRPr="001B7DE4" w:rsidRDefault="00F70BCA" w:rsidP="006C7E10">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10</w:t>
            </w:r>
          </w:p>
        </w:tc>
        <w:tc>
          <w:tcPr>
            <w:tcW w:w="470" w:type="pct"/>
            <w:tcBorders>
              <w:bottom w:val="single" w:sz="6" w:space="0" w:color="000000"/>
              <w:right w:val="single" w:sz="6" w:space="0" w:color="000000"/>
            </w:tcBorders>
            <w:tcMar>
              <w:top w:w="0" w:type="dxa"/>
              <w:left w:w="70" w:type="dxa"/>
              <w:bottom w:w="0" w:type="dxa"/>
              <w:right w:w="70" w:type="dxa"/>
            </w:tcMar>
            <w:vAlign w:val="center"/>
            <w:hideMark/>
          </w:tcPr>
          <w:p w14:paraId="1ABDB169" w14:textId="7C03EA5C" w:rsidR="00F70BCA" w:rsidRPr="001B7DE4" w:rsidRDefault="00F70BCA" w:rsidP="006C7E10">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5</w:t>
            </w:r>
          </w:p>
        </w:tc>
      </w:tr>
      <w:tr w:rsidR="00F70BCA" w:rsidRPr="001B7DE4" w14:paraId="6AF6F9BC" w14:textId="77777777" w:rsidTr="00AB669B">
        <w:trPr>
          <w:trHeight w:val="250"/>
        </w:trPr>
        <w:tc>
          <w:tcPr>
            <w:tcW w:w="2291" w:type="pct"/>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vAlign w:val="center"/>
            <w:hideMark/>
          </w:tcPr>
          <w:p w14:paraId="45B85B22" w14:textId="77777777" w:rsidR="00F70BCA" w:rsidRPr="001B7DE4" w:rsidRDefault="00AB669B"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Wynik finansowy</w:t>
            </w:r>
            <w:r w:rsidR="00F70BCA" w:rsidRPr="001B7DE4">
              <w:rPr>
                <w:rFonts w:ascii="Times New Roman" w:eastAsia="Times New Roman" w:hAnsi="Times New Roman" w:cs="Times New Roman"/>
                <w:sz w:val="24"/>
                <w:szCs w:val="24"/>
                <w:lang w:eastAsia="pl-PL"/>
              </w:rPr>
              <w:t xml:space="preserve"> netto </w:t>
            </w:r>
          </w:p>
        </w:tc>
        <w:tc>
          <w:tcPr>
            <w:tcW w:w="470" w:type="pct"/>
            <w:tcBorders>
              <w:top w:val="single" w:sz="6" w:space="0" w:color="000000"/>
              <w:bottom w:val="single" w:sz="6" w:space="0" w:color="000000"/>
              <w:right w:val="single" w:sz="6" w:space="0" w:color="000000"/>
            </w:tcBorders>
            <w:tcMar>
              <w:top w:w="0" w:type="dxa"/>
              <w:left w:w="70" w:type="dxa"/>
              <w:bottom w:w="0" w:type="dxa"/>
              <w:right w:w="70" w:type="dxa"/>
            </w:tcMar>
            <w:vAlign w:val="bottom"/>
            <w:hideMark/>
          </w:tcPr>
          <w:p w14:paraId="4C8D02FD" w14:textId="3D42C1BC" w:rsidR="00F70BCA" w:rsidRPr="001B7DE4" w:rsidRDefault="00F70BCA" w:rsidP="006C7E10">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20</w:t>
            </w:r>
          </w:p>
        </w:tc>
        <w:tc>
          <w:tcPr>
            <w:tcW w:w="470" w:type="pct"/>
            <w:tcBorders>
              <w:bottom w:val="single" w:sz="6" w:space="0" w:color="000000"/>
              <w:right w:val="single" w:sz="6" w:space="0" w:color="000000"/>
            </w:tcBorders>
            <w:tcMar>
              <w:top w:w="0" w:type="dxa"/>
              <w:left w:w="70" w:type="dxa"/>
              <w:bottom w:w="0" w:type="dxa"/>
              <w:right w:w="70" w:type="dxa"/>
            </w:tcMar>
            <w:vAlign w:val="bottom"/>
            <w:hideMark/>
          </w:tcPr>
          <w:p w14:paraId="58B8835E" w14:textId="450F1BF1" w:rsidR="00F70BCA" w:rsidRPr="001B7DE4" w:rsidRDefault="00F70BCA" w:rsidP="006C7E10">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20</w:t>
            </w:r>
          </w:p>
        </w:tc>
        <w:tc>
          <w:tcPr>
            <w:tcW w:w="415" w:type="pct"/>
            <w:tcBorders>
              <w:bottom w:val="single" w:sz="6" w:space="0" w:color="000000"/>
              <w:right w:val="single" w:sz="6" w:space="0" w:color="000000"/>
            </w:tcBorders>
            <w:tcMar>
              <w:top w:w="0" w:type="dxa"/>
              <w:left w:w="70" w:type="dxa"/>
              <w:bottom w:w="0" w:type="dxa"/>
              <w:right w:w="70" w:type="dxa"/>
            </w:tcMar>
            <w:vAlign w:val="center"/>
            <w:hideMark/>
          </w:tcPr>
          <w:p w14:paraId="399496B9" w14:textId="6FAFD3CD" w:rsidR="00F70BCA" w:rsidRPr="001B7DE4" w:rsidRDefault="00F70BCA" w:rsidP="006C7E10">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-60</w:t>
            </w:r>
          </w:p>
        </w:tc>
        <w:tc>
          <w:tcPr>
            <w:tcW w:w="415" w:type="pct"/>
            <w:tcBorders>
              <w:bottom w:val="single" w:sz="6" w:space="0" w:color="000000"/>
              <w:right w:val="single" w:sz="6" w:space="0" w:color="000000"/>
            </w:tcBorders>
            <w:tcMar>
              <w:top w:w="0" w:type="dxa"/>
              <w:left w:w="70" w:type="dxa"/>
              <w:bottom w:w="0" w:type="dxa"/>
              <w:right w:w="70" w:type="dxa"/>
            </w:tcMar>
            <w:vAlign w:val="center"/>
            <w:hideMark/>
          </w:tcPr>
          <w:p w14:paraId="14670E6D" w14:textId="475D44DA" w:rsidR="00F70BCA" w:rsidRPr="001B7DE4" w:rsidRDefault="00F70BCA" w:rsidP="006C7E10">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-20</w:t>
            </w:r>
          </w:p>
        </w:tc>
        <w:tc>
          <w:tcPr>
            <w:tcW w:w="470" w:type="pct"/>
            <w:tcBorders>
              <w:top w:val="single" w:sz="6" w:space="0" w:color="000000"/>
              <w:bottom w:val="single" w:sz="6" w:space="0" w:color="000000"/>
              <w:right w:val="single" w:sz="6" w:space="0" w:color="000000"/>
            </w:tcBorders>
            <w:tcMar>
              <w:top w:w="0" w:type="dxa"/>
              <w:left w:w="70" w:type="dxa"/>
              <w:bottom w:w="0" w:type="dxa"/>
              <w:right w:w="70" w:type="dxa"/>
            </w:tcMar>
            <w:vAlign w:val="center"/>
            <w:hideMark/>
          </w:tcPr>
          <w:p w14:paraId="50A12F8F" w14:textId="60272FE4" w:rsidR="00F70BCA" w:rsidRPr="001B7DE4" w:rsidRDefault="00F70BCA" w:rsidP="006C7E10">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36</w:t>
            </w:r>
          </w:p>
        </w:tc>
        <w:tc>
          <w:tcPr>
            <w:tcW w:w="470" w:type="pct"/>
            <w:tcBorders>
              <w:bottom w:val="single" w:sz="6" w:space="0" w:color="000000"/>
              <w:right w:val="single" w:sz="6" w:space="0" w:color="000000"/>
            </w:tcBorders>
            <w:tcMar>
              <w:top w:w="0" w:type="dxa"/>
              <w:left w:w="70" w:type="dxa"/>
              <w:bottom w:w="0" w:type="dxa"/>
              <w:right w:w="70" w:type="dxa"/>
            </w:tcMar>
            <w:vAlign w:val="bottom"/>
            <w:hideMark/>
          </w:tcPr>
          <w:p w14:paraId="52AA511F" w14:textId="5A652FB8" w:rsidR="00F70BCA" w:rsidRPr="001B7DE4" w:rsidRDefault="00F70BCA" w:rsidP="006C7E10">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28</w:t>
            </w:r>
          </w:p>
        </w:tc>
      </w:tr>
    </w:tbl>
    <w:p w14:paraId="1FD79B95"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2D786764"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Sporządzimy wykres </w:t>
      </w:r>
      <w:r w:rsidR="008D49F7" w:rsidRPr="001B7DE4">
        <w:rPr>
          <w:rFonts w:ascii="Times New Roman" w:eastAsia="Times New Roman" w:hAnsi="Times New Roman" w:cs="Times New Roman"/>
          <w:sz w:val="24"/>
          <w:szCs w:val="24"/>
          <w:lang w:eastAsia="pl-PL"/>
        </w:rPr>
        <w:t xml:space="preserve">zależności </w:t>
      </w:r>
      <w:r w:rsidRPr="001B7DE4">
        <w:rPr>
          <w:rFonts w:ascii="Times New Roman" w:eastAsia="Times New Roman" w:hAnsi="Times New Roman" w:cs="Times New Roman"/>
          <w:sz w:val="24"/>
          <w:szCs w:val="24"/>
          <w:lang w:eastAsia="pl-PL"/>
        </w:rPr>
        <w:t xml:space="preserve">zysku netto </w:t>
      </w:r>
      <w:r w:rsidR="008D49F7" w:rsidRPr="001B7DE4">
        <w:rPr>
          <w:rFonts w:ascii="Times New Roman" w:eastAsia="Times New Roman" w:hAnsi="Times New Roman" w:cs="Times New Roman"/>
          <w:sz w:val="24"/>
          <w:szCs w:val="24"/>
          <w:lang w:eastAsia="pl-PL"/>
        </w:rPr>
        <w:t>od</w:t>
      </w:r>
      <w:r w:rsidRPr="001B7DE4">
        <w:rPr>
          <w:rFonts w:ascii="Times New Roman" w:eastAsia="Times New Roman" w:hAnsi="Times New Roman" w:cs="Times New Roman"/>
          <w:sz w:val="24"/>
          <w:szCs w:val="24"/>
          <w:lang w:eastAsia="pl-PL"/>
        </w:rPr>
        <w:t xml:space="preserve"> różnych poziomów sprzedaży (sprzedanych jednostek) dla HL i LL. </w:t>
      </w:r>
    </w:p>
    <w:p w14:paraId="7F232D02"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0382A316" w14:textId="77777777" w:rsidR="00F70BCA" w:rsidRPr="001B7DE4" w:rsidRDefault="008D49F7" w:rsidP="00EF78DD">
      <w:pPr>
        <w:spacing w:after="0" w:line="240" w:lineRule="auto"/>
        <w:jc w:val="center"/>
        <w:rPr>
          <w:rFonts w:ascii="Times New Roman" w:eastAsia="Times New Roman" w:hAnsi="Times New Roman" w:cs="Times New Roman"/>
          <w:sz w:val="24"/>
          <w:szCs w:val="24"/>
          <w:lang w:eastAsia="pl-PL"/>
        </w:rPr>
      </w:pPr>
      <w:r w:rsidRPr="001B7DE4">
        <w:rPr>
          <w:rFonts w:ascii="Times New Roman" w:hAnsi="Times New Roman" w:cs="Times New Roman"/>
          <w:noProof/>
          <w:sz w:val="24"/>
          <w:szCs w:val="24"/>
          <w:lang w:val="en-US"/>
        </w:rPr>
        <w:drawing>
          <wp:inline distT="0" distB="0" distL="0" distR="0" wp14:anchorId="1702B159" wp14:editId="5D5A741A">
            <wp:extent cx="4349750" cy="2623659"/>
            <wp:effectExtent l="0" t="0" r="0" b="5715"/>
            <wp:docPr id="43" name="Obraz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l="37368" t="23029" r="41799" b="53319"/>
                    <a:stretch/>
                  </pic:blipFill>
                  <pic:spPr bwMode="auto">
                    <a:xfrm>
                      <a:off x="0" y="0"/>
                      <a:ext cx="4361155" cy="2630538"/>
                    </a:xfrm>
                    <a:prstGeom prst="rect">
                      <a:avLst/>
                    </a:prstGeom>
                    <a:ln>
                      <a:noFill/>
                    </a:ln>
                    <a:extLst>
                      <a:ext uri="{53640926-AAD7-44D8-BBD7-CCE9431645EC}">
                        <a14:shadowObscured xmlns:a14="http://schemas.microsoft.com/office/drawing/2010/main"/>
                      </a:ext>
                    </a:extLst>
                  </pic:spPr>
                </pic:pic>
              </a:graphicData>
            </a:graphic>
          </wp:inline>
        </w:drawing>
      </w:r>
    </w:p>
    <w:p w14:paraId="45B7321F"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200AB2C5"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Jak widać, </w:t>
      </w:r>
      <w:r w:rsidR="00450454" w:rsidRPr="001B7DE4">
        <w:rPr>
          <w:rFonts w:ascii="Times New Roman" w:eastAsia="Times New Roman" w:hAnsi="Times New Roman" w:cs="Times New Roman"/>
          <w:sz w:val="24"/>
          <w:szCs w:val="24"/>
          <w:lang w:eastAsia="pl-PL"/>
        </w:rPr>
        <w:t>dla przedsiębiorstwa korzystającego z dźwigni</w:t>
      </w:r>
      <w:r w:rsidR="00B46FEC" w:rsidRPr="001B7DE4">
        <w:rPr>
          <w:rFonts w:ascii="Times New Roman" w:eastAsia="Times New Roman" w:hAnsi="Times New Roman" w:cs="Times New Roman"/>
          <w:sz w:val="24"/>
          <w:szCs w:val="24"/>
          <w:lang w:eastAsia="pl-PL"/>
        </w:rPr>
        <w:t xml:space="preserve"> - HL</w:t>
      </w:r>
      <w:r w:rsidR="004110D1" w:rsidRPr="001B7DE4">
        <w:rPr>
          <w:rFonts w:ascii="Times New Roman" w:eastAsia="Times New Roman" w:hAnsi="Times New Roman" w:cs="Times New Roman"/>
          <w:sz w:val="24"/>
          <w:szCs w:val="24"/>
          <w:lang w:eastAsia="pl-PL"/>
        </w:rPr>
        <w:t xml:space="preserve"> (w porównaniu do przedsiębiorstwa niekorzystającego z dźwigni</w:t>
      </w:r>
      <w:r w:rsidR="00B46FEC" w:rsidRPr="001B7DE4">
        <w:rPr>
          <w:rFonts w:ascii="Times New Roman" w:eastAsia="Times New Roman" w:hAnsi="Times New Roman" w:cs="Times New Roman"/>
          <w:sz w:val="24"/>
          <w:szCs w:val="24"/>
          <w:lang w:eastAsia="pl-PL"/>
        </w:rPr>
        <w:t>, LL</w:t>
      </w:r>
      <w:r w:rsidR="004110D1" w:rsidRPr="001B7DE4">
        <w:rPr>
          <w:rFonts w:ascii="Times New Roman" w:eastAsia="Times New Roman" w:hAnsi="Times New Roman" w:cs="Times New Roman"/>
          <w:sz w:val="24"/>
          <w:szCs w:val="24"/>
          <w:lang w:eastAsia="pl-PL"/>
        </w:rPr>
        <w:t>)</w:t>
      </w:r>
      <w:r w:rsidR="00450454" w:rsidRPr="001B7DE4">
        <w:rPr>
          <w:rFonts w:ascii="Times New Roman" w:eastAsia="Times New Roman" w:hAnsi="Times New Roman" w:cs="Times New Roman"/>
          <w:sz w:val="24"/>
          <w:szCs w:val="24"/>
          <w:lang w:eastAsia="pl-PL"/>
        </w:rPr>
        <w:t xml:space="preserve"> </w:t>
      </w:r>
      <w:r w:rsidRPr="001B7DE4">
        <w:rPr>
          <w:rFonts w:ascii="Times New Roman" w:eastAsia="Times New Roman" w:hAnsi="Times New Roman" w:cs="Times New Roman"/>
          <w:sz w:val="24"/>
          <w:szCs w:val="24"/>
          <w:lang w:eastAsia="pl-PL"/>
        </w:rPr>
        <w:t xml:space="preserve">strata jest </w:t>
      </w:r>
      <w:r w:rsidR="00450454" w:rsidRPr="001B7DE4">
        <w:rPr>
          <w:rFonts w:ascii="Times New Roman" w:eastAsia="Times New Roman" w:hAnsi="Times New Roman" w:cs="Times New Roman"/>
          <w:sz w:val="24"/>
          <w:szCs w:val="24"/>
          <w:lang w:eastAsia="pl-PL"/>
        </w:rPr>
        <w:t>wyższa</w:t>
      </w:r>
      <w:r w:rsidRPr="001B7DE4">
        <w:rPr>
          <w:rFonts w:ascii="Times New Roman" w:eastAsia="Times New Roman" w:hAnsi="Times New Roman" w:cs="Times New Roman"/>
          <w:sz w:val="24"/>
          <w:szCs w:val="24"/>
          <w:lang w:eastAsia="pl-PL"/>
        </w:rPr>
        <w:t xml:space="preserve">, gdy </w:t>
      </w:r>
      <w:r w:rsidR="00DE3EAE" w:rsidRPr="001B7DE4">
        <w:rPr>
          <w:rFonts w:ascii="Times New Roman" w:eastAsia="Times New Roman" w:hAnsi="Times New Roman" w:cs="Times New Roman"/>
          <w:sz w:val="24"/>
          <w:szCs w:val="24"/>
          <w:lang w:eastAsia="pl-PL"/>
        </w:rPr>
        <w:t>sprzedaż</w:t>
      </w:r>
      <w:r w:rsidRPr="001B7DE4">
        <w:rPr>
          <w:rFonts w:ascii="Times New Roman" w:eastAsia="Times New Roman" w:hAnsi="Times New Roman" w:cs="Times New Roman"/>
          <w:sz w:val="24"/>
          <w:szCs w:val="24"/>
          <w:lang w:eastAsia="pl-PL"/>
        </w:rPr>
        <w:t xml:space="preserve"> jest </w:t>
      </w:r>
      <w:r w:rsidR="00DE3EAE" w:rsidRPr="001B7DE4">
        <w:rPr>
          <w:rFonts w:ascii="Times New Roman" w:eastAsia="Times New Roman" w:hAnsi="Times New Roman" w:cs="Times New Roman"/>
          <w:sz w:val="24"/>
          <w:szCs w:val="24"/>
          <w:lang w:eastAsia="pl-PL"/>
        </w:rPr>
        <w:t>równa zero</w:t>
      </w:r>
      <w:r w:rsidRPr="001B7DE4">
        <w:rPr>
          <w:rFonts w:ascii="Times New Roman" w:eastAsia="Times New Roman" w:hAnsi="Times New Roman" w:cs="Times New Roman"/>
          <w:sz w:val="24"/>
          <w:szCs w:val="24"/>
          <w:lang w:eastAsia="pl-PL"/>
        </w:rPr>
        <w:t xml:space="preserve">, </w:t>
      </w:r>
      <w:r w:rsidR="00450454" w:rsidRPr="001B7DE4">
        <w:rPr>
          <w:rFonts w:ascii="Times New Roman" w:eastAsia="Times New Roman" w:hAnsi="Times New Roman" w:cs="Times New Roman"/>
          <w:sz w:val="24"/>
          <w:szCs w:val="24"/>
          <w:lang w:eastAsia="pl-PL"/>
        </w:rPr>
        <w:t xml:space="preserve">ale również zysk netto jest wyższy gdy przychody rosną o </w:t>
      </w:r>
      <w:r w:rsidR="00B46FEC" w:rsidRPr="001B7DE4">
        <w:rPr>
          <w:rFonts w:ascii="Times New Roman" w:eastAsia="Times New Roman" w:hAnsi="Times New Roman" w:cs="Times New Roman"/>
          <w:sz w:val="24"/>
          <w:szCs w:val="24"/>
          <w:lang w:eastAsia="pl-PL"/>
        </w:rPr>
        <w:t xml:space="preserve">pewną marginalną kwotę w porównaniu do poziomu początkowego. </w:t>
      </w:r>
    </w:p>
    <w:p w14:paraId="5578EB6F"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1AECE030" w14:textId="77777777" w:rsidR="00F70BCA" w:rsidRPr="001B7DE4" w:rsidRDefault="00EF09AF"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W przykładzie jeżeli przedsiębiorstwa LL i HL sprzedają </w:t>
      </w:r>
      <w:r w:rsidR="00F70BCA" w:rsidRPr="001B7DE4">
        <w:rPr>
          <w:rFonts w:ascii="Times New Roman" w:eastAsia="Times New Roman" w:hAnsi="Times New Roman" w:cs="Times New Roman"/>
          <w:sz w:val="24"/>
          <w:szCs w:val="24"/>
          <w:lang w:eastAsia="pl-PL"/>
        </w:rPr>
        <w:t>100 jednostek</w:t>
      </w:r>
      <w:r w:rsidRPr="001B7DE4">
        <w:rPr>
          <w:rFonts w:ascii="Times New Roman" w:eastAsia="Times New Roman" w:hAnsi="Times New Roman" w:cs="Times New Roman"/>
          <w:sz w:val="24"/>
          <w:szCs w:val="24"/>
          <w:lang w:eastAsia="pl-PL"/>
        </w:rPr>
        <w:t xml:space="preserve"> produktów, to </w:t>
      </w:r>
      <w:r w:rsidR="00F70BCA" w:rsidRPr="001B7DE4">
        <w:rPr>
          <w:rFonts w:ascii="Times New Roman" w:eastAsia="Times New Roman" w:hAnsi="Times New Roman" w:cs="Times New Roman"/>
          <w:sz w:val="24"/>
          <w:szCs w:val="24"/>
          <w:lang w:eastAsia="pl-PL"/>
        </w:rPr>
        <w:t xml:space="preserve">zysk netto jest taki sam dla obu </w:t>
      </w:r>
      <w:r w:rsidR="00FE7766" w:rsidRPr="001B7DE4">
        <w:rPr>
          <w:rFonts w:ascii="Times New Roman" w:eastAsia="Times New Roman" w:hAnsi="Times New Roman" w:cs="Times New Roman"/>
          <w:sz w:val="24"/>
          <w:szCs w:val="24"/>
          <w:lang w:eastAsia="pl-PL"/>
        </w:rPr>
        <w:t>przedsiębiorstw</w:t>
      </w:r>
      <w:r w:rsidR="00F70BCA" w:rsidRPr="001B7DE4">
        <w:rPr>
          <w:rFonts w:ascii="Times New Roman" w:eastAsia="Times New Roman" w:hAnsi="Times New Roman" w:cs="Times New Roman"/>
          <w:sz w:val="24"/>
          <w:szCs w:val="24"/>
          <w:lang w:eastAsia="pl-PL"/>
        </w:rPr>
        <w:t xml:space="preserve">. </w:t>
      </w:r>
      <w:r w:rsidRPr="001B7DE4">
        <w:rPr>
          <w:rFonts w:ascii="Times New Roman" w:eastAsia="Times New Roman" w:hAnsi="Times New Roman" w:cs="Times New Roman"/>
          <w:sz w:val="24"/>
          <w:szCs w:val="24"/>
          <w:lang w:eastAsia="pl-PL"/>
        </w:rPr>
        <w:t xml:space="preserve">Jednakże, przy jakimkolwiek odchyleniu od tej wielkości </w:t>
      </w:r>
      <w:r w:rsidR="00F70BCA" w:rsidRPr="001B7DE4">
        <w:rPr>
          <w:rFonts w:ascii="Times New Roman" w:eastAsia="Times New Roman" w:hAnsi="Times New Roman" w:cs="Times New Roman"/>
          <w:sz w:val="24"/>
          <w:szCs w:val="24"/>
          <w:lang w:eastAsia="pl-PL"/>
        </w:rPr>
        <w:t>zarówno strat</w:t>
      </w:r>
      <w:r w:rsidR="004B5AA5" w:rsidRPr="001B7DE4">
        <w:rPr>
          <w:rFonts w:ascii="Times New Roman" w:eastAsia="Times New Roman" w:hAnsi="Times New Roman" w:cs="Times New Roman"/>
          <w:sz w:val="24"/>
          <w:szCs w:val="24"/>
          <w:lang w:eastAsia="pl-PL"/>
        </w:rPr>
        <w:t>a</w:t>
      </w:r>
      <w:r w:rsidR="00F70BCA" w:rsidRPr="001B7DE4">
        <w:rPr>
          <w:rFonts w:ascii="Times New Roman" w:eastAsia="Times New Roman" w:hAnsi="Times New Roman" w:cs="Times New Roman"/>
          <w:sz w:val="24"/>
          <w:szCs w:val="24"/>
          <w:lang w:eastAsia="pl-PL"/>
        </w:rPr>
        <w:t xml:space="preserve">, jak i zysk </w:t>
      </w:r>
      <w:r w:rsidR="004B5AA5" w:rsidRPr="001B7DE4">
        <w:rPr>
          <w:rFonts w:ascii="Times New Roman" w:eastAsia="Times New Roman" w:hAnsi="Times New Roman" w:cs="Times New Roman"/>
          <w:sz w:val="24"/>
          <w:szCs w:val="24"/>
          <w:lang w:eastAsia="pl-PL"/>
        </w:rPr>
        <w:t>są wyższe</w:t>
      </w:r>
      <w:r w:rsidR="00F70BCA" w:rsidRPr="001B7DE4">
        <w:rPr>
          <w:rFonts w:ascii="Times New Roman" w:eastAsia="Times New Roman" w:hAnsi="Times New Roman" w:cs="Times New Roman"/>
          <w:sz w:val="24"/>
          <w:szCs w:val="24"/>
          <w:lang w:eastAsia="pl-PL"/>
        </w:rPr>
        <w:t xml:space="preserve"> dla </w:t>
      </w:r>
      <w:r w:rsidR="00EE44E5" w:rsidRPr="001B7DE4">
        <w:rPr>
          <w:rFonts w:ascii="Times New Roman" w:eastAsia="Times New Roman" w:hAnsi="Times New Roman" w:cs="Times New Roman"/>
          <w:sz w:val="24"/>
          <w:szCs w:val="24"/>
          <w:lang w:eastAsia="pl-PL"/>
        </w:rPr>
        <w:t>przedsiębiorstwa</w:t>
      </w:r>
      <w:r w:rsidR="00F70BCA" w:rsidRPr="001B7DE4">
        <w:rPr>
          <w:rFonts w:ascii="Times New Roman" w:eastAsia="Times New Roman" w:hAnsi="Times New Roman" w:cs="Times New Roman"/>
          <w:sz w:val="24"/>
          <w:szCs w:val="24"/>
          <w:lang w:eastAsia="pl-PL"/>
        </w:rPr>
        <w:t xml:space="preserve"> o wysokim poziomie</w:t>
      </w:r>
      <w:r w:rsidR="00B57380" w:rsidRPr="001B7DE4">
        <w:rPr>
          <w:rFonts w:ascii="Times New Roman" w:eastAsia="Times New Roman" w:hAnsi="Times New Roman" w:cs="Times New Roman"/>
          <w:sz w:val="24"/>
          <w:szCs w:val="24"/>
          <w:lang w:eastAsia="pl-PL"/>
        </w:rPr>
        <w:t xml:space="preserve"> </w:t>
      </w:r>
      <w:r w:rsidR="00F70BCA" w:rsidRPr="001B7DE4">
        <w:rPr>
          <w:rFonts w:ascii="Times New Roman" w:eastAsia="Times New Roman" w:hAnsi="Times New Roman" w:cs="Times New Roman"/>
          <w:sz w:val="24"/>
          <w:szCs w:val="24"/>
          <w:lang w:eastAsia="pl-PL"/>
        </w:rPr>
        <w:t xml:space="preserve">dźwigni. </w:t>
      </w:r>
    </w:p>
    <w:p w14:paraId="0C614345"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0A5E5987"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Dźwignia zwiększa zmienność zysków </w:t>
      </w:r>
      <w:r w:rsidR="00EE44E5" w:rsidRPr="001B7DE4">
        <w:rPr>
          <w:rFonts w:ascii="Times New Roman" w:eastAsia="Times New Roman" w:hAnsi="Times New Roman" w:cs="Times New Roman"/>
          <w:sz w:val="24"/>
          <w:szCs w:val="24"/>
          <w:lang w:eastAsia="pl-PL"/>
        </w:rPr>
        <w:t>przedsiębiorstwa</w:t>
      </w:r>
      <w:r w:rsidRPr="001B7DE4">
        <w:rPr>
          <w:rFonts w:ascii="Times New Roman" w:eastAsia="Times New Roman" w:hAnsi="Times New Roman" w:cs="Times New Roman"/>
          <w:sz w:val="24"/>
          <w:szCs w:val="24"/>
          <w:lang w:eastAsia="pl-PL"/>
        </w:rPr>
        <w:t xml:space="preserve"> i przepływów pieniężnych, a także zwiększa ryzyko pożyczania </w:t>
      </w:r>
      <w:r w:rsidR="00B57380" w:rsidRPr="001B7DE4">
        <w:rPr>
          <w:rFonts w:ascii="Times New Roman" w:eastAsia="Times New Roman" w:hAnsi="Times New Roman" w:cs="Times New Roman"/>
          <w:sz w:val="24"/>
          <w:szCs w:val="24"/>
          <w:lang w:eastAsia="pl-PL"/>
        </w:rPr>
        <w:t xml:space="preserve">jej kapitału </w:t>
      </w:r>
      <w:r w:rsidRPr="001B7DE4">
        <w:rPr>
          <w:rFonts w:ascii="Times New Roman" w:eastAsia="Times New Roman" w:hAnsi="Times New Roman" w:cs="Times New Roman"/>
          <w:sz w:val="24"/>
          <w:szCs w:val="24"/>
          <w:lang w:eastAsia="pl-PL"/>
        </w:rPr>
        <w:t xml:space="preserve">lub posiadania </w:t>
      </w:r>
      <w:r w:rsidR="00EE44E5" w:rsidRPr="001B7DE4">
        <w:rPr>
          <w:rFonts w:ascii="Times New Roman" w:eastAsia="Times New Roman" w:hAnsi="Times New Roman" w:cs="Times New Roman"/>
          <w:sz w:val="24"/>
          <w:szCs w:val="24"/>
          <w:lang w:eastAsia="pl-PL"/>
        </w:rPr>
        <w:t>przedsiębiorstwa</w:t>
      </w:r>
      <w:r w:rsidRPr="001B7DE4">
        <w:rPr>
          <w:rFonts w:ascii="Times New Roman" w:eastAsia="Times New Roman" w:hAnsi="Times New Roman" w:cs="Times New Roman"/>
          <w:sz w:val="24"/>
          <w:szCs w:val="24"/>
          <w:lang w:eastAsia="pl-PL"/>
        </w:rPr>
        <w:t xml:space="preserve">. </w:t>
      </w:r>
    </w:p>
    <w:p w14:paraId="609D5101" w14:textId="77777777" w:rsidR="00F70BCA" w:rsidRPr="001B7DE4" w:rsidRDefault="00F70BCA" w:rsidP="00B50776">
      <w:pPr>
        <w:tabs>
          <w:tab w:val="left" w:pos="2330"/>
        </w:tabs>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r w:rsidR="00E2304D" w:rsidRPr="001B7DE4">
        <w:rPr>
          <w:rFonts w:ascii="Times New Roman" w:eastAsia="Times New Roman" w:hAnsi="Times New Roman" w:cs="Times New Roman"/>
          <w:sz w:val="24"/>
          <w:szCs w:val="24"/>
          <w:lang w:eastAsia="pl-PL"/>
        </w:rPr>
        <w:tab/>
      </w:r>
    </w:p>
    <w:p w14:paraId="0E397FB7" w14:textId="77777777" w:rsidR="00E2304D"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Wpływ </w:t>
      </w:r>
      <w:r w:rsidR="0061783D" w:rsidRPr="001B7DE4">
        <w:rPr>
          <w:rFonts w:ascii="Times New Roman" w:eastAsia="Times New Roman" w:hAnsi="Times New Roman" w:cs="Times New Roman"/>
          <w:sz w:val="24"/>
          <w:szCs w:val="24"/>
          <w:lang w:eastAsia="pl-PL"/>
        </w:rPr>
        <w:t xml:space="preserve">dźwigni </w:t>
      </w:r>
      <w:r w:rsidRPr="001B7DE4">
        <w:rPr>
          <w:rFonts w:ascii="Times New Roman" w:eastAsia="Times New Roman" w:hAnsi="Times New Roman" w:cs="Times New Roman"/>
          <w:sz w:val="24"/>
          <w:szCs w:val="24"/>
          <w:lang w:eastAsia="pl-PL"/>
        </w:rPr>
        <w:t xml:space="preserve">na wycenę spółki i jej kapitału własnego. Im wyższa dźwignia </w:t>
      </w:r>
      <w:r w:rsidR="00EE44E5" w:rsidRPr="001B7DE4">
        <w:rPr>
          <w:rFonts w:ascii="Times New Roman" w:eastAsia="Times New Roman" w:hAnsi="Times New Roman" w:cs="Times New Roman"/>
          <w:sz w:val="24"/>
          <w:szCs w:val="24"/>
          <w:lang w:eastAsia="pl-PL"/>
        </w:rPr>
        <w:t>przedsiębiorstwa</w:t>
      </w:r>
      <w:r w:rsidRPr="001B7DE4">
        <w:rPr>
          <w:rFonts w:ascii="Times New Roman" w:eastAsia="Times New Roman" w:hAnsi="Times New Roman" w:cs="Times New Roman"/>
          <w:sz w:val="24"/>
          <w:szCs w:val="24"/>
          <w:lang w:eastAsia="pl-PL"/>
        </w:rPr>
        <w:t>, tym wyższe ryzyko, które wymaga wyższej stopy dyskontowej do zastosowania w wycenie.</w:t>
      </w:r>
    </w:p>
    <w:p w14:paraId="4EE5359E"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 </w:t>
      </w:r>
    </w:p>
    <w:p w14:paraId="4A46D9B2" w14:textId="77777777" w:rsidR="00F70BCA" w:rsidRPr="001B7DE4" w:rsidRDefault="009B30D5"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hAnsi="Times New Roman" w:cs="Times New Roman"/>
          <w:noProof/>
          <w:sz w:val="24"/>
          <w:szCs w:val="24"/>
          <w:lang w:val="en-US"/>
        </w:rPr>
        <w:lastRenderedPageBreak/>
        <w:drawing>
          <wp:inline distT="0" distB="0" distL="0" distR="0" wp14:anchorId="7225024D" wp14:editId="10D643A7">
            <wp:extent cx="4768850" cy="504846"/>
            <wp:effectExtent l="0" t="0" r="0" b="9525"/>
            <wp:docPr id="44" name="Obraz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l="37147" t="60788" r="39221" b="34503"/>
                    <a:stretch/>
                  </pic:blipFill>
                  <pic:spPr bwMode="auto">
                    <a:xfrm>
                      <a:off x="0" y="0"/>
                      <a:ext cx="4876626" cy="516255"/>
                    </a:xfrm>
                    <a:prstGeom prst="rect">
                      <a:avLst/>
                    </a:prstGeom>
                    <a:ln>
                      <a:noFill/>
                    </a:ln>
                    <a:extLst>
                      <a:ext uri="{53640926-AAD7-44D8-BBD7-CCE9431645EC}">
                        <a14:shadowObscured xmlns:a14="http://schemas.microsoft.com/office/drawing/2010/main"/>
                      </a:ext>
                    </a:extLst>
                  </pic:spPr>
                </pic:pic>
              </a:graphicData>
            </a:graphic>
          </wp:inline>
        </w:drawing>
      </w:r>
    </w:p>
    <w:p w14:paraId="1B1A5FB4"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5DD62E4B" w14:textId="77777777" w:rsidR="00F70BCA" w:rsidRPr="001B7DE4" w:rsidRDefault="00F70BCA" w:rsidP="00B50776">
      <w:pPr>
        <w:pStyle w:val="Nagwek2"/>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3. Ryzyko biznesowe i finansowe </w:t>
      </w:r>
    </w:p>
    <w:p w14:paraId="7CBACC08"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2532587A" w14:textId="77777777" w:rsidR="00F70BCA" w:rsidRPr="001B7DE4" w:rsidRDefault="00F70BCA" w:rsidP="00B50776">
      <w:pPr>
        <w:pStyle w:val="Nagwek3"/>
        <w:jc w:val="both"/>
        <w:rPr>
          <w:rFonts w:ascii="Times New Roman" w:eastAsia="Times New Roman" w:hAnsi="Times New Roman" w:cs="Times New Roman"/>
          <w:lang w:eastAsia="pl-PL"/>
        </w:rPr>
      </w:pPr>
      <w:r w:rsidRPr="001B7DE4">
        <w:rPr>
          <w:rFonts w:ascii="Times New Roman" w:eastAsia="Times New Roman" w:hAnsi="Times New Roman" w:cs="Times New Roman"/>
          <w:lang w:eastAsia="pl-PL"/>
        </w:rPr>
        <w:t xml:space="preserve">1.1.Ryzyko biznesowe i jego składniki </w:t>
      </w:r>
    </w:p>
    <w:p w14:paraId="177906AE"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19020A32"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Ryzyko biznesowe to ryzyko związane z</w:t>
      </w:r>
      <w:r w:rsidR="008A6FA7" w:rsidRPr="001B7DE4">
        <w:rPr>
          <w:rFonts w:ascii="Times New Roman" w:eastAsia="Times New Roman" w:hAnsi="Times New Roman" w:cs="Times New Roman"/>
          <w:sz w:val="24"/>
          <w:szCs w:val="24"/>
          <w:lang w:eastAsia="pl-PL"/>
        </w:rPr>
        <w:t xml:space="preserve">e zmiennością wyników operacyjnych. </w:t>
      </w:r>
      <w:r w:rsidRPr="001B7DE4">
        <w:rPr>
          <w:rFonts w:ascii="Times New Roman" w:eastAsia="Times New Roman" w:hAnsi="Times New Roman" w:cs="Times New Roman"/>
          <w:sz w:val="24"/>
          <w:szCs w:val="24"/>
          <w:lang w:eastAsia="pl-PL"/>
        </w:rPr>
        <w:t xml:space="preserve">Wszystkie </w:t>
      </w:r>
      <w:r w:rsidR="00EE44E5" w:rsidRPr="001B7DE4">
        <w:rPr>
          <w:rFonts w:ascii="Times New Roman" w:eastAsia="Times New Roman" w:hAnsi="Times New Roman" w:cs="Times New Roman"/>
          <w:sz w:val="24"/>
          <w:szCs w:val="24"/>
          <w:lang w:eastAsia="pl-PL"/>
        </w:rPr>
        <w:t>przedsiębiorstwa</w:t>
      </w:r>
      <w:r w:rsidRPr="001B7DE4">
        <w:rPr>
          <w:rFonts w:ascii="Times New Roman" w:eastAsia="Times New Roman" w:hAnsi="Times New Roman" w:cs="Times New Roman"/>
          <w:sz w:val="24"/>
          <w:szCs w:val="24"/>
          <w:lang w:eastAsia="pl-PL"/>
        </w:rPr>
        <w:t xml:space="preserve"> stoją w obliczu ryzyka spadku przychodów, co z kolei </w:t>
      </w:r>
      <w:r w:rsidR="008A6FA7" w:rsidRPr="001B7DE4">
        <w:rPr>
          <w:rFonts w:ascii="Times New Roman" w:eastAsia="Times New Roman" w:hAnsi="Times New Roman" w:cs="Times New Roman"/>
          <w:sz w:val="24"/>
          <w:szCs w:val="24"/>
          <w:lang w:eastAsia="pl-PL"/>
        </w:rPr>
        <w:t>wpływa</w:t>
      </w:r>
      <w:r w:rsidRPr="001B7DE4">
        <w:rPr>
          <w:rFonts w:ascii="Times New Roman" w:eastAsia="Times New Roman" w:hAnsi="Times New Roman" w:cs="Times New Roman"/>
          <w:sz w:val="24"/>
          <w:szCs w:val="24"/>
          <w:lang w:eastAsia="pl-PL"/>
        </w:rPr>
        <w:t xml:space="preserve"> na wyniki operacyjne. Ryzyko biznesowe składa się z </w:t>
      </w:r>
      <w:r w:rsidR="008A6FA7" w:rsidRPr="001B7DE4">
        <w:rPr>
          <w:rFonts w:ascii="Times New Roman" w:eastAsia="Times New Roman" w:hAnsi="Times New Roman" w:cs="Times New Roman"/>
          <w:sz w:val="24"/>
          <w:szCs w:val="24"/>
          <w:lang w:eastAsia="pl-PL"/>
        </w:rPr>
        <w:t>dwóch</w:t>
      </w:r>
      <w:r w:rsidRPr="001B7DE4">
        <w:rPr>
          <w:rFonts w:ascii="Times New Roman" w:eastAsia="Times New Roman" w:hAnsi="Times New Roman" w:cs="Times New Roman"/>
          <w:sz w:val="24"/>
          <w:szCs w:val="24"/>
          <w:lang w:eastAsia="pl-PL"/>
        </w:rPr>
        <w:t xml:space="preserve"> składnik</w:t>
      </w:r>
      <w:r w:rsidR="008A6FA7" w:rsidRPr="001B7DE4">
        <w:rPr>
          <w:rFonts w:ascii="Times New Roman" w:eastAsia="Times New Roman" w:hAnsi="Times New Roman" w:cs="Times New Roman"/>
          <w:sz w:val="24"/>
          <w:szCs w:val="24"/>
          <w:lang w:eastAsia="pl-PL"/>
        </w:rPr>
        <w:t>ów</w:t>
      </w:r>
      <w:r w:rsidRPr="001B7DE4">
        <w:rPr>
          <w:rFonts w:ascii="Times New Roman" w:eastAsia="Times New Roman" w:hAnsi="Times New Roman" w:cs="Times New Roman"/>
          <w:sz w:val="24"/>
          <w:szCs w:val="24"/>
          <w:lang w:eastAsia="pl-PL"/>
        </w:rPr>
        <w:t>: ryzyk</w:t>
      </w:r>
      <w:r w:rsidR="008A6FA7" w:rsidRPr="001B7DE4">
        <w:rPr>
          <w:rFonts w:ascii="Times New Roman" w:eastAsia="Times New Roman" w:hAnsi="Times New Roman" w:cs="Times New Roman"/>
          <w:sz w:val="24"/>
          <w:szCs w:val="24"/>
          <w:lang w:eastAsia="pl-PL"/>
        </w:rPr>
        <w:t>a</w:t>
      </w:r>
      <w:r w:rsidRPr="001B7DE4">
        <w:rPr>
          <w:rFonts w:ascii="Times New Roman" w:eastAsia="Times New Roman" w:hAnsi="Times New Roman" w:cs="Times New Roman"/>
          <w:sz w:val="24"/>
          <w:szCs w:val="24"/>
          <w:lang w:eastAsia="pl-PL"/>
        </w:rPr>
        <w:t xml:space="preserve"> sprzedaży i ryzyk</w:t>
      </w:r>
      <w:r w:rsidR="008A6FA7" w:rsidRPr="001B7DE4">
        <w:rPr>
          <w:rFonts w:ascii="Times New Roman" w:eastAsia="Times New Roman" w:hAnsi="Times New Roman" w:cs="Times New Roman"/>
          <w:sz w:val="24"/>
          <w:szCs w:val="24"/>
          <w:lang w:eastAsia="pl-PL"/>
        </w:rPr>
        <w:t>a</w:t>
      </w:r>
      <w:r w:rsidRPr="001B7DE4">
        <w:rPr>
          <w:rFonts w:ascii="Times New Roman" w:eastAsia="Times New Roman" w:hAnsi="Times New Roman" w:cs="Times New Roman"/>
          <w:sz w:val="24"/>
          <w:szCs w:val="24"/>
          <w:lang w:eastAsia="pl-PL"/>
        </w:rPr>
        <w:t xml:space="preserve"> operacyjne</w:t>
      </w:r>
      <w:r w:rsidR="008A6FA7" w:rsidRPr="001B7DE4">
        <w:rPr>
          <w:rFonts w:ascii="Times New Roman" w:eastAsia="Times New Roman" w:hAnsi="Times New Roman" w:cs="Times New Roman"/>
          <w:sz w:val="24"/>
          <w:szCs w:val="24"/>
          <w:lang w:eastAsia="pl-PL"/>
        </w:rPr>
        <w:t>go</w:t>
      </w:r>
      <w:r w:rsidRPr="001B7DE4">
        <w:rPr>
          <w:rFonts w:ascii="Times New Roman" w:eastAsia="Times New Roman" w:hAnsi="Times New Roman" w:cs="Times New Roman"/>
          <w:sz w:val="24"/>
          <w:szCs w:val="24"/>
          <w:lang w:eastAsia="pl-PL"/>
        </w:rPr>
        <w:t xml:space="preserve">. </w:t>
      </w:r>
    </w:p>
    <w:p w14:paraId="7E4DD07D"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0A4451AF"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Ryzyko biznesowe i jego dwa składniki są przedstawione na poniższym rysunku : </w:t>
      </w:r>
    </w:p>
    <w:p w14:paraId="79FE6D3A"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30B1554A" w14:textId="77777777" w:rsidR="00F70BCA" w:rsidRPr="001B7DE4" w:rsidRDefault="009B30D5"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hAnsi="Times New Roman" w:cs="Times New Roman"/>
          <w:noProof/>
          <w:sz w:val="24"/>
          <w:szCs w:val="24"/>
          <w:lang w:val="en-US"/>
        </w:rPr>
        <w:drawing>
          <wp:inline distT="0" distB="0" distL="0" distR="0" wp14:anchorId="06EE24EE" wp14:editId="790B67F8">
            <wp:extent cx="3422650" cy="1101725"/>
            <wp:effectExtent l="0" t="0" r="6350" b="3175"/>
            <wp:docPr id="45" name="Obraz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l="37147" t="77377" r="46113" b="12481"/>
                    <a:stretch/>
                  </pic:blipFill>
                  <pic:spPr bwMode="auto">
                    <a:xfrm>
                      <a:off x="0" y="0"/>
                      <a:ext cx="3448454" cy="1110031"/>
                    </a:xfrm>
                    <a:prstGeom prst="rect">
                      <a:avLst/>
                    </a:prstGeom>
                    <a:ln>
                      <a:noFill/>
                    </a:ln>
                    <a:extLst>
                      <a:ext uri="{53640926-AAD7-44D8-BBD7-CCE9431645EC}">
                        <a14:shadowObscured xmlns:a14="http://schemas.microsoft.com/office/drawing/2010/main"/>
                      </a:ext>
                    </a:extLst>
                  </pic:spPr>
                </pic:pic>
              </a:graphicData>
            </a:graphic>
          </wp:inline>
        </w:drawing>
      </w:r>
    </w:p>
    <w:p w14:paraId="1E21BE3E"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0F8C1982"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0CBB408F" w14:textId="77777777" w:rsidR="00F70BCA" w:rsidRPr="001B7DE4" w:rsidRDefault="00F70BCA" w:rsidP="00B50776">
      <w:pPr>
        <w:pStyle w:val="Nagwek3"/>
        <w:rPr>
          <w:rFonts w:ascii="Times New Roman" w:eastAsia="Times New Roman" w:hAnsi="Times New Roman" w:cs="Times New Roman"/>
          <w:lang w:eastAsia="pl-PL"/>
        </w:rPr>
      </w:pPr>
      <w:r w:rsidRPr="001B7DE4">
        <w:rPr>
          <w:rFonts w:ascii="Times New Roman" w:eastAsia="Times New Roman" w:hAnsi="Times New Roman" w:cs="Times New Roman"/>
          <w:lang w:eastAsia="pl-PL"/>
        </w:rPr>
        <w:t xml:space="preserve">1.2.Ryzyko sprzedaży </w:t>
      </w:r>
    </w:p>
    <w:p w14:paraId="06A8677F"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059739CC"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Ryzyko sprzedaży to zmienność zysków spowodowana niepewnością </w:t>
      </w:r>
      <w:r w:rsidR="00B50776" w:rsidRPr="001B7DE4">
        <w:rPr>
          <w:rFonts w:ascii="Times New Roman" w:eastAsia="Times New Roman" w:hAnsi="Times New Roman" w:cs="Times New Roman"/>
          <w:sz w:val="24"/>
          <w:szCs w:val="24"/>
          <w:lang w:eastAsia="pl-PL"/>
        </w:rPr>
        <w:t xml:space="preserve">co do </w:t>
      </w:r>
      <w:r w:rsidRPr="001B7DE4">
        <w:rPr>
          <w:rFonts w:ascii="Times New Roman" w:eastAsia="Times New Roman" w:hAnsi="Times New Roman" w:cs="Times New Roman"/>
          <w:sz w:val="24"/>
          <w:szCs w:val="24"/>
          <w:lang w:eastAsia="pl-PL"/>
        </w:rPr>
        <w:t xml:space="preserve">ceny sprzedaży i wielkości </w:t>
      </w:r>
      <w:r w:rsidR="00B50776" w:rsidRPr="001B7DE4">
        <w:rPr>
          <w:rFonts w:ascii="Times New Roman" w:eastAsia="Times New Roman" w:hAnsi="Times New Roman" w:cs="Times New Roman"/>
          <w:sz w:val="24"/>
          <w:szCs w:val="24"/>
          <w:lang w:eastAsia="pl-PL"/>
        </w:rPr>
        <w:t>sprzedaży</w:t>
      </w:r>
      <w:r w:rsidRPr="001B7DE4">
        <w:rPr>
          <w:rFonts w:ascii="Times New Roman" w:eastAsia="Times New Roman" w:hAnsi="Times New Roman" w:cs="Times New Roman"/>
          <w:sz w:val="24"/>
          <w:szCs w:val="24"/>
          <w:lang w:eastAsia="pl-PL"/>
        </w:rPr>
        <w:t xml:space="preserve">. </w:t>
      </w:r>
    </w:p>
    <w:p w14:paraId="1591059A"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7790AB26" w14:textId="77777777" w:rsidR="00F70BCA" w:rsidRPr="001B7DE4" w:rsidRDefault="00F70BCA" w:rsidP="00B50776">
      <w:pPr>
        <w:pStyle w:val="Nagwek3"/>
        <w:rPr>
          <w:rFonts w:ascii="Times New Roman" w:eastAsia="Times New Roman" w:hAnsi="Times New Roman" w:cs="Times New Roman"/>
          <w:lang w:eastAsia="pl-PL"/>
        </w:rPr>
      </w:pPr>
      <w:r w:rsidRPr="001B7DE4">
        <w:rPr>
          <w:rFonts w:ascii="Times New Roman" w:eastAsia="Times New Roman" w:hAnsi="Times New Roman" w:cs="Times New Roman"/>
          <w:lang w:eastAsia="pl-PL"/>
        </w:rPr>
        <w:t xml:space="preserve">1.3.Ryzyko operacyjne </w:t>
      </w:r>
    </w:p>
    <w:p w14:paraId="0402D894"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7C3B5E55" w14:textId="77777777" w:rsidR="00165CC9" w:rsidRPr="001B7DE4" w:rsidRDefault="00F70BCA" w:rsidP="00165CC9">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Ryzyko operacyjne to ryzyko wynikające ze struktury kosztów operacyjnych. </w:t>
      </w:r>
      <w:r w:rsidR="00DF7A14" w:rsidRPr="001B7DE4">
        <w:rPr>
          <w:rFonts w:ascii="Times New Roman" w:eastAsia="Times New Roman" w:hAnsi="Times New Roman" w:cs="Times New Roman"/>
          <w:sz w:val="24"/>
          <w:szCs w:val="24"/>
          <w:lang w:eastAsia="pl-PL"/>
        </w:rPr>
        <w:t xml:space="preserve">Im wyższy poziom stałych kosztów operacyjnych w stosunku do zmiennych kosztów operacyjnych, tym ryzyko to jest wyższe. </w:t>
      </w:r>
      <w:r w:rsidR="00165CC9" w:rsidRPr="001B7DE4">
        <w:rPr>
          <w:rFonts w:ascii="Times New Roman" w:eastAsia="Times New Roman" w:hAnsi="Times New Roman" w:cs="Times New Roman"/>
          <w:sz w:val="24"/>
          <w:szCs w:val="24"/>
          <w:lang w:eastAsia="pl-PL"/>
        </w:rPr>
        <w:t xml:space="preserve">Ilościową miarą ryzyka operacyjnego jest stopień dźwigni operacyjnej. Jest to stosunek procentowej zmiany wyniku na działalności operacyjnej do procentowej zmiany ilości sprzedanych produktów. </w:t>
      </w:r>
    </w:p>
    <w:p w14:paraId="0C9EE868" w14:textId="77777777" w:rsidR="00F70BCA" w:rsidRPr="001B7DE4" w:rsidRDefault="00165CC9" w:rsidP="00E1278A">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Stopień dźwigni operacyjnej mierzy wrażliwość zmiany wyników na działalności operacyjnej </w:t>
      </w:r>
      <w:r w:rsidR="00E0768B" w:rsidRPr="001B7DE4">
        <w:rPr>
          <w:rFonts w:ascii="Times New Roman" w:eastAsia="Times New Roman" w:hAnsi="Times New Roman" w:cs="Times New Roman"/>
          <w:sz w:val="24"/>
          <w:szCs w:val="24"/>
          <w:lang w:eastAsia="pl-PL"/>
        </w:rPr>
        <w:t>na</w:t>
      </w:r>
      <w:r w:rsidRPr="001B7DE4">
        <w:rPr>
          <w:rFonts w:ascii="Times New Roman" w:eastAsia="Times New Roman" w:hAnsi="Times New Roman" w:cs="Times New Roman"/>
          <w:sz w:val="24"/>
          <w:szCs w:val="24"/>
          <w:lang w:eastAsia="pl-PL"/>
        </w:rPr>
        <w:t xml:space="preserve"> zmian</w:t>
      </w:r>
      <w:r w:rsidR="00E0768B" w:rsidRPr="001B7DE4">
        <w:rPr>
          <w:rFonts w:ascii="Times New Roman" w:eastAsia="Times New Roman" w:hAnsi="Times New Roman" w:cs="Times New Roman"/>
          <w:sz w:val="24"/>
          <w:szCs w:val="24"/>
          <w:lang w:eastAsia="pl-PL"/>
        </w:rPr>
        <w:t>y</w:t>
      </w:r>
      <w:r w:rsidRPr="001B7DE4">
        <w:rPr>
          <w:rFonts w:ascii="Times New Roman" w:eastAsia="Times New Roman" w:hAnsi="Times New Roman" w:cs="Times New Roman"/>
          <w:sz w:val="24"/>
          <w:szCs w:val="24"/>
          <w:lang w:eastAsia="pl-PL"/>
        </w:rPr>
        <w:t xml:space="preserve"> poziomu sprzedaży. </w:t>
      </w:r>
      <w:r w:rsidR="00F70BCA" w:rsidRPr="001B7DE4">
        <w:rPr>
          <w:rFonts w:ascii="Times New Roman" w:eastAsia="Times New Roman" w:hAnsi="Times New Roman" w:cs="Times New Roman"/>
          <w:sz w:val="24"/>
          <w:szCs w:val="24"/>
          <w:lang w:eastAsia="pl-PL"/>
        </w:rPr>
        <w:t>Na przykład</w:t>
      </w:r>
      <w:r w:rsidR="00E1278A" w:rsidRPr="001B7DE4">
        <w:rPr>
          <w:rFonts w:ascii="Times New Roman" w:eastAsia="Times New Roman" w:hAnsi="Times New Roman" w:cs="Times New Roman"/>
          <w:sz w:val="24"/>
          <w:szCs w:val="24"/>
          <w:lang w:eastAsia="pl-PL"/>
        </w:rPr>
        <w:t>,</w:t>
      </w:r>
      <w:r w:rsidR="00F70BCA" w:rsidRPr="001B7DE4">
        <w:rPr>
          <w:rFonts w:ascii="Times New Roman" w:eastAsia="Times New Roman" w:hAnsi="Times New Roman" w:cs="Times New Roman"/>
          <w:sz w:val="24"/>
          <w:szCs w:val="24"/>
          <w:lang w:eastAsia="pl-PL"/>
        </w:rPr>
        <w:t xml:space="preserve"> wartość DOL równa 2 oznacza, że ​​1-</w:t>
      </w:r>
      <w:r w:rsidR="00E1278A" w:rsidRPr="001B7DE4">
        <w:rPr>
          <w:rFonts w:ascii="Times New Roman" w:eastAsia="Times New Roman" w:hAnsi="Times New Roman" w:cs="Times New Roman"/>
          <w:sz w:val="24"/>
          <w:szCs w:val="24"/>
          <w:lang w:eastAsia="pl-PL"/>
        </w:rPr>
        <w:t xml:space="preserve">dno </w:t>
      </w:r>
      <w:r w:rsidR="00F70BCA" w:rsidRPr="001B7DE4">
        <w:rPr>
          <w:rFonts w:ascii="Times New Roman" w:eastAsia="Times New Roman" w:hAnsi="Times New Roman" w:cs="Times New Roman"/>
          <w:sz w:val="24"/>
          <w:szCs w:val="24"/>
          <w:lang w:eastAsia="pl-PL"/>
        </w:rPr>
        <w:t xml:space="preserve">procentowa zmiana </w:t>
      </w:r>
      <w:r w:rsidR="00E1278A" w:rsidRPr="001B7DE4">
        <w:rPr>
          <w:rFonts w:ascii="Times New Roman" w:eastAsia="Times New Roman" w:hAnsi="Times New Roman" w:cs="Times New Roman"/>
          <w:sz w:val="24"/>
          <w:szCs w:val="24"/>
          <w:lang w:eastAsia="pl-PL"/>
        </w:rPr>
        <w:t xml:space="preserve">poziomu sprzedaży spowoduje 2-procentową zmianę wyniku na działalności operacyjnej. </w:t>
      </w:r>
    </w:p>
    <w:p w14:paraId="47468545" w14:textId="77777777" w:rsidR="00E1278A" w:rsidRPr="001B7DE4" w:rsidRDefault="00E1278A" w:rsidP="00E1278A">
      <w:pPr>
        <w:spacing w:after="0" w:line="240" w:lineRule="auto"/>
        <w:jc w:val="both"/>
        <w:rPr>
          <w:rFonts w:ascii="Times New Roman" w:eastAsia="Times New Roman" w:hAnsi="Times New Roman" w:cs="Times New Roman"/>
          <w:sz w:val="24"/>
          <w:szCs w:val="24"/>
          <w:lang w:eastAsia="pl-PL"/>
        </w:rPr>
      </w:pPr>
    </w:p>
    <w:p w14:paraId="77737756"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DOL = </w:t>
      </w:r>
      <w:r w:rsidR="00E1278A" w:rsidRPr="001B7DE4">
        <w:rPr>
          <w:rFonts w:ascii="Times New Roman" w:eastAsia="Times New Roman" w:hAnsi="Times New Roman" w:cs="Times New Roman"/>
          <w:sz w:val="24"/>
          <w:szCs w:val="24"/>
          <w:lang w:eastAsia="pl-PL"/>
        </w:rPr>
        <w:t>procentowa zmiana wyniku operacyjnego / procentowa zmiana poziomu sprzedaży</w:t>
      </w:r>
    </w:p>
    <w:p w14:paraId="23B62531"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1DBD8186" w14:textId="77777777" w:rsidR="00E1278A" w:rsidRPr="001B7DE4" w:rsidRDefault="00E1278A" w:rsidP="00B50776">
      <w:pPr>
        <w:spacing w:after="0" w:line="240" w:lineRule="auto"/>
        <w:jc w:val="both"/>
        <w:rPr>
          <w:rFonts w:ascii="Times New Roman" w:eastAsia="Times New Roman" w:hAnsi="Times New Roman" w:cs="Times New Roman"/>
          <w:sz w:val="24"/>
          <w:szCs w:val="24"/>
          <w:lang w:eastAsia="pl-PL"/>
        </w:rPr>
      </w:pPr>
    </w:p>
    <w:p w14:paraId="0A1EB86A" w14:textId="77777777" w:rsidR="00E1278A" w:rsidRPr="001B7DE4" w:rsidRDefault="00E1278A" w:rsidP="00B50776">
      <w:pPr>
        <w:spacing w:after="0" w:line="240" w:lineRule="auto"/>
        <w:jc w:val="both"/>
        <w:rPr>
          <w:rFonts w:ascii="Times New Roman" w:eastAsia="Times New Roman" w:hAnsi="Times New Roman" w:cs="Times New Roman"/>
          <w:sz w:val="24"/>
          <w:szCs w:val="24"/>
          <w:lang w:eastAsia="pl-PL"/>
        </w:rPr>
      </w:pPr>
    </w:p>
    <w:p w14:paraId="57957FF7" w14:textId="77777777" w:rsidR="00E1278A" w:rsidRPr="001B7DE4" w:rsidRDefault="00E1278A" w:rsidP="00B50776">
      <w:pPr>
        <w:spacing w:after="0" w:line="240" w:lineRule="auto"/>
        <w:jc w:val="both"/>
        <w:rPr>
          <w:rFonts w:ascii="Times New Roman" w:eastAsia="Times New Roman" w:hAnsi="Times New Roman" w:cs="Times New Roman"/>
          <w:sz w:val="24"/>
          <w:szCs w:val="24"/>
          <w:lang w:eastAsia="pl-PL"/>
        </w:rPr>
      </w:pPr>
    </w:p>
    <w:p w14:paraId="1D5B0F2F" w14:textId="77777777" w:rsidR="00E1278A" w:rsidRPr="001B7DE4" w:rsidRDefault="00E1278A" w:rsidP="00B50776">
      <w:pPr>
        <w:spacing w:after="0" w:line="240" w:lineRule="auto"/>
        <w:jc w:val="both"/>
        <w:rPr>
          <w:rFonts w:ascii="Times New Roman" w:eastAsia="Times New Roman" w:hAnsi="Times New Roman" w:cs="Times New Roman"/>
          <w:sz w:val="24"/>
          <w:szCs w:val="24"/>
          <w:lang w:eastAsia="pl-PL"/>
        </w:rPr>
      </w:pPr>
    </w:p>
    <w:p w14:paraId="4962397E" w14:textId="77777777" w:rsidR="00E1278A" w:rsidRPr="001B7DE4" w:rsidRDefault="00E1278A" w:rsidP="00B50776">
      <w:pPr>
        <w:spacing w:after="0" w:line="240" w:lineRule="auto"/>
        <w:jc w:val="both"/>
        <w:rPr>
          <w:rFonts w:ascii="Times New Roman" w:eastAsia="Times New Roman" w:hAnsi="Times New Roman" w:cs="Times New Roman"/>
          <w:sz w:val="24"/>
          <w:szCs w:val="24"/>
          <w:lang w:eastAsia="pl-PL"/>
        </w:rPr>
      </w:pPr>
    </w:p>
    <w:p w14:paraId="5844722F" w14:textId="77777777" w:rsidR="00E1278A" w:rsidRPr="001B7DE4" w:rsidRDefault="00E1278A" w:rsidP="00B50776">
      <w:pPr>
        <w:spacing w:after="0" w:line="240" w:lineRule="auto"/>
        <w:jc w:val="both"/>
        <w:rPr>
          <w:rFonts w:ascii="Times New Roman" w:eastAsia="Times New Roman" w:hAnsi="Times New Roman" w:cs="Times New Roman"/>
          <w:sz w:val="24"/>
          <w:szCs w:val="24"/>
          <w:lang w:eastAsia="pl-PL"/>
        </w:rPr>
      </w:pPr>
    </w:p>
    <w:p w14:paraId="54DD65FD" w14:textId="77777777" w:rsidR="00E1278A" w:rsidRPr="001B7DE4" w:rsidRDefault="00E1278A" w:rsidP="00B50776">
      <w:pPr>
        <w:spacing w:after="0" w:line="240" w:lineRule="auto"/>
        <w:jc w:val="both"/>
        <w:rPr>
          <w:rFonts w:ascii="Times New Roman" w:eastAsia="Times New Roman" w:hAnsi="Times New Roman" w:cs="Times New Roman"/>
          <w:sz w:val="24"/>
          <w:szCs w:val="24"/>
          <w:lang w:eastAsia="pl-PL"/>
        </w:rPr>
      </w:pPr>
    </w:p>
    <w:p w14:paraId="4C9E90D9"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lastRenderedPageBreak/>
        <w:t>Można pokazać</w:t>
      </w:r>
      <w:r w:rsidR="00E1278A" w:rsidRPr="001B7DE4">
        <w:rPr>
          <w:rFonts w:ascii="Times New Roman" w:eastAsia="Times New Roman" w:hAnsi="Times New Roman" w:cs="Times New Roman"/>
          <w:sz w:val="24"/>
          <w:szCs w:val="24"/>
          <w:lang w:eastAsia="pl-PL"/>
        </w:rPr>
        <w:t>, że:</w:t>
      </w:r>
    </w:p>
    <w:p w14:paraId="7A27AAEC" w14:textId="77777777" w:rsidR="00E1278A" w:rsidRPr="001B7DE4" w:rsidRDefault="00E1278A" w:rsidP="00E1278A">
      <w:pPr>
        <w:jc w:val="center"/>
        <w:rPr>
          <w:rFonts w:ascii="Times New Roman" w:hAnsi="Times New Roman" w:cs="Times New Roman"/>
          <w:sz w:val="24"/>
          <w:szCs w:val="24"/>
          <w:lang w:val="en-GB"/>
        </w:rPr>
      </w:pPr>
      <m:oMathPara>
        <m:oMath>
          <m:r>
            <w:rPr>
              <w:rFonts w:ascii="Cambria Math" w:hAnsi="Cambria Math" w:cs="Times New Roman"/>
              <w:sz w:val="24"/>
              <w:szCs w:val="24"/>
              <w:lang w:val="en-GB"/>
            </w:rPr>
            <m:t>DOL=</m:t>
          </m:r>
          <m:f>
            <m:fPr>
              <m:ctrlPr>
                <w:rPr>
                  <w:rFonts w:ascii="Cambria Math" w:hAnsi="Cambria Math" w:cs="Times New Roman"/>
                  <w:i/>
                  <w:sz w:val="24"/>
                  <w:szCs w:val="24"/>
                  <w:lang w:val="en-GB"/>
                </w:rPr>
              </m:ctrlPr>
            </m:fPr>
            <m:num>
              <m:r>
                <w:rPr>
                  <w:rFonts w:ascii="Cambria Math" w:hAnsi="Cambria Math" w:cs="Times New Roman"/>
                  <w:sz w:val="24"/>
                  <w:szCs w:val="24"/>
                  <w:lang w:val="en-GB"/>
                </w:rPr>
                <m:t>Q(P-V)</m:t>
              </m:r>
            </m:num>
            <m:den>
              <m:r>
                <w:rPr>
                  <w:rFonts w:ascii="Cambria Math" w:hAnsi="Cambria Math" w:cs="Times New Roman"/>
                  <w:sz w:val="24"/>
                  <w:szCs w:val="24"/>
                  <w:lang w:val="en-GB"/>
                </w:rPr>
                <m:t>Q</m:t>
              </m:r>
              <m:d>
                <m:dPr>
                  <m:ctrlPr>
                    <w:rPr>
                      <w:rFonts w:ascii="Cambria Math" w:hAnsi="Cambria Math" w:cs="Times New Roman"/>
                      <w:i/>
                      <w:sz w:val="24"/>
                      <w:szCs w:val="24"/>
                      <w:lang w:val="en-GB"/>
                    </w:rPr>
                  </m:ctrlPr>
                </m:dPr>
                <m:e>
                  <m:r>
                    <w:rPr>
                      <w:rFonts w:ascii="Cambria Math" w:hAnsi="Cambria Math" w:cs="Times New Roman"/>
                      <w:sz w:val="24"/>
                      <w:szCs w:val="24"/>
                      <w:lang w:val="en-GB"/>
                    </w:rPr>
                    <m:t>P-V</m:t>
                  </m:r>
                </m:e>
              </m:d>
              <m:r>
                <w:rPr>
                  <w:rFonts w:ascii="Cambria Math" w:hAnsi="Cambria Math" w:cs="Times New Roman"/>
                  <w:sz w:val="24"/>
                  <w:szCs w:val="24"/>
                  <w:lang w:val="en-GB"/>
                </w:rPr>
                <m:t>-F</m:t>
              </m:r>
            </m:den>
          </m:f>
        </m:oMath>
      </m:oMathPara>
    </w:p>
    <w:p w14:paraId="5ED5149F"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gdzie: </w:t>
      </w:r>
    </w:p>
    <w:p w14:paraId="2F84FF64" w14:textId="77777777" w:rsidR="00E1278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Q = liczba</w:t>
      </w:r>
      <w:r w:rsidR="00E1278A" w:rsidRPr="001B7DE4">
        <w:rPr>
          <w:rFonts w:ascii="Times New Roman" w:eastAsia="Times New Roman" w:hAnsi="Times New Roman" w:cs="Times New Roman"/>
          <w:sz w:val="24"/>
          <w:szCs w:val="24"/>
          <w:lang w:eastAsia="pl-PL"/>
        </w:rPr>
        <w:t xml:space="preserve"> sprzedawanych</w:t>
      </w:r>
      <w:r w:rsidRPr="001B7DE4">
        <w:rPr>
          <w:rFonts w:ascii="Times New Roman" w:eastAsia="Times New Roman" w:hAnsi="Times New Roman" w:cs="Times New Roman"/>
          <w:sz w:val="24"/>
          <w:szCs w:val="24"/>
          <w:lang w:eastAsia="pl-PL"/>
        </w:rPr>
        <w:t xml:space="preserve"> jednostek</w:t>
      </w:r>
    </w:p>
    <w:p w14:paraId="1C465AD3"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P = cena za jednostkę </w:t>
      </w:r>
    </w:p>
    <w:p w14:paraId="52170CAB" w14:textId="77777777" w:rsidR="00E1278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V = zmienny koszt operacyjny na jednostkę </w:t>
      </w:r>
    </w:p>
    <w:p w14:paraId="594DE8EA" w14:textId="77777777" w:rsidR="00E1278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F = stał</w:t>
      </w:r>
      <w:r w:rsidR="00E1278A" w:rsidRPr="001B7DE4">
        <w:rPr>
          <w:rFonts w:ascii="Times New Roman" w:eastAsia="Times New Roman" w:hAnsi="Times New Roman" w:cs="Times New Roman"/>
          <w:sz w:val="24"/>
          <w:szCs w:val="24"/>
          <w:lang w:eastAsia="pl-PL"/>
        </w:rPr>
        <w:t>e</w:t>
      </w:r>
      <w:r w:rsidRPr="001B7DE4">
        <w:rPr>
          <w:rFonts w:ascii="Times New Roman" w:eastAsia="Times New Roman" w:hAnsi="Times New Roman" w:cs="Times New Roman"/>
          <w:sz w:val="24"/>
          <w:szCs w:val="24"/>
          <w:lang w:eastAsia="pl-PL"/>
        </w:rPr>
        <w:t xml:space="preserve"> koszt</w:t>
      </w:r>
      <w:r w:rsidR="00E1278A" w:rsidRPr="001B7DE4">
        <w:rPr>
          <w:rFonts w:ascii="Times New Roman" w:eastAsia="Times New Roman" w:hAnsi="Times New Roman" w:cs="Times New Roman"/>
          <w:sz w:val="24"/>
          <w:szCs w:val="24"/>
          <w:lang w:eastAsia="pl-PL"/>
        </w:rPr>
        <w:t>y</w:t>
      </w:r>
      <w:r w:rsidRPr="001B7DE4">
        <w:rPr>
          <w:rFonts w:ascii="Times New Roman" w:eastAsia="Times New Roman" w:hAnsi="Times New Roman" w:cs="Times New Roman"/>
          <w:sz w:val="24"/>
          <w:szCs w:val="24"/>
          <w:lang w:eastAsia="pl-PL"/>
        </w:rPr>
        <w:t xml:space="preserve"> operacyjn</w:t>
      </w:r>
      <w:r w:rsidR="00E1278A" w:rsidRPr="001B7DE4">
        <w:rPr>
          <w:rFonts w:ascii="Times New Roman" w:eastAsia="Times New Roman" w:hAnsi="Times New Roman" w:cs="Times New Roman"/>
          <w:sz w:val="24"/>
          <w:szCs w:val="24"/>
          <w:lang w:eastAsia="pl-PL"/>
        </w:rPr>
        <w:t>e</w:t>
      </w:r>
    </w:p>
    <w:p w14:paraId="1CED4F52" w14:textId="77777777" w:rsidR="00F70BCA" w:rsidRPr="001B7DE4" w:rsidRDefault="00E1278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P-</w:t>
      </w:r>
      <w:r w:rsidR="00F70BCA" w:rsidRPr="001B7DE4">
        <w:rPr>
          <w:rFonts w:ascii="Times New Roman" w:eastAsia="Times New Roman" w:hAnsi="Times New Roman" w:cs="Times New Roman"/>
          <w:sz w:val="24"/>
          <w:szCs w:val="24"/>
          <w:lang w:eastAsia="pl-PL"/>
        </w:rPr>
        <w:t xml:space="preserve">V = </w:t>
      </w:r>
      <w:r w:rsidRPr="001B7DE4">
        <w:rPr>
          <w:rFonts w:ascii="Times New Roman" w:eastAsia="Times New Roman" w:hAnsi="Times New Roman" w:cs="Times New Roman"/>
          <w:sz w:val="24"/>
          <w:szCs w:val="24"/>
          <w:lang w:eastAsia="pl-PL"/>
        </w:rPr>
        <w:t>marża kontrybucyjna (jednostkowa)</w:t>
      </w:r>
      <w:r w:rsidR="00F70BCA" w:rsidRPr="001B7DE4">
        <w:rPr>
          <w:rFonts w:ascii="Times New Roman" w:eastAsia="Times New Roman" w:hAnsi="Times New Roman" w:cs="Times New Roman"/>
          <w:sz w:val="24"/>
          <w:szCs w:val="24"/>
          <w:lang w:eastAsia="pl-PL"/>
        </w:rPr>
        <w:t xml:space="preserve"> </w:t>
      </w:r>
    </w:p>
    <w:p w14:paraId="5708CF5C" w14:textId="77777777" w:rsidR="00E1278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Q (P - V) = </w:t>
      </w:r>
      <w:r w:rsidR="00E1278A" w:rsidRPr="001B7DE4">
        <w:rPr>
          <w:rFonts w:ascii="Times New Roman" w:eastAsia="Times New Roman" w:hAnsi="Times New Roman" w:cs="Times New Roman"/>
          <w:sz w:val="24"/>
          <w:szCs w:val="24"/>
          <w:lang w:eastAsia="pl-PL"/>
        </w:rPr>
        <w:t>łączna wartość marży kontrybucyjnej</w:t>
      </w:r>
      <w:r w:rsidRPr="001B7DE4">
        <w:rPr>
          <w:rFonts w:ascii="Times New Roman" w:eastAsia="Times New Roman" w:hAnsi="Times New Roman" w:cs="Times New Roman"/>
          <w:sz w:val="24"/>
          <w:szCs w:val="24"/>
          <w:lang w:eastAsia="pl-PL"/>
        </w:rPr>
        <w:t xml:space="preserve"> </w:t>
      </w:r>
    </w:p>
    <w:p w14:paraId="0807DCB5"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p>
    <w:p w14:paraId="30AACEE4"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Przykład </w:t>
      </w:r>
    </w:p>
    <w:p w14:paraId="23CFD114"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7694B458"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Biorąc pod uwagę następujące dane, oblicz DOL dla HL i LL. </w:t>
      </w:r>
    </w:p>
    <w:tbl>
      <w:tblPr>
        <w:tblW w:w="9057" w:type="dxa"/>
        <w:tblCellMar>
          <w:left w:w="0" w:type="dxa"/>
          <w:right w:w="0" w:type="dxa"/>
        </w:tblCellMar>
        <w:tblLook w:val="04A0" w:firstRow="1" w:lastRow="0" w:firstColumn="1" w:lastColumn="0" w:noHBand="0" w:noVBand="1"/>
      </w:tblPr>
      <w:tblGrid>
        <w:gridCol w:w="5088"/>
        <w:gridCol w:w="1985"/>
        <w:gridCol w:w="1984"/>
      </w:tblGrid>
      <w:tr w:rsidR="00F70BCA" w:rsidRPr="001B7DE4" w14:paraId="6FBDEF2D" w14:textId="77777777" w:rsidTr="00F70BCA">
        <w:trPr>
          <w:trHeight w:val="240"/>
        </w:trPr>
        <w:tc>
          <w:tcPr>
            <w:tcW w:w="5088" w:type="dxa"/>
            <w:tcBorders>
              <w:top w:val="single" w:sz="6" w:space="0" w:color="000000"/>
              <w:left w:val="single" w:sz="6" w:space="0" w:color="000000"/>
            </w:tcBorders>
            <w:shd w:val="clear" w:color="auto" w:fill="FFFFFF"/>
            <w:tcMar>
              <w:top w:w="0" w:type="dxa"/>
              <w:left w:w="10" w:type="dxa"/>
              <w:bottom w:w="0" w:type="dxa"/>
              <w:right w:w="10" w:type="dxa"/>
            </w:tcMar>
            <w:hideMark/>
          </w:tcPr>
          <w:p w14:paraId="41D78A22"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r w:rsidR="00A74505" w:rsidRPr="001B7DE4">
              <w:rPr>
                <w:rFonts w:ascii="Times New Roman" w:eastAsia="Times New Roman" w:hAnsi="Times New Roman" w:cs="Times New Roman"/>
                <w:sz w:val="24"/>
                <w:szCs w:val="24"/>
                <w:lang w:eastAsia="pl-PL"/>
              </w:rPr>
              <w:t>Wyszczególnienie</w:t>
            </w:r>
          </w:p>
        </w:tc>
        <w:tc>
          <w:tcPr>
            <w:tcW w:w="1985" w:type="dxa"/>
            <w:tcBorders>
              <w:top w:val="single" w:sz="6" w:space="0" w:color="000000"/>
              <w:left w:val="single" w:sz="6" w:space="0" w:color="000000"/>
            </w:tcBorders>
            <w:shd w:val="clear" w:color="auto" w:fill="FFFFFF"/>
            <w:tcMar>
              <w:top w:w="0" w:type="dxa"/>
              <w:left w:w="10" w:type="dxa"/>
              <w:bottom w:w="0" w:type="dxa"/>
              <w:right w:w="10" w:type="dxa"/>
            </w:tcMar>
            <w:hideMark/>
          </w:tcPr>
          <w:p w14:paraId="04DAFF11" w14:textId="77777777" w:rsidR="00F70BCA" w:rsidRPr="001B7DE4" w:rsidRDefault="00F70BCA" w:rsidP="00A74505">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HL</w:t>
            </w:r>
          </w:p>
        </w:tc>
        <w:tc>
          <w:tcPr>
            <w:tcW w:w="1984" w:type="dxa"/>
            <w:tcBorders>
              <w:top w:val="single" w:sz="6" w:space="0" w:color="000000"/>
              <w:left w:val="single" w:sz="6" w:space="0" w:color="000000"/>
              <w:right w:val="single" w:sz="6" w:space="0" w:color="000000"/>
            </w:tcBorders>
            <w:shd w:val="clear" w:color="auto" w:fill="FFFFFF"/>
            <w:tcMar>
              <w:top w:w="0" w:type="dxa"/>
              <w:left w:w="10" w:type="dxa"/>
              <w:bottom w:w="0" w:type="dxa"/>
              <w:right w:w="10" w:type="dxa"/>
            </w:tcMar>
            <w:hideMark/>
          </w:tcPr>
          <w:p w14:paraId="6077D1F1" w14:textId="77777777" w:rsidR="00F70BCA" w:rsidRPr="001B7DE4" w:rsidRDefault="00F70BCA" w:rsidP="00A74505">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LL</w:t>
            </w:r>
          </w:p>
        </w:tc>
      </w:tr>
      <w:tr w:rsidR="00F70BCA" w:rsidRPr="001B7DE4" w14:paraId="76C5F941" w14:textId="77777777" w:rsidTr="00F70BCA">
        <w:trPr>
          <w:trHeight w:val="233"/>
        </w:trPr>
        <w:tc>
          <w:tcPr>
            <w:tcW w:w="5088" w:type="dxa"/>
            <w:tcBorders>
              <w:top w:val="single" w:sz="6" w:space="0" w:color="000000"/>
              <w:left w:val="single" w:sz="6" w:space="0" w:color="000000"/>
            </w:tcBorders>
            <w:shd w:val="clear" w:color="auto" w:fill="FFFFFF"/>
            <w:tcMar>
              <w:top w:w="0" w:type="dxa"/>
              <w:left w:w="10" w:type="dxa"/>
              <w:bottom w:w="0" w:type="dxa"/>
              <w:right w:w="10" w:type="dxa"/>
            </w:tcMar>
            <w:vAlign w:val="center"/>
            <w:hideMark/>
          </w:tcPr>
          <w:p w14:paraId="648D8F60"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Liczba sprzedanych jednostek </w:t>
            </w:r>
          </w:p>
        </w:tc>
        <w:tc>
          <w:tcPr>
            <w:tcW w:w="1985" w:type="dxa"/>
            <w:tcBorders>
              <w:top w:val="single" w:sz="6" w:space="0" w:color="000000"/>
              <w:left w:val="single" w:sz="6" w:space="0" w:color="000000"/>
            </w:tcBorders>
            <w:shd w:val="clear" w:color="auto" w:fill="FFFFFF"/>
            <w:tcMar>
              <w:top w:w="0" w:type="dxa"/>
              <w:left w:w="10" w:type="dxa"/>
              <w:bottom w:w="0" w:type="dxa"/>
              <w:right w:w="10" w:type="dxa"/>
            </w:tcMar>
            <w:vAlign w:val="bottom"/>
            <w:hideMark/>
          </w:tcPr>
          <w:p w14:paraId="25C243CC" w14:textId="77777777" w:rsidR="00F70BCA" w:rsidRPr="001B7DE4" w:rsidRDefault="00F70BCA" w:rsidP="00A74505">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100</w:t>
            </w:r>
          </w:p>
        </w:tc>
        <w:tc>
          <w:tcPr>
            <w:tcW w:w="1984" w:type="dxa"/>
            <w:tcBorders>
              <w:top w:val="single" w:sz="6" w:space="0" w:color="000000"/>
              <w:left w:val="single" w:sz="6" w:space="0" w:color="000000"/>
              <w:right w:val="single" w:sz="6" w:space="0" w:color="000000"/>
            </w:tcBorders>
            <w:shd w:val="clear" w:color="auto" w:fill="FFFFFF"/>
            <w:tcMar>
              <w:top w:w="0" w:type="dxa"/>
              <w:left w:w="10" w:type="dxa"/>
              <w:bottom w:w="0" w:type="dxa"/>
              <w:right w:w="10" w:type="dxa"/>
            </w:tcMar>
            <w:vAlign w:val="bottom"/>
            <w:hideMark/>
          </w:tcPr>
          <w:p w14:paraId="28AFAE7F" w14:textId="77777777" w:rsidR="00F70BCA" w:rsidRPr="001B7DE4" w:rsidRDefault="00F70BCA" w:rsidP="00A74505">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100</w:t>
            </w:r>
          </w:p>
        </w:tc>
      </w:tr>
      <w:tr w:rsidR="00F70BCA" w:rsidRPr="001B7DE4" w14:paraId="1A5A8AAA" w14:textId="77777777" w:rsidTr="00F70BCA">
        <w:trPr>
          <w:trHeight w:val="233"/>
        </w:trPr>
        <w:tc>
          <w:tcPr>
            <w:tcW w:w="5088" w:type="dxa"/>
            <w:tcBorders>
              <w:top w:val="single" w:sz="6" w:space="0" w:color="000000"/>
              <w:left w:val="single" w:sz="6" w:space="0" w:color="000000"/>
            </w:tcBorders>
            <w:shd w:val="clear" w:color="auto" w:fill="FFFFFF"/>
            <w:tcMar>
              <w:top w:w="0" w:type="dxa"/>
              <w:left w:w="10" w:type="dxa"/>
              <w:bottom w:w="0" w:type="dxa"/>
              <w:right w:w="10" w:type="dxa"/>
            </w:tcMar>
            <w:vAlign w:val="center"/>
            <w:hideMark/>
          </w:tcPr>
          <w:p w14:paraId="23F81885"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Cena sprzedaży za sztukę </w:t>
            </w:r>
          </w:p>
        </w:tc>
        <w:tc>
          <w:tcPr>
            <w:tcW w:w="1985" w:type="dxa"/>
            <w:tcBorders>
              <w:top w:val="single" w:sz="6" w:space="0" w:color="000000"/>
              <w:left w:val="single" w:sz="6" w:space="0" w:color="000000"/>
            </w:tcBorders>
            <w:shd w:val="clear" w:color="auto" w:fill="FFFFFF"/>
            <w:tcMar>
              <w:top w:w="0" w:type="dxa"/>
              <w:left w:w="10" w:type="dxa"/>
              <w:bottom w:w="0" w:type="dxa"/>
              <w:right w:w="10" w:type="dxa"/>
            </w:tcMar>
            <w:vAlign w:val="bottom"/>
            <w:hideMark/>
          </w:tcPr>
          <w:p w14:paraId="7FD15AFD" w14:textId="77777777" w:rsidR="00F70BCA" w:rsidRPr="001B7DE4" w:rsidRDefault="00F70BCA" w:rsidP="00A74505">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1</w:t>
            </w:r>
          </w:p>
        </w:tc>
        <w:tc>
          <w:tcPr>
            <w:tcW w:w="1984" w:type="dxa"/>
            <w:tcBorders>
              <w:top w:val="single" w:sz="6" w:space="0" w:color="000000"/>
              <w:left w:val="single" w:sz="6" w:space="0" w:color="000000"/>
              <w:right w:val="single" w:sz="6" w:space="0" w:color="000000"/>
            </w:tcBorders>
            <w:shd w:val="clear" w:color="auto" w:fill="FFFFFF"/>
            <w:tcMar>
              <w:top w:w="0" w:type="dxa"/>
              <w:left w:w="10" w:type="dxa"/>
              <w:bottom w:w="0" w:type="dxa"/>
              <w:right w:w="10" w:type="dxa"/>
            </w:tcMar>
            <w:vAlign w:val="bottom"/>
            <w:hideMark/>
          </w:tcPr>
          <w:p w14:paraId="1D9C905A" w14:textId="77777777" w:rsidR="00F70BCA" w:rsidRPr="001B7DE4" w:rsidRDefault="00F70BCA" w:rsidP="00A74505">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1</w:t>
            </w:r>
          </w:p>
        </w:tc>
      </w:tr>
      <w:tr w:rsidR="00F70BCA" w:rsidRPr="001B7DE4" w14:paraId="693E6E47" w14:textId="77777777" w:rsidTr="00F70BCA">
        <w:trPr>
          <w:trHeight w:val="233"/>
        </w:trPr>
        <w:tc>
          <w:tcPr>
            <w:tcW w:w="5088" w:type="dxa"/>
            <w:tcBorders>
              <w:top w:val="single" w:sz="6" w:space="0" w:color="000000"/>
              <w:left w:val="single" w:sz="6" w:space="0" w:color="000000"/>
            </w:tcBorders>
            <w:shd w:val="clear" w:color="auto" w:fill="FFFFFF"/>
            <w:tcMar>
              <w:top w:w="0" w:type="dxa"/>
              <w:left w:w="10" w:type="dxa"/>
              <w:bottom w:w="0" w:type="dxa"/>
              <w:right w:w="10" w:type="dxa"/>
            </w:tcMar>
            <w:vAlign w:val="center"/>
            <w:hideMark/>
          </w:tcPr>
          <w:p w14:paraId="1E86578E"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Zmienny koszt </w:t>
            </w:r>
            <w:r w:rsidR="00A74505" w:rsidRPr="001B7DE4">
              <w:rPr>
                <w:rFonts w:ascii="Times New Roman" w:eastAsia="Times New Roman" w:hAnsi="Times New Roman" w:cs="Times New Roman"/>
                <w:sz w:val="24"/>
                <w:szCs w:val="24"/>
                <w:lang w:eastAsia="pl-PL"/>
              </w:rPr>
              <w:t xml:space="preserve">operacyjny </w:t>
            </w:r>
            <w:r w:rsidRPr="001B7DE4">
              <w:rPr>
                <w:rFonts w:ascii="Times New Roman" w:eastAsia="Times New Roman" w:hAnsi="Times New Roman" w:cs="Times New Roman"/>
                <w:sz w:val="24"/>
                <w:szCs w:val="24"/>
                <w:lang w:eastAsia="pl-PL"/>
              </w:rPr>
              <w:t xml:space="preserve">na jednostkę </w:t>
            </w:r>
          </w:p>
        </w:tc>
        <w:tc>
          <w:tcPr>
            <w:tcW w:w="1985" w:type="dxa"/>
            <w:tcBorders>
              <w:top w:val="single" w:sz="6" w:space="0" w:color="000000"/>
              <w:left w:val="single" w:sz="6" w:space="0" w:color="000000"/>
            </w:tcBorders>
            <w:shd w:val="clear" w:color="auto" w:fill="FFFFFF"/>
            <w:tcMar>
              <w:top w:w="0" w:type="dxa"/>
              <w:left w:w="10" w:type="dxa"/>
              <w:bottom w:w="0" w:type="dxa"/>
              <w:right w:w="10" w:type="dxa"/>
            </w:tcMar>
            <w:vAlign w:val="bottom"/>
            <w:hideMark/>
          </w:tcPr>
          <w:p w14:paraId="22D9941E" w14:textId="77777777" w:rsidR="00F70BCA" w:rsidRPr="001B7DE4" w:rsidRDefault="00F70BCA" w:rsidP="00A74505">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0,2</w:t>
            </w:r>
          </w:p>
        </w:tc>
        <w:tc>
          <w:tcPr>
            <w:tcW w:w="1984" w:type="dxa"/>
            <w:tcBorders>
              <w:top w:val="single" w:sz="6" w:space="0" w:color="000000"/>
              <w:left w:val="single" w:sz="6" w:space="0" w:color="000000"/>
              <w:right w:val="single" w:sz="6" w:space="0" w:color="000000"/>
            </w:tcBorders>
            <w:shd w:val="clear" w:color="auto" w:fill="FFFFFF"/>
            <w:tcMar>
              <w:top w:w="0" w:type="dxa"/>
              <w:left w:w="10" w:type="dxa"/>
              <w:bottom w:w="0" w:type="dxa"/>
              <w:right w:w="10" w:type="dxa"/>
            </w:tcMar>
            <w:vAlign w:val="bottom"/>
            <w:hideMark/>
          </w:tcPr>
          <w:p w14:paraId="1013F8DA" w14:textId="77777777" w:rsidR="00F70BCA" w:rsidRPr="001B7DE4" w:rsidRDefault="00F70BCA" w:rsidP="00A74505">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0,6</w:t>
            </w:r>
          </w:p>
        </w:tc>
      </w:tr>
      <w:tr w:rsidR="00F70BCA" w:rsidRPr="001B7DE4" w14:paraId="13342BCC" w14:textId="77777777" w:rsidTr="00F70BCA">
        <w:trPr>
          <w:trHeight w:val="233"/>
        </w:trPr>
        <w:tc>
          <w:tcPr>
            <w:tcW w:w="5088" w:type="dxa"/>
            <w:tcBorders>
              <w:top w:val="single" w:sz="6" w:space="0" w:color="000000"/>
              <w:left w:val="single" w:sz="6" w:space="0" w:color="000000"/>
            </w:tcBorders>
            <w:shd w:val="clear" w:color="auto" w:fill="FFFFFF"/>
            <w:tcMar>
              <w:top w:w="0" w:type="dxa"/>
              <w:left w:w="10" w:type="dxa"/>
              <w:bottom w:w="0" w:type="dxa"/>
              <w:right w:w="10" w:type="dxa"/>
            </w:tcMar>
            <w:hideMark/>
          </w:tcPr>
          <w:p w14:paraId="1B1984A5" w14:textId="77777777" w:rsidR="00F70BCA" w:rsidRPr="001B7DE4" w:rsidRDefault="00A74505"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Stałe koszty operacyjne</w:t>
            </w:r>
            <w:r w:rsidR="00F70BCA" w:rsidRPr="001B7DE4">
              <w:rPr>
                <w:rFonts w:ascii="Times New Roman" w:eastAsia="Times New Roman" w:hAnsi="Times New Roman" w:cs="Times New Roman"/>
                <w:sz w:val="24"/>
                <w:szCs w:val="24"/>
                <w:lang w:eastAsia="pl-PL"/>
              </w:rPr>
              <w:t xml:space="preserve"> </w:t>
            </w:r>
          </w:p>
        </w:tc>
        <w:tc>
          <w:tcPr>
            <w:tcW w:w="1985" w:type="dxa"/>
            <w:tcBorders>
              <w:top w:val="single" w:sz="6" w:space="0" w:color="000000"/>
              <w:left w:val="single" w:sz="6" w:space="0" w:color="000000"/>
            </w:tcBorders>
            <w:shd w:val="clear" w:color="auto" w:fill="FFFFFF"/>
            <w:tcMar>
              <w:top w:w="0" w:type="dxa"/>
              <w:left w:w="10" w:type="dxa"/>
              <w:bottom w:w="0" w:type="dxa"/>
              <w:right w:w="10" w:type="dxa"/>
            </w:tcMar>
            <w:hideMark/>
          </w:tcPr>
          <w:p w14:paraId="3D02622B" w14:textId="77777777" w:rsidR="00F70BCA" w:rsidRPr="001B7DE4" w:rsidRDefault="00F70BCA" w:rsidP="00A74505">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50</w:t>
            </w:r>
          </w:p>
        </w:tc>
        <w:tc>
          <w:tcPr>
            <w:tcW w:w="1984" w:type="dxa"/>
            <w:tcBorders>
              <w:top w:val="single" w:sz="6" w:space="0" w:color="000000"/>
              <w:left w:val="single" w:sz="6" w:space="0" w:color="000000"/>
              <w:right w:val="single" w:sz="6" w:space="0" w:color="000000"/>
            </w:tcBorders>
            <w:shd w:val="clear" w:color="auto" w:fill="FFFFFF"/>
            <w:tcMar>
              <w:top w:w="0" w:type="dxa"/>
              <w:left w:w="10" w:type="dxa"/>
              <w:bottom w:w="0" w:type="dxa"/>
              <w:right w:w="10" w:type="dxa"/>
            </w:tcMar>
            <w:hideMark/>
          </w:tcPr>
          <w:p w14:paraId="1F7CD641" w14:textId="77777777" w:rsidR="00F70BCA" w:rsidRPr="001B7DE4" w:rsidRDefault="00F70BCA" w:rsidP="00A74505">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15</w:t>
            </w:r>
          </w:p>
        </w:tc>
      </w:tr>
      <w:tr w:rsidR="00F70BCA" w:rsidRPr="001B7DE4" w14:paraId="3F9BFD3D" w14:textId="77777777" w:rsidTr="00F70BCA">
        <w:trPr>
          <w:trHeight w:val="247"/>
        </w:trPr>
        <w:tc>
          <w:tcPr>
            <w:tcW w:w="5088" w:type="dxa"/>
            <w:tcBorders>
              <w:top w:val="single" w:sz="6" w:space="0" w:color="000000"/>
              <w:left w:val="single" w:sz="6" w:space="0" w:color="000000"/>
              <w:bottom w:val="single" w:sz="6" w:space="0" w:color="000000"/>
            </w:tcBorders>
            <w:shd w:val="clear" w:color="auto" w:fill="FFFFFF"/>
            <w:tcMar>
              <w:top w:w="0" w:type="dxa"/>
              <w:left w:w="10" w:type="dxa"/>
              <w:bottom w:w="0" w:type="dxa"/>
              <w:right w:w="10" w:type="dxa"/>
            </w:tcMar>
            <w:hideMark/>
          </w:tcPr>
          <w:p w14:paraId="5380DCB7" w14:textId="77777777" w:rsidR="00F70BCA" w:rsidRPr="001B7DE4" w:rsidRDefault="00A74505"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Koszty finansowe</w:t>
            </w:r>
            <w:r w:rsidR="00F70BCA" w:rsidRPr="001B7DE4">
              <w:rPr>
                <w:rFonts w:ascii="Times New Roman" w:eastAsia="Times New Roman" w:hAnsi="Times New Roman" w:cs="Times New Roman"/>
                <w:sz w:val="24"/>
                <w:szCs w:val="24"/>
                <w:lang w:eastAsia="pl-PL"/>
              </w:rPr>
              <w:t xml:space="preserve"> </w:t>
            </w:r>
          </w:p>
        </w:tc>
        <w:tc>
          <w:tcPr>
            <w:tcW w:w="1985" w:type="dxa"/>
            <w:tcBorders>
              <w:top w:val="single" w:sz="6" w:space="0" w:color="000000"/>
              <w:left w:val="single" w:sz="6" w:space="0" w:color="000000"/>
              <w:bottom w:val="single" w:sz="6" w:space="0" w:color="000000"/>
            </w:tcBorders>
            <w:shd w:val="clear" w:color="auto" w:fill="FFFFFF"/>
            <w:tcMar>
              <w:top w:w="0" w:type="dxa"/>
              <w:left w:w="10" w:type="dxa"/>
              <w:bottom w:w="0" w:type="dxa"/>
              <w:right w:w="10" w:type="dxa"/>
            </w:tcMar>
            <w:vAlign w:val="center"/>
            <w:hideMark/>
          </w:tcPr>
          <w:p w14:paraId="11A04DBF" w14:textId="77777777" w:rsidR="00F70BCA" w:rsidRPr="001B7DE4" w:rsidRDefault="00F70BCA" w:rsidP="00A74505">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10</w:t>
            </w: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14:paraId="4DD35621" w14:textId="77777777" w:rsidR="00F70BCA" w:rsidRPr="001B7DE4" w:rsidRDefault="00F70BCA" w:rsidP="00A74505">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5</w:t>
            </w:r>
          </w:p>
        </w:tc>
      </w:tr>
    </w:tbl>
    <w:p w14:paraId="5E4EF16A"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15904AB3"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Rozwiązanie: </w:t>
      </w:r>
    </w:p>
    <w:p w14:paraId="5B8E6AAD"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Dla HL: </w:t>
      </w:r>
    </w:p>
    <w:p w14:paraId="019F4ACA"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Q = 100; P = 1; V = 0,2; F = 50 </w:t>
      </w:r>
    </w:p>
    <w:p w14:paraId="5704D5FD"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6F922400"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DOL dla HL: </w:t>
      </w:r>
    </w:p>
    <w:p w14:paraId="547BF82E"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100 * 0,8 / (100 * 0,8-50) = 2,67 </w:t>
      </w:r>
    </w:p>
    <w:p w14:paraId="32ECD102"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421AFA77"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Dla LL: </w:t>
      </w:r>
    </w:p>
    <w:p w14:paraId="20077EAD"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Q = 100; P = 1; V = 0,6; F = 15 </w:t>
      </w:r>
    </w:p>
    <w:p w14:paraId="5A936559"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63A3F181"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DOL dla LL: </w:t>
      </w:r>
    </w:p>
    <w:p w14:paraId="2374CA77"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52880096"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100 * 0,4 / (100 * 0,4 -15) = 1,6 </w:t>
      </w:r>
    </w:p>
    <w:p w14:paraId="468B4DAA"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692F3E0F" w14:textId="77777777" w:rsidR="00F70BCA" w:rsidRPr="001B7DE4" w:rsidRDefault="00F70BCA" w:rsidP="00A74505">
      <w:pPr>
        <w:pStyle w:val="Nagwek3"/>
        <w:rPr>
          <w:rFonts w:ascii="Times New Roman" w:eastAsia="Times New Roman" w:hAnsi="Times New Roman" w:cs="Times New Roman"/>
          <w:lang w:eastAsia="pl-PL"/>
        </w:rPr>
      </w:pPr>
      <w:r w:rsidRPr="001B7DE4">
        <w:rPr>
          <w:rFonts w:ascii="Times New Roman" w:eastAsia="Times New Roman" w:hAnsi="Times New Roman" w:cs="Times New Roman"/>
          <w:lang w:eastAsia="pl-PL"/>
        </w:rPr>
        <w:t xml:space="preserve">3.4. Ryzyko finansowe </w:t>
      </w:r>
    </w:p>
    <w:p w14:paraId="546CB458"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694F6736" w14:textId="77777777" w:rsidR="00F70BCA" w:rsidRPr="001B7DE4" w:rsidRDefault="00F70BCA" w:rsidP="002C1705">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Ryzyko finansowe to ryzyko związane ze sposobem finansowania działalności przez </w:t>
      </w:r>
      <w:r w:rsidR="00FE7766" w:rsidRPr="001B7DE4">
        <w:rPr>
          <w:rFonts w:ascii="Times New Roman" w:eastAsia="Times New Roman" w:hAnsi="Times New Roman" w:cs="Times New Roman"/>
          <w:sz w:val="24"/>
          <w:szCs w:val="24"/>
          <w:lang w:eastAsia="pl-PL"/>
        </w:rPr>
        <w:t>przedsiębiorstw</w:t>
      </w:r>
      <w:r w:rsidR="00A74505" w:rsidRPr="001B7DE4">
        <w:rPr>
          <w:rFonts w:ascii="Times New Roman" w:eastAsia="Times New Roman" w:hAnsi="Times New Roman" w:cs="Times New Roman"/>
          <w:sz w:val="24"/>
          <w:szCs w:val="24"/>
          <w:lang w:eastAsia="pl-PL"/>
        </w:rPr>
        <w:t>o</w:t>
      </w:r>
      <w:r w:rsidRPr="001B7DE4">
        <w:rPr>
          <w:rFonts w:ascii="Times New Roman" w:eastAsia="Times New Roman" w:hAnsi="Times New Roman" w:cs="Times New Roman"/>
          <w:sz w:val="24"/>
          <w:szCs w:val="24"/>
          <w:lang w:eastAsia="pl-PL"/>
        </w:rPr>
        <w:t xml:space="preserve">. </w:t>
      </w:r>
      <w:r w:rsidR="00EE44E5" w:rsidRPr="001B7DE4">
        <w:rPr>
          <w:rFonts w:ascii="Times New Roman" w:eastAsia="Times New Roman" w:hAnsi="Times New Roman" w:cs="Times New Roman"/>
          <w:sz w:val="24"/>
          <w:szCs w:val="24"/>
          <w:lang w:eastAsia="pl-PL"/>
        </w:rPr>
        <w:t>Przedsiębiorstwo</w:t>
      </w:r>
      <w:r w:rsidRPr="001B7DE4">
        <w:rPr>
          <w:rFonts w:ascii="Times New Roman" w:eastAsia="Times New Roman" w:hAnsi="Times New Roman" w:cs="Times New Roman"/>
          <w:sz w:val="24"/>
          <w:szCs w:val="24"/>
          <w:lang w:eastAsia="pl-PL"/>
        </w:rPr>
        <w:t xml:space="preserve"> może wybrać finansowanie za pomocą długu lub kapitału</w:t>
      </w:r>
      <w:r w:rsidR="005F3DA4" w:rsidRPr="001B7DE4">
        <w:rPr>
          <w:rFonts w:ascii="Times New Roman" w:eastAsia="Times New Roman" w:hAnsi="Times New Roman" w:cs="Times New Roman"/>
          <w:sz w:val="24"/>
          <w:szCs w:val="24"/>
          <w:lang w:eastAsia="pl-PL"/>
        </w:rPr>
        <w:t xml:space="preserve"> własnego</w:t>
      </w:r>
      <w:r w:rsidRPr="001B7DE4">
        <w:rPr>
          <w:rFonts w:ascii="Times New Roman" w:eastAsia="Times New Roman" w:hAnsi="Times New Roman" w:cs="Times New Roman"/>
          <w:sz w:val="24"/>
          <w:szCs w:val="24"/>
          <w:lang w:eastAsia="pl-PL"/>
        </w:rPr>
        <w:t xml:space="preserve">. </w:t>
      </w:r>
      <w:r w:rsidR="002C1705" w:rsidRPr="001B7DE4">
        <w:rPr>
          <w:rFonts w:ascii="Times New Roman" w:eastAsia="Times New Roman" w:hAnsi="Times New Roman" w:cs="Times New Roman"/>
          <w:sz w:val="24"/>
          <w:szCs w:val="24"/>
          <w:lang w:eastAsia="pl-PL"/>
        </w:rPr>
        <w:t xml:space="preserve">Im większe wykorzystanie długu (w stosunku do ilości kapitału własnego), tym wyższe jest ryzyko finansowe. </w:t>
      </w:r>
    </w:p>
    <w:p w14:paraId="26377B41" w14:textId="77777777" w:rsidR="002C1705" w:rsidRPr="001B7DE4" w:rsidRDefault="002C1705" w:rsidP="002C1705">
      <w:pPr>
        <w:spacing w:after="0" w:line="240" w:lineRule="auto"/>
        <w:jc w:val="both"/>
        <w:rPr>
          <w:rFonts w:ascii="Times New Roman" w:eastAsia="Times New Roman" w:hAnsi="Times New Roman" w:cs="Times New Roman"/>
          <w:sz w:val="24"/>
          <w:szCs w:val="24"/>
          <w:lang w:eastAsia="pl-PL"/>
        </w:rPr>
      </w:pPr>
    </w:p>
    <w:p w14:paraId="39803106"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Stopień dźwigni finansowej jest ilościową miarą ryzyka finansowego. Na przykład, jeśli DFL wynosi 2, wówczas 5-procentowy wzrost zysku operacyjnego najprawdopodobniej spowoduje 10-procentowy wzrost </w:t>
      </w:r>
      <w:r w:rsidR="002C1705" w:rsidRPr="001B7DE4">
        <w:rPr>
          <w:rFonts w:ascii="Times New Roman" w:eastAsia="Times New Roman" w:hAnsi="Times New Roman" w:cs="Times New Roman"/>
          <w:sz w:val="24"/>
          <w:szCs w:val="24"/>
          <w:lang w:eastAsia="pl-PL"/>
        </w:rPr>
        <w:t xml:space="preserve">wyniku finansowego netto. </w:t>
      </w:r>
    </w:p>
    <w:p w14:paraId="05E586CE"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51713539" w14:textId="77777777" w:rsidR="002C1705" w:rsidRPr="001B7DE4" w:rsidRDefault="002C1705"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DFL = </w:t>
      </w:r>
      <w:r w:rsidR="006365F8" w:rsidRPr="001B7DE4">
        <w:rPr>
          <w:rFonts w:ascii="Times New Roman" w:eastAsia="Times New Roman" w:hAnsi="Times New Roman" w:cs="Times New Roman"/>
          <w:sz w:val="24"/>
          <w:szCs w:val="24"/>
          <w:lang w:eastAsia="pl-PL"/>
        </w:rPr>
        <w:t xml:space="preserve">procentowa </w:t>
      </w:r>
      <w:r w:rsidRPr="001B7DE4">
        <w:rPr>
          <w:rFonts w:ascii="Times New Roman" w:eastAsia="Times New Roman" w:hAnsi="Times New Roman" w:cs="Times New Roman"/>
          <w:sz w:val="24"/>
          <w:szCs w:val="24"/>
          <w:lang w:eastAsia="pl-PL"/>
        </w:rPr>
        <w:t>zmiana wyniku finansowego netto / procentowa zmiana wyniku operacyjnego</w:t>
      </w:r>
    </w:p>
    <w:p w14:paraId="7F13A1DF"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2F35E3DF" w14:textId="77777777" w:rsidR="00F70BCA" w:rsidRPr="001B7DE4" w:rsidRDefault="002C1705"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lastRenderedPageBreak/>
        <w:t>Można to zapisać następująco:</w:t>
      </w:r>
    </w:p>
    <w:p w14:paraId="41739F3A" w14:textId="77777777" w:rsidR="002C1705" w:rsidRPr="001B7DE4" w:rsidRDefault="002C1705" w:rsidP="002C1705">
      <w:pPr>
        <w:spacing w:after="0" w:line="240" w:lineRule="auto"/>
        <w:jc w:val="both"/>
        <w:rPr>
          <w:rFonts w:ascii="Times New Roman" w:eastAsia="Times New Roman" w:hAnsi="Times New Roman" w:cs="Times New Roman"/>
          <w:sz w:val="24"/>
          <w:szCs w:val="24"/>
          <w:lang w:eastAsia="pl-PL"/>
        </w:rPr>
      </w:pPr>
    </w:p>
    <w:p w14:paraId="0BB05D46" w14:textId="77777777" w:rsidR="00F70BCA" w:rsidRPr="001B7DE4" w:rsidRDefault="002C1705" w:rsidP="002C1705">
      <w:pPr>
        <w:rPr>
          <w:rFonts w:ascii="Times New Roman" w:hAnsi="Times New Roman" w:cs="Times New Roman"/>
          <w:sz w:val="24"/>
          <w:szCs w:val="24"/>
        </w:rPr>
      </w:pPr>
      <m:oMathPara>
        <m:oMath>
          <m:r>
            <w:rPr>
              <w:rFonts w:ascii="Cambria Math" w:hAnsi="Cambria Math" w:cs="Times New Roman"/>
              <w:sz w:val="24"/>
              <w:szCs w:val="24"/>
            </w:rPr>
            <m:t>DFL=</m:t>
          </m:r>
          <m:f>
            <m:fPr>
              <m:ctrlPr>
                <w:rPr>
                  <w:rFonts w:ascii="Cambria Math" w:hAnsi="Cambria Math" w:cs="Times New Roman"/>
                  <w:i/>
                  <w:sz w:val="24"/>
                  <w:szCs w:val="24"/>
                </w:rPr>
              </m:ctrlPr>
            </m:fPr>
            <m:num>
              <m:r>
                <w:rPr>
                  <w:rFonts w:ascii="Cambria Math" w:hAnsi="Cambria Math" w:cs="Times New Roman"/>
                  <w:sz w:val="24"/>
                  <w:szCs w:val="24"/>
                </w:rPr>
                <m:t>Q</m:t>
              </m:r>
              <m:d>
                <m:dPr>
                  <m:ctrlPr>
                    <w:rPr>
                      <w:rFonts w:ascii="Cambria Math" w:hAnsi="Cambria Math" w:cs="Times New Roman"/>
                      <w:i/>
                      <w:sz w:val="24"/>
                      <w:szCs w:val="24"/>
                    </w:rPr>
                  </m:ctrlPr>
                </m:dPr>
                <m:e>
                  <m:r>
                    <w:rPr>
                      <w:rFonts w:ascii="Cambria Math" w:hAnsi="Cambria Math" w:cs="Times New Roman"/>
                      <w:sz w:val="24"/>
                      <w:szCs w:val="24"/>
                    </w:rPr>
                    <m:t>P-V</m:t>
                  </m:r>
                </m:e>
              </m:d>
              <m:r>
                <w:rPr>
                  <w:rFonts w:ascii="Cambria Math" w:hAnsi="Cambria Math" w:cs="Times New Roman"/>
                  <w:sz w:val="24"/>
                  <w:szCs w:val="24"/>
                </w:rPr>
                <m:t>-F</m:t>
              </m:r>
            </m:num>
            <m:den>
              <m:r>
                <w:rPr>
                  <w:rFonts w:ascii="Cambria Math" w:hAnsi="Cambria Math" w:cs="Times New Roman"/>
                  <w:sz w:val="24"/>
                  <w:szCs w:val="24"/>
                </w:rPr>
                <m:t>Q</m:t>
              </m:r>
              <m:d>
                <m:dPr>
                  <m:ctrlPr>
                    <w:rPr>
                      <w:rFonts w:ascii="Cambria Math" w:hAnsi="Cambria Math" w:cs="Times New Roman"/>
                      <w:i/>
                      <w:sz w:val="24"/>
                      <w:szCs w:val="24"/>
                    </w:rPr>
                  </m:ctrlPr>
                </m:dPr>
                <m:e>
                  <m:r>
                    <w:rPr>
                      <w:rFonts w:ascii="Cambria Math" w:hAnsi="Cambria Math" w:cs="Times New Roman"/>
                      <w:sz w:val="24"/>
                      <w:szCs w:val="24"/>
                    </w:rPr>
                    <m:t>P-V</m:t>
                  </m:r>
                </m:e>
              </m:d>
              <m:r>
                <w:rPr>
                  <w:rFonts w:ascii="Cambria Math" w:hAnsi="Cambria Math" w:cs="Times New Roman"/>
                  <w:sz w:val="24"/>
                  <w:szCs w:val="24"/>
                </w:rPr>
                <m:t>-F-C</m:t>
              </m:r>
            </m:den>
          </m:f>
        </m:oMath>
      </m:oMathPara>
    </w:p>
    <w:p w14:paraId="07F6FACF"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gdzie </w:t>
      </w:r>
    </w:p>
    <w:p w14:paraId="29008967" w14:textId="77777777" w:rsidR="002C1705"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Q = liczba </w:t>
      </w:r>
      <w:r w:rsidR="002C1705" w:rsidRPr="001B7DE4">
        <w:rPr>
          <w:rFonts w:ascii="Times New Roman" w:eastAsia="Times New Roman" w:hAnsi="Times New Roman" w:cs="Times New Roman"/>
          <w:sz w:val="24"/>
          <w:szCs w:val="24"/>
          <w:lang w:eastAsia="pl-PL"/>
        </w:rPr>
        <w:t xml:space="preserve">sprzedawanych </w:t>
      </w:r>
      <w:r w:rsidRPr="001B7DE4">
        <w:rPr>
          <w:rFonts w:ascii="Times New Roman" w:eastAsia="Times New Roman" w:hAnsi="Times New Roman" w:cs="Times New Roman"/>
          <w:sz w:val="24"/>
          <w:szCs w:val="24"/>
          <w:lang w:eastAsia="pl-PL"/>
        </w:rPr>
        <w:t xml:space="preserve">jednostek </w:t>
      </w:r>
    </w:p>
    <w:p w14:paraId="14A402B9"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P = cena za jednostkę </w:t>
      </w:r>
    </w:p>
    <w:p w14:paraId="73091F90"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V = zmienny koszt operacyjny na jednostkę </w:t>
      </w:r>
    </w:p>
    <w:p w14:paraId="400CC588"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F = stał</w:t>
      </w:r>
      <w:r w:rsidR="002C1705" w:rsidRPr="001B7DE4">
        <w:rPr>
          <w:rFonts w:ascii="Times New Roman" w:eastAsia="Times New Roman" w:hAnsi="Times New Roman" w:cs="Times New Roman"/>
          <w:sz w:val="24"/>
          <w:szCs w:val="24"/>
          <w:lang w:eastAsia="pl-PL"/>
        </w:rPr>
        <w:t>e</w:t>
      </w:r>
      <w:r w:rsidRPr="001B7DE4">
        <w:rPr>
          <w:rFonts w:ascii="Times New Roman" w:eastAsia="Times New Roman" w:hAnsi="Times New Roman" w:cs="Times New Roman"/>
          <w:sz w:val="24"/>
          <w:szCs w:val="24"/>
          <w:lang w:eastAsia="pl-PL"/>
        </w:rPr>
        <w:t xml:space="preserve"> koszt</w:t>
      </w:r>
      <w:r w:rsidR="002C1705" w:rsidRPr="001B7DE4">
        <w:rPr>
          <w:rFonts w:ascii="Times New Roman" w:eastAsia="Times New Roman" w:hAnsi="Times New Roman" w:cs="Times New Roman"/>
          <w:sz w:val="24"/>
          <w:szCs w:val="24"/>
          <w:lang w:eastAsia="pl-PL"/>
        </w:rPr>
        <w:t>y</w:t>
      </w:r>
      <w:r w:rsidRPr="001B7DE4">
        <w:rPr>
          <w:rFonts w:ascii="Times New Roman" w:eastAsia="Times New Roman" w:hAnsi="Times New Roman" w:cs="Times New Roman"/>
          <w:sz w:val="24"/>
          <w:szCs w:val="24"/>
          <w:lang w:eastAsia="pl-PL"/>
        </w:rPr>
        <w:t xml:space="preserve"> operacyjn</w:t>
      </w:r>
      <w:r w:rsidR="002C1705" w:rsidRPr="001B7DE4">
        <w:rPr>
          <w:rFonts w:ascii="Times New Roman" w:eastAsia="Times New Roman" w:hAnsi="Times New Roman" w:cs="Times New Roman"/>
          <w:sz w:val="24"/>
          <w:szCs w:val="24"/>
          <w:lang w:eastAsia="pl-PL"/>
        </w:rPr>
        <w:t>e</w:t>
      </w:r>
      <w:r w:rsidRPr="001B7DE4">
        <w:rPr>
          <w:rFonts w:ascii="Times New Roman" w:eastAsia="Times New Roman" w:hAnsi="Times New Roman" w:cs="Times New Roman"/>
          <w:sz w:val="24"/>
          <w:szCs w:val="24"/>
          <w:lang w:eastAsia="pl-PL"/>
        </w:rPr>
        <w:t xml:space="preserve"> </w:t>
      </w:r>
    </w:p>
    <w:p w14:paraId="4502D3BD"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C = </w:t>
      </w:r>
      <w:r w:rsidR="002C1705" w:rsidRPr="001B7DE4">
        <w:rPr>
          <w:rFonts w:ascii="Times New Roman" w:eastAsia="Times New Roman" w:hAnsi="Times New Roman" w:cs="Times New Roman"/>
          <w:sz w:val="24"/>
          <w:szCs w:val="24"/>
          <w:lang w:eastAsia="pl-PL"/>
        </w:rPr>
        <w:t>koszty finansowe</w:t>
      </w:r>
    </w:p>
    <w:p w14:paraId="1881D1A1"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P</w:t>
      </w:r>
      <w:r w:rsidR="002C1705" w:rsidRPr="001B7DE4">
        <w:rPr>
          <w:rFonts w:ascii="Times New Roman" w:eastAsia="Times New Roman" w:hAnsi="Times New Roman" w:cs="Times New Roman"/>
          <w:sz w:val="24"/>
          <w:szCs w:val="24"/>
          <w:lang w:eastAsia="pl-PL"/>
        </w:rPr>
        <w:t>-</w:t>
      </w:r>
      <w:r w:rsidRPr="001B7DE4">
        <w:rPr>
          <w:rFonts w:ascii="Times New Roman" w:eastAsia="Times New Roman" w:hAnsi="Times New Roman" w:cs="Times New Roman"/>
          <w:sz w:val="24"/>
          <w:szCs w:val="24"/>
          <w:lang w:eastAsia="pl-PL"/>
        </w:rPr>
        <w:t xml:space="preserve">V = </w:t>
      </w:r>
      <w:r w:rsidR="002C1705" w:rsidRPr="001B7DE4">
        <w:rPr>
          <w:rFonts w:ascii="Times New Roman" w:eastAsia="Times New Roman" w:hAnsi="Times New Roman" w:cs="Times New Roman"/>
          <w:sz w:val="24"/>
          <w:szCs w:val="24"/>
          <w:lang w:eastAsia="pl-PL"/>
        </w:rPr>
        <w:t>jednostkowa marża kontrybucyjna</w:t>
      </w:r>
      <w:r w:rsidRPr="001B7DE4">
        <w:rPr>
          <w:rFonts w:ascii="Times New Roman" w:eastAsia="Times New Roman" w:hAnsi="Times New Roman" w:cs="Times New Roman"/>
          <w:sz w:val="24"/>
          <w:szCs w:val="24"/>
          <w:lang w:eastAsia="pl-PL"/>
        </w:rPr>
        <w:t xml:space="preserve"> </w:t>
      </w:r>
    </w:p>
    <w:p w14:paraId="4753CA68" w14:textId="77777777" w:rsidR="002C1705"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Q (P - V) = </w:t>
      </w:r>
      <w:r w:rsidR="002C1705" w:rsidRPr="001B7DE4">
        <w:rPr>
          <w:rFonts w:ascii="Times New Roman" w:eastAsia="Times New Roman" w:hAnsi="Times New Roman" w:cs="Times New Roman"/>
          <w:sz w:val="24"/>
          <w:szCs w:val="24"/>
          <w:lang w:eastAsia="pl-PL"/>
        </w:rPr>
        <w:t>całkowita marża kontrybucyjna</w:t>
      </w:r>
      <w:r w:rsidRPr="001B7DE4">
        <w:rPr>
          <w:rFonts w:ascii="Times New Roman" w:eastAsia="Times New Roman" w:hAnsi="Times New Roman" w:cs="Times New Roman"/>
          <w:sz w:val="24"/>
          <w:szCs w:val="24"/>
          <w:lang w:eastAsia="pl-PL"/>
        </w:rPr>
        <w:t xml:space="preserve"> </w:t>
      </w:r>
    </w:p>
    <w:p w14:paraId="7488C51B"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br/>
        <w:t> </w:t>
      </w:r>
    </w:p>
    <w:p w14:paraId="3DFE8808"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Przykład </w:t>
      </w:r>
    </w:p>
    <w:p w14:paraId="68B5720C"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Biorąc pod uwagę następujące dane, oblicz DFL dla HL i LL. </w:t>
      </w:r>
    </w:p>
    <w:tbl>
      <w:tblPr>
        <w:tblW w:w="5000" w:type="pct"/>
        <w:tblCellMar>
          <w:left w:w="0" w:type="dxa"/>
          <w:right w:w="0" w:type="dxa"/>
        </w:tblCellMar>
        <w:tblLook w:val="04A0" w:firstRow="1" w:lastRow="0" w:firstColumn="1" w:lastColumn="0" w:noHBand="0" w:noVBand="1"/>
      </w:tblPr>
      <w:tblGrid>
        <w:gridCol w:w="5522"/>
        <w:gridCol w:w="1701"/>
        <w:gridCol w:w="1833"/>
      </w:tblGrid>
      <w:tr w:rsidR="00F70BCA" w:rsidRPr="001B7DE4" w14:paraId="0F332E5A" w14:textId="77777777" w:rsidTr="002C1705">
        <w:trPr>
          <w:trHeight w:val="240"/>
        </w:trPr>
        <w:tc>
          <w:tcPr>
            <w:tcW w:w="3049" w:type="pct"/>
            <w:tcBorders>
              <w:top w:val="single" w:sz="6" w:space="0" w:color="000000"/>
              <w:left w:val="single" w:sz="6" w:space="0" w:color="000000"/>
            </w:tcBorders>
            <w:shd w:val="clear" w:color="auto" w:fill="FFFFFF"/>
            <w:tcMar>
              <w:top w:w="0" w:type="dxa"/>
              <w:left w:w="10" w:type="dxa"/>
              <w:bottom w:w="0" w:type="dxa"/>
              <w:right w:w="10" w:type="dxa"/>
            </w:tcMar>
            <w:hideMark/>
          </w:tcPr>
          <w:p w14:paraId="13E519B8"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r w:rsidR="002C1705" w:rsidRPr="001B7DE4">
              <w:rPr>
                <w:rFonts w:ascii="Times New Roman" w:eastAsia="Times New Roman" w:hAnsi="Times New Roman" w:cs="Times New Roman"/>
                <w:sz w:val="24"/>
                <w:szCs w:val="24"/>
                <w:lang w:eastAsia="pl-PL"/>
              </w:rPr>
              <w:t>Wyszczególnienie</w:t>
            </w:r>
          </w:p>
        </w:tc>
        <w:tc>
          <w:tcPr>
            <w:tcW w:w="939" w:type="pct"/>
            <w:tcBorders>
              <w:top w:val="single" w:sz="6" w:space="0" w:color="000000"/>
              <w:left w:val="single" w:sz="6" w:space="0" w:color="000000"/>
            </w:tcBorders>
            <w:shd w:val="clear" w:color="auto" w:fill="FFFFFF"/>
            <w:tcMar>
              <w:top w:w="0" w:type="dxa"/>
              <w:left w:w="10" w:type="dxa"/>
              <w:bottom w:w="0" w:type="dxa"/>
              <w:right w:w="10" w:type="dxa"/>
            </w:tcMar>
            <w:hideMark/>
          </w:tcPr>
          <w:p w14:paraId="571855C6" w14:textId="77777777" w:rsidR="00F70BCA" w:rsidRPr="001B7DE4" w:rsidRDefault="00F70BCA" w:rsidP="002C1705">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HL</w:t>
            </w:r>
          </w:p>
        </w:tc>
        <w:tc>
          <w:tcPr>
            <w:tcW w:w="1013" w:type="pct"/>
            <w:tcBorders>
              <w:top w:val="single" w:sz="6" w:space="0" w:color="000000"/>
              <w:left w:val="single" w:sz="6" w:space="0" w:color="000000"/>
              <w:right w:val="single" w:sz="6" w:space="0" w:color="000000"/>
            </w:tcBorders>
            <w:shd w:val="clear" w:color="auto" w:fill="FFFFFF"/>
            <w:tcMar>
              <w:top w:w="0" w:type="dxa"/>
              <w:left w:w="10" w:type="dxa"/>
              <w:bottom w:w="0" w:type="dxa"/>
              <w:right w:w="10" w:type="dxa"/>
            </w:tcMar>
            <w:hideMark/>
          </w:tcPr>
          <w:p w14:paraId="5B9F7408" w14:textId="77777777" w:rsidR="00F70BCA" w:rsidRPr="001B7DE4" w:rsidRDefault="00F70BCA" w:rsidP="002C1705">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LL</w:t>
            </w:r>
          </w:p>
        </w:tc>
      </w:tr>
      <w:tr w:rsidR="00F70BCA" w:rsidRPr="001B7DE4" w14:paraId="2D0107D3" w14:textId="77777777" w:rsidTr="002C1705">
        <w:trPr>
          <w:trHeight w:val="233"/>
        </w:trPr>
        <w:tc>
          <w:tcPr>
            <w:tcW w:w="3049" w:type="pct"/>
            <w:tcBorders>
              <w:top w:val="single" w:sz="6" w:space="0" w:color="000000"/>
              <w:left w:val="single" w:sz="6" w:space="0" w:color="000000"/>
            </w:tcBorders>
            <w:shd w:val="clear" w:color="auto" w:fill="FFFFFF"/>
            <w:tcMar>
              <w:top w:w="0" w:type="dxa"/>
              <w:left w:w="10" w:type="dxa"/>
              <w:bottom w:w="0" w:type="dxa"/>
              <w:right w:w="10" w:type="dxa"/>
            </w:tcMar>
            <w:vAlign w:val="center"/>
            <w:hideMark/>
          </w:tcPr>
          <w:p w14:paraId="3985E533"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Liczba sprzedanych jednostek </w:t>
            </w:r>
          </w:p>
        </w:tc>
        <w:tc>
          <w:tcPr>
            <w:tcW w:w="939" w:type="pct"/>
            <w:tcBorders>
              <w:top w:val="single" w:sz="6" w:space="0" w:color="000000"/>
              <w:left w:val="single" w:sz="6" w:space="0" w:color="000000"/>
            </w:tcBorders>
            <w:shd w:val="clear" w:color="auto" w:fill="FFFFFF"/>
            <w:tcMar>
              <w:top w:w="0" w:type="dxa"/>
              <w:left w:w="10" w:type="dxa"/>
              <w:bottom w:w="0" w:type="dxa"/>
              <w:right w:w="10" w:type="dxa"/>
            </w:tcMar>
            <w:vAlign w:val="bottom"/>
            <w:hideMark/>
          </w:tcPr>
          <w:p w14:paraId="60B69956" w14:textId="77777777" w:rsidR="00F70BCA" w:rsidRPr="001B7DE4" w:rsidRDefault="00F70BCA" w:rsidP="002C1705">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100</w:t>
            </w:r>
          </w:p>
        </w:tc>
        <w:tc>
          <w:tcPr>
            <w:tcW w:w="1013" w:type="pct"/>
            <w:tcBorders>
              <w:top w:val="single" w:sz="6" w:space="0" w:color="000000"/>
              <w:left w:val="single" w:sz="6" w:space="0" w:color="000000"/>
              <w:right w:val="single" w:sz="6" w:space="0" w:color="000000"/>
            </w:tcBorders>
            <w:shd w:val="clear" w:color="auto" w:fill="FFFFFF"/>
            <w:tcMar>
              <w:top w:w="0" w:type="dxa"/>
              <w:left w:w="10" w:type="dxa"/>
              <w:bottom w:w="0" w:type="dxa"/>
              <w:right w:w="10" w:type="dxa"/>
            </w:tcMar>
            <w:vAlign w:val="bottom"/>
            <w:hideMark/>
          </w:tcPr>
          <w:p w14:paraId="582560D7" w14:textId="77777777" w:rsidR="00F70BCA" w:rsidRPr="001B7DE4" w:rsidRDefault="00F70BCA" w:rsidP="002C1705">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100</w:t>
            </w:r>
          </w:p>
        </w:tc>
      </w:tr>
      <w:tr w:rsidR="00F70BCA" w:rsidRPr="001B7DE4" w14:paraId="3627DB04" w14:textId="77777777" w:rsidTr="002C1705">
        <w:trPr>
          <w:trHeight w:val="233"/>
        </w:trPr>
        <w:tc>
          <w:tcPr>
            <w:tcW w:w="3049" w:type="pct"/>
            <w:tcBorders>
              <w:top w:val="single" w:sz="6" w:space="0" w:color="000000"/>
              <w:left w:val="single" w:sz="6" w:space="0" w:color="000000"/>
            </w:tcBorders>
            <w:shd w:val="clear" w:color="auto" w:fill="FFFFFF"/>
            <w:tcMar>
              <w:top w:w="0" w:type="dxa"/>
              <w:left w:w="10" w:type="dxa"/>
              <w:bottom w:w="0" w:type="dxa"/>
              <w:right w:w="10" w:type="dxa"/>
            </w:tcMar>
            <w:vAlign w:val="center"/>
            <w:hideMark/>
          </w:tcPr>
          <w:p w14:paraId="1B95FCD3"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Cena sprzedaży za sztukę </w:t>
            </w:r>
          </w:p>
        </w:tc>
        <w:tc>
          <w:tcPr>
            <w:tcW w:w="939" w:type="pct"/>
            <w:tcBorders>
              <w:top w:val="single" w:sz="6" w:space="0" w:color="000000"/>
              <w:left w:val="single" w:sz="6" w:space="0" w:color="000000"/>
            </w:tcBorders>
            <w:shd w:val="clear" w:color="auto" w:fill="FFFFFF"/>
            <w:tcMar>
              <w:top w:w="0" w:type="dxa"/>
              <w:left w:w="10" w:type="dxa"/>
              <w:bottom w:w="0" w:type="dxa"/>
              <w:right w:w="10" w:type="dxa"/>
            </w:tcMar>
            <w:vAlign w:val="bottom"/>
            <w:hideMark/>
          </w:tcPr>
          <w:p w14:paraId="6410F5F4" w14:textId="77777777" w:rsidR="00F70BCA" w:rsidRPr="001B7DE4" w:rsidRDefault="00F70BCA" w:rsidP="002C1705">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1</w:t>
            </w:r>
          </w:p>
        </w:tc>
        <w:tc>
          <w:tcPr>
            <w:tcW w:w="1013" w:type="pct"/>
            <w:tcBorders>
              <w:top w:val="single" w:sz="6" w:space="0" w:color="000000"/>
              <w:left w:val="single" w:sz="6" w:space="0" w:color="000000"/>
              <w:right w:val="single" w:sz="6" w:space="0" w:color="000000"/>
            </w:tcBorders>
            <w:shd w:val="clear" w:color="auto" w:fill="FFFFFF"/>
            <w:tcMar>
              <w:top w:w="0" w:type="dxa"/>
              <w:left w:w="10" w:type="dxa"/>
              <w:bottom w:w="0" w:type="dxa"/>
              <w:right w:w="10" w:type="dxa"/>
            </w:tcMar>
            <w:vAlign w:val="bottom"/>
            <w:hideMark/>
          </w:tcPr>
          <w:p w14:paraId="79B88088" w14:textId="77777777" w:rsidR="00F70BCA" w:rsidRPr="001B7DE4" w:rsidRDefault="00F70BCA" w:rsidP="002C1705">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1</w:t>
            </w:r>
          </w:p>
        </w:tc>
      </w:tr>
      <w:tr w:rsidR="00F70BCA" w:rsidRPr="001B7DE4" w14:paraId="402B8ACA" w14:textId="77777777" w:rsidTr="002C1705">
        <w:trPr>
          <w:trHeight w:val="233"/>
        </w:trPr>
        <w:tc>
          <w:tcPr>
            <w:tcW w:w="3049" w:type="pct"/>
            <w:tcBorders>
              <w:top w:val="single" w:sz="6" w:space="0" w:color="000000"/>
              <w:left w:val="single" w:sz="6" w:space="0" w:color="000000"/>
            </w:tcBorders>
            <w:shd w:val="clear" w:color="auto" w:fill="FFFFFF"/>
            <w:tcMar>
              <w:top w:w="0" w:type="dxa"/>
              <w:left w:w="10" w:type="dxa"/>
              <w:bottom w:w="0" w:type="dxa"/>
              <w:right w:w="10" w:type="dxa"/>
            </w:tcMar>
            <w:vAlign w:val="center"/>
            <w:hideMark/>
          </w:tcPr>
          <w:p w14:paraId="3209FACD" w14:textId="77777777" w:rsidR="00F70BCA" w:rsidRPr="001B7DE4" w:rsidRDefault="002C1705"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Jednostkowy (operacyjny) koszt zmienny</w:t>
            </w:r>
            <w:r w:rsidR="00F70BCA" w:rsidRPr="001B7DE4">
              <w:rPr>
                <w:rFonts w:ascii="Times New Roman" w:eastAsia="Times New Roman" w:hAnsi="Times New Roman" w:cs="Times New Roman"/>
                <w:sz w:val="24"/>
                <w:szCs w:val="24"/>
                <w:lang w:eastAsia="pl-PL"/>
              </w:rPr>
              <w:t xml:space="preserve"> </w:t>
            </w:r>
          </w:p>
        </w:tc>
        <w:tc>
          <w:tcPr>
            <w:tcW w:w="939" w:type="pct"/>
            <w:tcBorders>
              <w:top w:val="single" w:sz="6" w:space="0" w:color="000000"/>
              <w:left w:val="single" w:sz="6" w:space="0" w:color="000000"/>
            </w:tcBorders>
            <w:shd w:val="clear" w:color="auto" w:fill="FFFFFF"/>
            <w:tcMar>
              <w:top w:w="0" w:type="dxa"/>
              <w:left w:w="10" w:type="dxa"/>
              <w:bottom w:w="0" w:type="dxa"/>
              <w:right w:w="10" w:type="dxa"/>
            </w:tcMar>
            <w:vAlign w:val="bottom"/>
            <w:hideMark/>
          </w:tcPr>
          <w:p w14:paraId="43E755DA" w14:textId="77777777" w:rsidR="00F70BCA" w:rsidRPr="001B7DE4" w:rsidRDefault="00F70BCA" w:rsidP="002C1705">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0,2</w:t>
            </w:r>
          </w:p>
        </w:tc>
        <w:tc>
          <w:tcPr>
            <w:tcW w:w="1013" w:type="pct"/>
            <w:tcBorders>
              <w:top w:val="single" w:sz="6" w:space="0" w:color="000000"/>
              <w:left w:val="single" w:sz="6" w:space="0" w:color="000000"/>
              <w:right w:val="single" w:sz="6" w:space="0" w:color="000000"/>
            </w:tcBorders>
            <w:shd w:val="clear" w:color="auto" w:fill="FFFFFF"/>
            <w:tcMar>
              <w:top w:w="0" w:type="dxa"/>
              <w:left w:w="10" w:type="dxa"/>
              <w:bottom w:w="0" w:type="dxa"/>
              <w:right w:w="10" w:type="dxa"/>
            </w:tcMar>
            <w:vAlign w:val="bottom"/>
            <w:hideMark/>
          </w:tcPr>
          <w:p w14:paraId="1CD55BB2" w14:textId="77777777" w:rsidR="00F70BCA" w:rsidRPr="001B7DE4" w:rsidRDefault="00F70BCA" w:rsidP="002C1705">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0,6</w:t>
            </w:r>
          </w:p>
        </w:tc>
      </w:tr>
      <w:tr w:rsidR="00F70BCA" w:rsidRPr="001B7DE4" w14:paraId="61D7F63F" w14:textId="77777777" w:rsidTr="002C1705">
        <w:trPr>
          <w:trHeight w:val="233"/>
        </w:trPr>
        <w:tc>
          <w:tcPr>
            <w:tcW w:w="3049" w:type="pct"/>
            <w:tcBorders>
              <w:top w:val="single" w:sz="6" w:space="0" w:color="000000"/>
              <w:left w:val="single" w:sz="6" w:space="0" w:color="000000"/>
            </w:tcBorders>
            <w:shd w:val="clear" w:color="auto" w:fill="FFFFFF"/>
            <w:tcMar>
              <w:top w:w="0" w:type="dxa"/>
              <w:left w:w="10" w:type="dxa"/>
              <w:bottom w:w="0" w:type="dxa"/>
              <w:right w:w="10" w:type="dxa"/>
            </w:tcMar>
            <w:hideMark/>
          </w:tcPr>
          <w:p w14:paraId="61783A07" w14:textId="77777777" w:rsidR="00F70BCA" w:rsidRPr="001B7DE4" w:rsidRDefault="002C1705"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Stałe koszty operacyjne</w:t>
            </w:r>
          </w:p>
        </w:tc>
        <w:tc>
          <w:tcPr>
            <w:tcW w:w="939" w:type="pct"/>
            <w:tcBorders>
              <w:top w:val="single" w:sz="6" w:space="0" w:color="000000"/>
              <w:left w:val="single" w:sz="6" w:space="0" w:color="000000"/>
            </w:tcBorders>
            <w:shd w:val="clear" w:color="auto" w:fill="FFFFFF"/>
            <w:tcMar>
              <w:top w:w="0" w:type="dxa"/>
              <w:left w:w="10" w:type="dxa"/>
              <w:bottom w:w="0" w:type="dxa"/>
              <w:right w:w="10" w:type="dxa"/>
            </w:tcMar>
            <w:hideMark/>
          </w:tcPr>
          <w:p w14:paraId="5C5705CB" w14:textId="77777777" w:rsidR="00F70BCA" w:rsidRPr="001B7DE4" w:rsidRDefault="00F70BCA" w:rsidP="002C1705">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50</w:t>
            </w:r>
          </w:p>
        </w:tc>
        <w:tc>
          <w:tcPr>
            <w:tcW w:w="1013" w:type="pct"/>
            <w:tcBorders>
              <w:top w:val="single" w:sz="6" w:space="0" w:color="000000"/>
              <w:left w:val="single" w:sz="6" w:space="0" w:color="000000"/>
              <w:right w:val="single" w:sz="6" w:space="0" w:color="000000"/>
            </w:tcBorders>
            <w:shd w:val="clear" w:color="auto" w:fill="FFFFFF"/>
            <w:tcMar>
              <w:top w:w="0" w:type="dxa"/>
              <w:left w:w="10" w:type="dxa"/>
              <w:bottom w:w="0" w:type="dxa"/>
              <w:right w:w="10" w:type="dxa"/>
            </w:tcMar>
            <w:hideMark/>
          </w:tcPr>
          <w:p w14:paraId="11862221" w14:textId="77777777" w:rsidR="00F70BCA" w:rsidRPr="001B7DE4" w:rsidRDefault="00F70BCA" w:rsidP="002C1705">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15</w:t>
            </w:r>
          </w:p>
        </w:tc>
      </w:tr>
      <w:tr w:rsidR="00F70BCA" w:rsidRPr="001B7DE4" w14:paraId="0C8D4578" w14:textId="77777777" w:rsidTr="002C1705">
        <w:trPr>
          <w:trHeight w:val="247"/>
        </w:trPr>
        <w:tc>
          <w:tcPr>
            <w:tcW w:w="3049" w:type="pct"/>
            <w:tcBorders>
              <w:top w:val="single" w:sz="6" w:space="0" w:color="000000"/>
              <w:left w:val="single" w:sz="6" w:space="0" w:color="000000"/>
              <w:bottom w:val="single" w:sz="6" w:space="0" w:color="000000"/>
            </w:tcBorders>
            <w:shd w:val="clear" w:color="auto" w:fill="FFFFFF"/>
            <w:tcMar>
              <w:top w:w="0" w:type="dxa"/>
              <w:left w:w="10" w:type="dxa"/>
              <w:bottom w:w="0" w:type="dxa"/>
              <w:right w:w="10" w:type="dxa"/>
            </w:tcMar>
            <w:hideMark/>
          </w:tcPr>
          <w:p w14:paraId="350EB9CF" w14:textId="77777777" w:rsidR="00F70BCA" w:rsidRPr="001B7DE4" w:rsidRDefault="002C1705"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Koszty finansowe</w:t>
            </w:r>
          </w:p>
        </w:tc>
        <w:tc>
          <w:tcPr>
            <w:tcW w:w="939" w:type="pct"/>
            <w:tcBorders>
              <w:top w:val="single" w:sz="6" w:space="0" w:color="000000"/>
              <w:left w:val="single" w:sz="6" w:space="0" w:color="000000"/>
              <w:bottom w:val="single" w:sz="6" w:space="0" w:color="000000"/>
            </w:tcBorders>
            <w:shd w:val="clear" w:color="auto" w:fill="FFFFFF"/>
            <w:tcMar>
              <w:top w:w="0" w:type="dxa"/>
              <w:left w:w="10" w:type="dxa"/>
              <w:bottom w:w="0" w:type="dxa"/>
              <w:right w:w="10" w:type="dxa"/>
            </w:tcMar>
            <w:vAlign w:val="center"/>
            <w:hideMark/>
          </w:tcPr>
          <w:p w14:paraId="10FB1BC2" w14:textId="77777777" w:rsidR="00F70BCA" w:rsidRPr="001B7DE4" w:rsidRDefault="00F70BCA" w:rsidP="002C1705">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10</w:t>
            </w:r>
          </w:p>
        </w:tc>
        <w:tc>
          <w:tcPr>
            <w:tcW w:w="1013" w:type="pct"/>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14:paraId="0C64A7FD" w14:textId="77777777" w:rsidR="00F70BCA" w:rsidRPr="001B7DE4" w:rsidRDefault="00F70BCA" w:rsidP="002C1705">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5</w:t>
            </w:r>
          </w:p>
        </w:tc>
      </w:tr>
    </w:tbl>
    <w:p w14:paraId="22AEB4AF"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235657DF"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Rozwiązanie: </w:t>
      </w:r>
    </w:p>
    <w:p w14:paraId="4275C5A0"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Dla HL: </w:t>
      </w:r>
    </w:p>
    <w:p w14:paraId="3B2B6D22"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Q = 100; P = 1; V = 0,2; F = 50; C = 10 </w:t>
      </w:r>
    </w:p>
    <w:p w14:paraId="0C067B4F"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6FB543E3"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DFL dla HL: </w:t>
      </w:r>
    </w:p>
    <w:p w14:paraId="17FA5287"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793CD0A4"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(100 * 0,8 - 50) / (100 * 0,8 -50 -10) = 1,5 </w:t>
      </w:r>
    </w:p>
    <w:p w14:paraId="2D1D2E59"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5387CF18"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Dla LL: </w:t>
      </w:r>
    </w:p>
    <w:p w14:paraId="1C209F7E"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Q = 100; P = 1; V = 0,6; F = 15; C = 5 </w:t>
      </w:r>
    </w:p>
    <w:p w14:paraId="2A935B19"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721A9C01"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DFL dla LL: </w:t>
      </w:r>
    </w:p>
    <w:p w14:paraId="01DFCEF9"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0213DCA2"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(100 * 0,4 - 15) / (100 * 0,4 - 15 - 5) = 1,25 </w:t>
      </w:r>
    </w:p>
    <w:p w14:paraId="4F03F2D8"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65881796"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Wpływ dźwigni finansowej na NI</w:t>
      </w:r>
      <w:r w:rsidR="002C1705" w:rsidRPr="001B7DE4">
        <w:rPr>
          <w:rFonts w:ascii="Times New Roman" w:eastAsia="Times New Roman" w:hAnsi="Times New Roman" w:cs="Times New Roman"/>
          <w:sz w:val="24"/>
          <w:szCs w:val="24"/>
          <w:lang w:eastAsia="pl-PL"/>
        </w:rPr>
        <w:t xml:space="preserve"> (zysk netto)</w:t>
      </w:r>
      <w:r w:rsidRPr="001B7DE4">
        <w:rPr>
          <w:rFonts w:ascii="Times New Roman" w:eastAsia="Times New Roman" w:hAnsi="Times New Roman" w:cs="Times New Roman"/>
          <w:sz w:val="24"/>
          <w:szCs w:val="24"/>
          <w:lang w:eastAsia="pl-PL"/>
        </w:rPr>
        <w:t xml:space="preserve"> i ROE </w:t>
      </w:r>
    </w:p>
    <w:p w14:paraId="30FDC6DC" w14:textId="77777777" w:rsidR="002C1705" w:rsidRPr="001B7DE4" w:rsidRDefault="002C1705" w:rsidP="00B50776">
      <w:pPr>
        <w:spacing w:after="0" w:line="240" w:lineRule="auto"/>
        <w:jc w:val="both"/>
        <w:rPr>
          <w:rFonts w:ascii="Times New Roman" w:eastAsia="Times New Roman" w:hAnsi="Times New Roman" w:cs="Times New Roman"/>
          <w:sz w:val="24"/>
          <w:szCs w:val="24"/>
          <w:lang w:eastAsia="pl-PL"/>
        </w:rPr>
      </w:pPr>
    </w:p>
    <w:p w14:paraId="12C2B8F2" w14:textId="77777777" w:rsidR="002C1705"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Wyższa dźwignia prowadzi do większej zmienności ROE i potencjalnie wyższych poziomów ROE. </w:t>
      </w:r>
    </w:p>
    <w:p w14:paraId="533DD948" w14:textId="77777777" w:rsidR="002C1705" w:rsidRPr="001B7DE4" w:rsidRDefault="002C1705"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Można to zilustrować za pomocą prostego przykładu</w:t>
      </w:r>
      <w:r w:rsidR="00F70BCA" w:rsidRPr="001B7DE4">
        <w:rPr>
          <w:rFonts w:ascii="Times New Roman" w:eastAsia="Times New Roman" w:hAnsi="Times New Roman" w:cs="Times New Roman"/>
          <w:sz w:val="24"/>
          <w:szCs w:val="24"/>
          <w:lang w:eastAsia="pl-PL"/>
        </w:rPr>
        <w:t xml:space="preserve">. </w:t>
      </w:r>
    </w:p>
    <w:p w14:paraId="06C56FEF" w14:textId="77777777" w:rsidR="002C1705" w:rsidRPr="001B7DE4" w:rsidRDefault="002C1705" w:rsidP="00B50776">
      <w:pPr>
        <w:spacing w:after="0" w:line="240" w:lineRule="auto"/>
        <w:jc w:val="both"/>
        <w:rPr>
          <w:rFonts w:ascii="Times New Roman" w:eastAsia="Times New Roman" w:hAnsi="Times New Roman" w:cs="Times New Roman"/>
          <w:sz w:val="24"/>
          <w:szCs w:val="24"/>
          <w:lang w:eastAsia="pl-PL"/>
        </w:rPr>
      </w:pPr>
    </w:p>
    <w:p w14:paraId="5F63CFF5"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Rozważ dwie </w:t>
      </w:r>
      <w:r w:rsidR="00EE44E5" w:rsidRPr="001B7DE4">
        <w:rPr>
          <w:rFonts w:ascii="Times New Roman" w:eastAsia="Times New Roman" w:hAnsi="Times New Roman" w:cs="Times New Roman"/>
          <w:sz w:val="24"/>
          <w:szCs w:val="24"/>
          <w:lang w:eastAsia="pl-PL"/>
        </w:rPr>
        <w:t>przedsiębiorstwa</w:t>
      </w:r>
      <w:r w:rsidRPr="001B7DE4">
        <w:rPr>
          <w:rFonts w:ascii="Times New Roman" w:eastAsia="Times New Roman" w:hAnsi="Times New Roman" w:cs="Times New Roman"/>
          <w:sz w:val="24"/>
          <w:szCs w:val="24"/>
          <w:lang w:eastAsia="pl-PL"/>
        </w:rPr>
        <w:t xml:space="preserve"> o tym samym </w:t>
      </w:r>
      <w:r w:rsidR="00700E1E" w:rsidRPr="001B7DE4">
        <w:rPr>
          <w:rFonts w:ascii="Times New Roman" w:eastAsia="Times New Roman" w:hAnsi="Times New Roman" w:cs="Times New Roman"/>
          <w:sz w:val="24"/>
          <w:szCs w:val="24"/>
          <w:lang w:eastAsia="pl-PL"/>
        </w:rPr>
        <w:t>zysku</w:t>
      </w:r>
      <w:r w:rsidRPr="001B7DE4">
        <w:rPr>
          <w:rFonts w:ascii="Times New Roman" w:eastAsia="Times New Roman" w:hAnsi="Times New Roman" w:cs="Times New Roman"/>
          <w:sz w:val="24"/>
          <w:szCs w:val="24"/>
          <w:lang w:eastAsia="pl-PL"/>
        </w:rPr>
        <w:t xml:space="preserve"> operacyjnym (EBIT), ale </w:t>
      </w:r>
      <w:r w:rsidR="00700E1E" w:rsidRPr="001B7DE4">
        <w:rPr>
          <w:rFonts w:ascii="Times New Roman" w:eastAsia="Times New Roman" w:hAnsi="Times New Roman" w:cs="Times New Roman"/>
          <w:sz w:val="24"/>
          <w:szCs w:val="24"/>
          <w:lang w:eastAsia="pl-PL"/>
        </w:rPr>
        <w:t xml:space="preserve">posiadające </w:t>
      </w:r>
      <w:r w:rsidRPr="001B7DE4">
        <w:rPr>
          <w:rFonts w:ascii="Times New Roman" w:eastAsia="Times New Roman" w:hAnsi="Times New Roman" w:cs="Times New Roman"/>
          <w:sz w:val="24"/>
          <w:szCs w:val="24"/>
          <w:lang w:eastAsia="pl-PL"/>
        </w:rPr>
        <w:t xml:space="preserve">różne struktury kapitałowe. Podczas gdy </w:t>
      </w:r>
      <w:r w:rsidR="00700E1E" w:rsidRPr="001B7DE4">
        <w:rPr>
          <w:rFonts w:ascii="Times New Roman" w:eastAsia="Times New Roman" w:hAnsi="Times New Roman" w:cs="Times New Roman"/>
          <w:sz w:val="24"/>
          <w:szCs w:val="24"/>
          <w:lang w:eastAsia="pl-PL"/>
        </w:rPr>
        <w:t>p</w:t>
      </w:r>
      <w:r w:rsidR="00EE44E5" w:rsidRPr="001B7DE4">
        <w:rPr>
          <w:rFonts w:ascii="Times New Roman" w:eastAsia="Times New Roman" w:hAnsi="Times New Roman" w:cs="Times New Roman"/>
          <w:sz w:val="24"/>
          <w:szCs w:val="24"/>
          <w:lang w:eastAsia="pl-PL"/>
        </w:rPr>
        <w:t>rzedsiębiorstwo</w:t>
      </w:r>
      <w:r w:rsidRPr="001B7DE4">
        <w:rPr>
          <w:rFonts w:ascii="Times New Roman" w:eastAsia="Times New Roman" w:hAnsi="Times New Roman" w:cs="Times New Roman"/>
          <w:sz w:val="24"/>
          <w:szCs w:val="24"/>
          <w:lang w:eastAsia="pl-PL"/>
        </w:rPr>
        <w:t xml:space="preserve"> 1 nie ma zadłużenia, struktura kapitałowa </w:t>
      </w:r>
      <w:r w:rsidR="00D2616D" w:rsidRPr="001B7DE4">
        <w:rPr>
          <w:rFonts w:ascii="Times New Roman" w:eastAsia="Times New Roman" w:hAnsi="Times New Roman" w:cs="Times New Roman"/>
          <w:sz w:val="24"/>
          <w:szCs w:val="24"/>
          <w:lang w:eastAsia="pl-PL"/>
        </w:rPr>
        <w:t>p</w:t>
      </w:r>
      <w:r w:rsidR="00EE44E5" w:rsidRPr="001B7DE4">
        <w:rPr>
          <w:rFonts w:ascii="Times New Roman" w:eastAsia="Times New Roman" w:hAnsi="Times New Roman" w:cs="Times New Roman"/>
          <w:sz w:val="24"/>
          <w:szCs w:val="24"/>
          <w:lang w:eastAsia="pl-PL"/>
        </w:rPr>
        <w:t>rzedsiębiorstwa</w:t>
      </w:r>
      <w:r w:rsidRPr="001B7DE4">
        <w:rPr>
          <w:rFonts w:ascii="Times New Roman" w:eastAsia="Times New Roman" w:hAnsi="Times New Roman" w:cs="Times New Roman"/>
          <w:sz w:val="24"/>
          <w:szCs w:val="24"/>
          <w:lang w:eastAsia="pl-PL"/>
        </w:rPr>
        <w:t xml:space="preserve"> 2 </w:t>
      </w:r>
      <w:r w:rsidR="00D2616D" w:rsidRPr="001B7DE4">
        <w:rPr>
          <w:rFonts w:ascii="Times New Roman" w:eastAsia="Times New Roman" w:hAnsi="Times New Roman" w:cs="Times New Roman"/>
          <w:sz w:val="24"/>
          <w:szCs w:val="24"/>
          <w:lang w:eastAsia="pl-PL"/>
        </w:rPr>
        <w:t>składa się z</w:t>
      </w:r>
      <w:r w:rsidRPr="001B7DE4">
        <w:rPr>
          <w:rFonts w:ascii="Times New Roman" w:eastAsia="Times New Roman" w:hAnsi="Times New Roman" w:cs="Times New Roman"/>
          <w:sz w:val="24"/>
          <w:szCs w:val="24"/>
          <w:lang w:eastAsia="pl-PL"/>
        </w:rPr>
        <w:t xml:space="preserve"> 50% </w:t>
      </w:r>
      <w:r w:rsidR="00D2616D" w:rsidRPr="001B7DE4">
        <w:rPr>
          <w:rFonts w:ascii="Times New Roman" w:eastAsia="Times New Roman" w:hAnsi="Times New Roman" w:cs="Times New Roman"/>
          <w:sz w:val="24"/>
          <w:szCs w:val="24"/>
          <w:lang w:eastAsia="pl-PL"/>
        </w:rPr>
        <w:t>długu</w:t>
      </w:r>
      <w:r w:rsidRPr="001B7DE4">
        <w:rPr>
          <w:rFonts w:ascii="Times New Roman" w:eastAsia="Times New Roman" w:hAnsi="Times New Roman" w:cs="Times New Roman"/>
          <w:sz w:val="24"/>
          <w:szCs w:val="24"/>
          <w:lang w:eastAsia="pl-PL"/>
        </w:rPr>
        <w:t xml:space="preserve"> i 50% kapitału</w:t>
      </w:r>
      <w:r w:rsidR="00D2616D" w:rsidRPr="001B7DE4">
        <w:rPr>
          <w:rFonts w:ascii="Times New Roman" w:eastAsia="Times New Roman" w:hAnsi="Times New Roman" w:cs="Times New Roman"/>
          <w:sz w:val="24"/>
          <w:szCs w:val="24"/>
          <w:lang w:eastAsia="pl-PL"/>
        </w:rPr>
        <w:t xml:space="preserve"> własnego</w:t>
      </w:r>
      <w:r w:rsidRPr="001B7DE4">
        <w:rPr>
          <w:rFonts w:ascii="Times New Roman" w:eastAsia="Times New Roman" w:hAnsi="Times New Roman" w:cs="Times New Roman"/>
          <w:sz w:val="24"/>
          <w:szCs w:val="24"/>
          <w:lang w:eastAsia="pl-PL"/>
        </w:rPr>
        <w:t xml:space="preserve">. Poniższa tabela </w:t>
      </w:r>
      <w:r w:rsidR="00D2616D" w:rsidRPr="001B7DE4">
        <w:rPr>
          <w:rFonts w:ascii="Times New Roman" w:eastAsia="Times New Roman" w:hAnsi="Times New Roman" w:cs="Times New Roman"/>
          <w:sz w:val="24"/>
          <w:szCs w:val="24"/>
          <w:lang w:eastAsia="pl-PL"/>
        </w:rPr>
        <w:t>pokazuje obliczenia</w:t>
      </w:r>
      <w:r w:rsidRPr="001B7DE4">
        <w:rPr>
          <w:rFonts w:ascii="Times New Roman" w:eastAsia="Times New Roman" w:hAnsi="Times New Roman" w:cs="Times New Roman"/>
          <w:sz w:val="24"/>
          <w:szCs w:val="24"/>
          <w:lang w:eastAsia="pl-PL"/>
        </w:rPr>
        <w:t xml:space="preserve"> ROE dla różnych poziomów EBIT. </w:t>
      </w:r>
    </w:p>
    <w:p w14:paraId="132DC352"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ROE = NI / </w:t>
      </w:r>
      <w:r w:rsidR="00D2616D" w:rsidRPr="001B7DE4">
        <w:rPr>
          <w:rFonts w:ascii="Times New Roman" w:eastAsia="Times New Roman" w:hAnsi="Times New Roman" w:cs="Times New Roman"/>
          <w:sz w:val="24"/>
          <w:szCs w:val="24"/>
          <w:lang w:eastAsia="pl-PL"/>
        </w:rPr>
        <w:t>kapitał własny</w:t>
      </w:r>
      <w:r w:rsidRPr="001B7DE4">
        <w:rPr>
          <w:rFonts w:ascii="Times New Roman" w:eastAsia="Times New Roman" w:hAnsi="Times New Roman" w:cs="Times New Roman"/>
          <w:sz w:val="24"/>
          <w:szCs w:val="24"/>
          <w:lang w:eastAsia="pl-PL"/>
        </w:rPr>
        <w:t xml:space="preserve"> </w:t>
      </w:r>
    </w:p>
    <w:p w14:paraId="5DAAE80B"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lastRenderedPageBreak/>
        <w:t> </w:t>
      </w:r>
    </w:p>
    <w:tbl>
      <w:tblPr>
        <w:tblW w:w="9057" w:type="dxa"/>
        <w:tblCellMar>
          <w:left w:w="0" w:type="dxa"/>
          <w:right w:w="0" w:type="dxa"/>
        </w:tblCellMar>
        <w:tblLook w:val="04A0" w:firstRow="1" w:lastRow="0" w:firstColumn="1" w:lastColumn="0" w:noHBand="0" w:noVBand="1"/>
      </w:tblPr>
      <w:tblGrid>
        <w:gridCol w:w="1261"/>
        <w:gridCol w:w="1843"/>
        <w:gridCol w:w="1984"/>
        <w:gridCol w:w="1843"/>
        <w:gridCol w:w="2126"/>
      </w:tblGrid>
      <w:tr w:rsidR="00F70BCA" w:rsidRPr="001B7DE4" w14:paraId="34911B2B" w14:textId="77777777" w:rsidTr="00F70BCA">
        <w:trPr>
          <w:trHeight w:val="459"/>
        </w:trPr>
        <w:tc>
          <w:tcPr>
            <w:tcW w:w="1261" w:type="dxa"/>
            <w:tcBorders>
              <w:top w:val="single" w:sz="6" w:space="0" w:color="000000"/>
              <w:left w:val="single" w:sz="6" w:space="0" w:color="000000"/>
            </w:tcBorders>
            <w:shd w:val="clear" w:color="auto" w:fill="FFFFFF"/>
            <w:tcMar>
              <w:top w:w="0" w:type="dxa"/>
              <w:left w:w="10" w:type="dxa"/>
              <w:bottom w:w="0" w:type="dxa"/>
              <w:right w:w="10" w:type="dxa"/>
            </w:tcMar>
            <w:hideMark/>
          </w:tcPr>
          <w:p w14:paraId="0094E43D"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tc>
        <w:tc>
          <w:tcPr>
            <w:tcW w:w="3827" w:type="dxa"/>
            <w:gridSpan w:val="2"/>
            <w:tcBorders>
              <w:top w:val="single" w:sz="6" w:space="0" w:color="000000"/>
              <w:left w:val="single" w:sz="6" w:space="0" w:color="000000"/>
            </w:tcBorders>
            <w:shd w:val="clear" w:color="auto" w:fill="FFFFFF"/>
            <w:tcMar>
              <w:top w:w="0" w:type="dxa"/>
              <w:left w:w="10" w:type="dxa"/>
              <w:bottom w:w="0" w:type="dxa"/>
              <w:right w:w="10" w:type="dxa"/>
            </w:tcMar>
            <w:hideMark/>
          </w:tcPr>
          <w:p w14:paraId="6B049D66" w14:textId="77777777" w:rsidR="00F70BCA" w:rsidRPr="001B7DE4" w:rsidRDefault="00EE44E5"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Przedsiębiorstwo</w:t>
            </w:r>
            <w:r w:rsidR="00F70BCA" w:rsidRPr="001B7DE4">
              <w:rPr>
                <w:rFonts w:ascii="Times New Roman" w:eastAsia="Times New Roman" w:hAnsi="Times New Roman" w:cs="Times New Roman"/>
                <w:sz w:val="24"/>
                <w:szCs w:val="24"/>
                <w:lang w:eastAsia="pl-PL"/>
              </w:rPr>
              <w:t xml:space="preserve"> 1: Aktywa = 200; Kapitał własny = 200; Dług = 0; Podatek = 0% </w:t>
            </w:r>
          </w:p>
        </w:tc>
        <w:tc>
          <w:tcPr>
            <w:tcW w:w="3969" w:type="dxa"/>
            <w:gridSpan w:val="2"/>
            <w:tcBorders>
              <w:top w:val="single" w:sz="6" w:space="0" w:color="000000"/>
              <w:left w:val="single" w:sz="6" w:space="0" w:color="000000"/>
              <w:right w:val="single" w:sz="6" w:space="0" w:color="000000"/>
            </w:tcBorders>
            <w:shd w:val="clear" w:color="auto" w:fill="FFFFFF"/>
            <w:tcMar>
              <w:top w:w="0" w:type="dxa"/>
              <w:left w:w="10" w:type="dxa"/>
              <w:bottom w:w="0" w:type="dxa"/>
              <w:right w:w="10" w:type="dxa"/>
            </w:tcMar>
            <w:hideMark/>
          </w:tcPr>
          <w:p w14:paraId="2B173676" w14:textId="77777777" w:rsidR="00F70BCA" w:rsidRPr="001B7DE4" w:rsidRDefault="00EE44E5"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Przedsiębiorstwo</w:t>
            </w:r>
            <w:r w:rsidR="00F70BCA" w:rsidRPr="001B7DE4">
              <w:rPr>
                <w:rFonts w:ascii="Times New Roman" w:eastAsia="Times New Roman" w:hAnsi="Times New Roman" w:cs="Times New Roman"/>
                <w:sz w:val="24"/>
                <w:szCs w:val="24"/>
                <w:lang w:eastAsia="pl-PL"/>
              </w:rPr>
              <w:t xml:space="preserve"> 2: Aktywa = 200; Kapitał = 100; Dług = 100, odsetki = 10% </w:t>
            </w:r>
          </w:p>
        </w:tc>
      </w:tr>
      <w:tr w:rsidR="00F70BCA" w:rsidRPr="001B7DE4" w14:paraId="0B004823" w14:textId="77777777" w:rsidTr="00F70BCA">
        <w:trPr>
          <w:trHeight w:val="233"/>
        </w:trPr>
        <w:tc>
          <w:tcPr>
            <w:tcW w:w="1261" w:type="dxa"/>
            <w:tcBorders>
              <w:top w:val="single" w:sz="6" w:space="0" w:color="000000"/>
              <w:left w:val="single" w:sz="6" w:space="0" w:color="000000"/>
            </w:tcBorders>
            <w:shd w:val="clear" w:color="auto" w:fill="FFFFFF"/>
            <w:tcMar>
              <w:top w:w="0" w:type="dxa"/>
              <w:left w:w="10" w:type="dxa"/>
              <w:bottom w:w="0" w:type="dxa"/>
              <w:right w:w="10" w:type="dxa"/>
            </w:tcMar>
            <w:hideMark/>
          </w:tcPr>
          <w:p w14:paraId="3DCC1358" w14:textId="77777777" w:rsidR="00F70BCA" w:rsidRPr="001B7DE4" w:rsidRDefault="00F70BCA" w:rsidP="00D2616D">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EBIT</w:t>
            </w:r>
          </w:p>
        </w:tc>
        <w:tc>
          <w:tcPr>
            <w:tcW w:w="1843" w:type="dxa"/>
            <w:tcBorders>
              <w:top w:val="single" w:sz="6" w:space="0" w:color="000000"/>
              <w:left w:val="single" w:sz="6" w:space="0" w:color="000000"/>
            </w:tcBorders>
            <w:shd w:val="clear" w:color="auto" w:fill="FFFFFF"/>
            <w:tcMar>
              <w:top w:w="0" w:type="dxa"/>
              <w:left w:w="10" w:type="dxa"/>
              <w:bottom w:w="0" w:type="dxa"/>
              <w:right w:w="10" w:type="dxa"/>
            </w:tcMar>
            <w:hideMark/>
          </w:tcPr>
          <w:p w14:paraId="590EDED3" w14:textId="77777777" w:rsidR="00F70BCA" w:rsidRPr="001B7DE4" w:rsidRDefault="00F70BCA" w:rsidP="00D2616D">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NI</w:t>
            </w:r>
          </w:p>
        </w:tc>
        <w:tc>
          <w:tcPr>
            <w:tcW w:w="1984" w:type="dxa"/>
            <w:tcBorders>
              <w:top w:val="single" w:sz="6" w:space="0" w:color="000000"/>
              <w:left w:val="single" w:sz="6" w:space="0" w:color="000000"/>
            </w:tcBorders>
            <w:shd w:val="clear" w:color="auto" w:fill="FFFFFF"/>
            <w:tcMar>
              <w:top w:w="0" w:type="dxa"/>
              <w:left w:w="10" w:type="dxa"/>
              <w:bottom w:w="0" w:type="dxa"/>
              <w:right w:w="10" w:type="dxa"/>
            </w:tcMar>
            <w:hideMark/>
          </w:tcPr>
          <w:p w14:paraId="2A8725E9" w14:textId="77777777" w:rsidR="00F70BCA" w:rsidRPr="001B7DE4" w:rsidRDefault="00D2616D" w:rsidP="00D2616D">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ROE</w:t>
            </w:r>
          </w:p>
        </w:tc>
        <w:tc>
          <w:tcPr>
            <w:tcW w:w="1843" w:type="dxa"/>
            <w:tcBorders>
              <w:top w:val="single" w:sz="6" w:space="0" w:color="000000"/>
              <w:left w:val="single" w:sz="6" w:space="0" w:color="000000"/>
            </w:tcBorders>
            <w:shd w:val="clear" w:color="auto" w:fill="FFFFFF"/>
            <w:tcMar>
              <w:top w:w="0" w:type="dxa"/>
              <w:left w:w="10" w:type="dxa"/>
              <w:bottom w:w="0" w:type="dxa"/>
              <w:right w:w="10" w:type="dxa"/>
            </w:tcMar>
            <w:hideMark/>
          </w:tcPr>
          <w:p w14:paraId="1DC62CA5" w14:textId="77777777" w:rsidR="00F70BCA" w:rsidRPr="001B7DE4" w:rsidRDefault="00F70BCA" w:rsidP="00D2616D">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NI</w:t>
            </w:r>
          </w:p>
        </w:tc>
        <w:tc>
          <w:tcPr>
            <w:tcW w:w="2126" w:type="dxa"/>
            <w:tcBorders>
              <w:top w:val="single" w:sz="6" w:space="0" w:color="000000"/>
              <w:left w:val="single" w:sz="6" w:space="0" w:color="000000"/>
              <w:right w:val="single" w:sz="6" w:space="0" w:color="000000"/>
            </w:tcBorders>
            <w:shd w:val="clear" w:color="auto" w:fill="FFFFFF"/>
            <w:tcMar>
              <w:top w:w="0" w:type="dxa"/>
              <w:left w:w="10" w:type="dxa"/>
              <w:bottom w:w="0" w:type="dxa"/>
              <w:right w:w="10" w:type="dxa"/>
            </w:tcMar>
            <w:hideMark/>
          </w:tcPr>
          <w:p w14:paraId="56AB76FA" w14:textId="77777777" w:rsidR="00F70BCA" w:rsidRPr="001B7DE4" w:rsidRDefault="00D2616D" w:rsidP="00D2616D">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ROE</w:t>
            </w:r>
          </w:p>
        </w:tc>
      </w:tr>
      <w:tr w:rsidR="00F70BCA" w:rsidRPr="001B7DE4" w14:paraId="461FFB36" w14:textId="77777777" w:rsidTr="00F70BCA">
        <w:trPr>
          <w:trHeight w:val="233"/>
        </w:trPr>
        <w:tc>
          <w:tcPr>
            <w:tcW w:w="1261" w:type="dxa"/>
            <w:tcBorders>
              <w:top w:val="single" w:sz="6" w:space="0" w:color="000000"/>
              <w:left w:val="single" w:sz="6" w:space="0" w:color="000000"/>
            </w:tcBorders>
            <w:shd w:val="clear" w:color="auto" w:fill="FFFFFF"/>
            <w:tcMar>
              <w:top w:w="0" w:type="dxa"/>
              <w:left w:w="10" w:type="dxa"/>
              <w:bottom w:w="0" w:type="dxa"/>
              <w:right w:w="10" w:type="dxa"/>
            </w:tcMar>
            <w:vAlign w:val="bottom"/>
            <w:hideMark/>
          </w:tcPr>
          <w:p w14:paraId="24DC2F19" w14:textId="77777777" w:rsidR="00F70BCA" w:rsidRPr="001B7DE4" w:rsidRDefault="00F70BCA" w:rsidP="00D2616D">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0</w:t>
            </w:r>
          </w:p>
        </w:tc>
        <w:tc>
          <w:tcPr>
            <w:tcW w:w="1843" w:type="dxa"/>
            <w:tcBorders>
              <w:top w:val="single" w:sz="6" w:space="0" w:color="000000"/>
              <w:left w:val="single" w:sz="6" w:space="0" w:color="000000"/>
            </w:tcBorders>
            <w:shd w:val="clear" w:color="auto" w:fill="FFFFFF"/>
            <w:tcMar>
              <w:top w:w="0" w:type="dxa"/>
              <w:left w:w="10" w:type="dxa"/>
              <w:bottom w:w="0" w:type="dxa"/>
              <w:right w:w="10" w:type="dxa"/>
            </w:tcMar>
            <w:vAlign w:val="bottom"/>
            <w:hideMark/>
          </w:tcPr>
          <w:p w14:paraId="2E079764" w14:textId="77777777" w:rsidR="00F70BCA" w:rsidRPr="001B7DE4" w:rsidRDefault="00F70BCA" w:rsidP="00D2616D">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0</w:t>
            </w:r>
          </w:p>
        </w:tc>
        <w:tc>
          <w:tcPr>
            <w:tcW w:w="1984" w:type="dxa"/>
            <w:tcBorders>
              <w:top w:val="single" w:sz="6" w:space="0" w:color="000000"/>
              <w:left w:val="single" w:sz="6" w:space="0" w:color="000000"/>
            </w:tcBorders>
            <w:shd w:val="clear" w:color="auto" w:fill="FFFFFF"/>
            <w:tcMar>
              <w:top w:w="0" w:type="dxa"/>
              <w:left w:w="10" w:type="dxa"/>
              <w:bottom w:w="0" w:type="dxa"/>
              <w:right w:w="10" w:type="dxa"/>
            </w:tcMar>
            <w:vAlign w:val="bottom"/>
            <w:hideMark/>
          </w:tcPr>
          <w:p w14:paraId="7447B1D7" w14:textId="77777777" w:rsidR="00F70BCA" w:rsidRPr="001B7DE4" w:rsidRDefault="00F70BCA" w:rsidP="00D2616D">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0</w:t>
            </w:r>
          </w:p>
        </w:tc>
        <w:tc>
          <w:tcPr>
            <w:tcW w:w="1843" w:type="dxa"/>
            <w:tcBorders>
              <w:top w:val="single" w:sz="6" w:space="0" w:color="000000"/>
              <w:left w:val="single" w:sz="6" w:space="0" w:color="000000"/>
            </w:tcBorders>
            <w:shd w:val="clear" w:color="auto" w:fill="FFFFFF"/>
            <w:tcMar>
              <w:top w:w="0" w:type="dxa"/>
              <w:left w:w="10" w:type="dxa"/>
              <w:bottom w:w="0" w:type="dxa"/>
              <w:right w:w="10" w:type="dxa"/>
            </w:tcMar>
            <w:vAlign w:val="center"/>
            <w:hideMark/>
          </w:tcPr>
          <w:p w14:paraId="7D7E6F20" w14:textId="77777777" w:rsidR="00F70BCA" w:rsidRPr="001B7DE4" w:rsidRDefault="00F70BCA" w:rsidP="00D2616D">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-10</w:t>
            </w:r>
          </w:p>
        </w:tc>
        <w:tc>
          <w:tcPr>
            <w:tcW w:w="2126" w:type="dxa"/>
            <w:tcBorders>
              <w:top w:val="single" w:sz="6" w:space="0" w:color="000000"/>
              <w:left w:val="single" w:sz="6" w:space="0" w:color="000000"/>
              <w:right w:val="single" w:sz="6" w:space="0" w:color="000000"/>
            </w:tcBorders>
            <w:shd w:val="clear" w:color="auto" w:fill="FFFFFF"/>
            <w:tcMar>
              <w:top w:w="0" w:type="dxa"/>
              <w:left w:w="10" w:type="dxa"/>
              <w:bottom w:w="0" w:type="dxa"/>
              <w:right w:w="10" w:type="dxa"/>
            </w:tcMar>
            <w:vAlign w:val="center"/>
            <w:hideMark/>
          </w:tcPr>
          <w:p w14:paraId="767A1FB9" w14:textId="77777777" w:rsidR="00F70BCA" w:rsidRPr="001B7DE4" w:rsidRDefault="00F70BCA" w:rsidP="00D2616D">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-10%</w:t>
            </w:r>
          </w:p>
        </w:tc>
      </w:tr>
      <w:tr w:rsidR="00F70BCA" w:rsidRPr="001B7DE4" w14:paraId="55F5A8D3" w14:textId="77777777" w:rsidTr="00F70BCA">
        <w:trPr>
          <w:trHeight w:val="233"/>
        </w:trPr>
        <w:tc>
          <w:tcPr>
            <w:tcW w:w="1261" w:type="dxa"/>
            <w:tcBorders>
              <w:top w:val="single" w:sz="6" w:space="0" w:color="000000"/>
              <w:left w:val="single" w:sz="6" w:space="0" w:color="000000"/>
            </w:tcBorders>
            <w:shd w:val="clear" w:color="auto" w:fill="FFFFFF"/>
            <w:tcMar>
              <w:top w:w="0" w:type="dxa"/>
              <w:left w:w="10" w:type="dxa"/>
              <w:bottom w:w="0" w:type="dxa"/>
              <w:right w:w="10" w:type="dxa"/>
            </w:tcMar>
            <w:vAlign w:val="bottom"/>
            <w:hideMark/>
          </w:tcPr>
          <w:p w14:paraId="53F51BF6" w14:textId="77777777" w:rsidR="00F70BCA" w:rsidRPr="001B7DE4" w:rsidRDefault="00F70BCA" w:rsidP="00D2616D">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20</w:t>
            </w:r>
          </w:p>
        </w:tc>
        <w:tc>
          <w:tcPr>
            <w:tcW w:w="1843" w:type="dxa"/>
            <w:tcBorders>
              <w:top w:val="single" w:sz="6" w:space="0" w:color="000000"/>
              <w:left w:val="single" w:sz="6" w:space="0" w:color="000000"/>
            </w:tcBorders>
            <w:shd w:val="clear" w:color="auto" w:fill="FFFFFF"/>
            <w:tcMar>
              <w:top w:w="0" w:type="dxa"/>
              <w:left w:w="10" w:type="dxa"/>
              <w:bottom w:w="0" w:type="dxa"/>
              <w:right w:w="10" w:type="dxa"/>
            </w:tcMar>
            <w:vAlign w:val="bottom"/>
            <w:hideMark/>
          </w:tcPr>
          <w:p w14:paraId="7D3E81EF" w14:textId="77777777" w:rsidR="00F70BCA" w:rsidRPr="001B7DE4" w:rsidRDefault="00F70BCA" w:rsidP="00D2616D">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20</w:t>
            </w:r>
          </w:p>
        </w:tc>
        <w:tc>
          <w:tcPr>
            <w:tcW w:w="1984" w:type="dxa"/>
            <w:tcBorders>
              <w:top w:val="single" w:sz="6" w:space="0" w:color="000000"/>
              <w:left w:val="single" w:sz="6" w:space="0" w:color="000000"/>
            </w:tcBorders>
            <w:shd w:val="clear" w:color="auto" w:fill="FFFFFF"/>
            <w:tcMar>
              <w:top w:w="0" w:type="dxa"/>
              <w:left w:w="10" w:type="dxa"/>
              <w:bottom w:w="0" w:type="dxa"/>
              <w:right w:w="10" w:type="dxa"/>
            </w:tcMar>
            <w:vAlign w:val="center"/>
            <w:hideMark/>
          </w:tcPr>
          <w:p w14:paraId="620B984C" w14:textId="77777777" w:rsidR="00F70BCA" w:rsidRPr="001B7DE4" w:rsidRDefault="00F70BCA" w:rsidP="00D2616D">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10%</w:t>
            </w:r>
          </w:p>
        </w:tc>
        <w:tc>
          <w:tcPr>
            <w:tcW w:w="1843" w:type="dxa"/>
            <w:tcBorders>
              <w:top w:val="single" w:sz="6" w:space="0" w:color="000000"/>
              <w:left w:val="single" w:sz="6" w:space="0" w:color="000000"/>
            </w:tcBorders>
            <w:shd w:val="clear" w:color="auto" w:fill="FFFFFF"/>
            <w:tcMar>
              <w:top w:w="0" w:type="dxa"/>
              <w:left w:w="10" w:type="dxa"/>
              <w:bottom w:w="0" w:type="dxa"/>
              <w:right w:w="10" w:type="dxa"/>
            </w:tcMar>
            <w:vAlign w:val="bottom"/>
            <w:hideMark/>
          </w:tcPr>
          <w:p w14:paraId="71DE79CB" w14:textId="77777777" w:rsidR="00F70BCA" w:rsidRPr="001B7DE4" w:rsidRDefault="00F70BCA" w:rsidP="00D2616D">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10</w:t>
            </w:r>
          </w:p>
        </w:tc>
        <w:tc>
          <w:tcPr>
            <w:tcW w:w="2126" w:type="dxa"/>
            <w:tcBorders>
              <w:top w:val="single" w:sz="6" w:space="0" w:color="000000"/>
              <w:left w:val="single" w:sz="6" w:space="0" w:color="000000"/>
              <w:right w:val="single" w:sz="6" w:space="0" w:color="000000"/>
            </w:tcBorders>
            <w:shd w:val="clear" w:color="auto" w:fill="FFFFFF"/>
            <w:tcMar>
              <w:top w:w="0" w:type="dxa"/>
              <w:left w:w="10" w:type="dxa"/>
              <w:bottom w:w="0" w:type="dxa"/>
              <w:right w:w="10" w:type="dxa"/>
            </w:tcMar>
            <w:vAlign w:val="center"/>
            <w:hideMark/>
          </w:tcPr>
          <w:p w14:paraId="7EF346F2" w14:textId="77777777" w:rsidR="00F70BCA" w:rsidRPr="001B7DE4" w:rsidRDefault="00F70BCA" w:rsidP="00D2616D">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10%</w:t>
            </w:r>
          </w:p>
        </w:tc>
      </w:tr>
      <w:tr w:rsidR="00F70BCA" w:rsidRPr="001B7DE4" w14:paraId="4D7913EE" w14:textId="77777777" w:rsidTr="00F70BCA">
        <w:trPr>
          <w:trHeight w:val="233"/>
        </w:trPr>
        <w:tc>
          <w:tcPr>
            <w:tcW w:w="1261" w:type="dxa"/>
            <w:tcBorders>
              <w:top w:val="single" w:sz="6" w:space="0" w:color="000000"/>
              <w:left w:val="single" w:sz="6" w:space="0" w:color="000000"/>
            </w:tcBorders>
            <w:shd w:val="clear" w:color="auto" w:fill="FFFFFF"/>
            <w:tcMar>
              <w:top w:w="0" w:type="dxa"/>
              <w:left w:w="10" w:type="dxa"/>
              <w:bottom w:w="0" w:type="dxa"/>
              <w:right w:w="10" w:type="dxa"/>
            </w:tcMar>
            <w:hideMark/>
          </w:tcPr>
          <w:p w14:paraId="4C5A8AAE" w14:textId="77777777" w:rsidR="00F70BCA" w:rsidRPr="001B7DE4" w:rsidRDefault="00F70BCA" w:rsidP="00D2616D">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40</w:t>
            </w:r>
          </w:p>
        </w:tc>
        <w:tc>
          <w:tcPr>
            <w:tcW w:w="1843" w:type="dxa"/>
            <w:tcBorders>
              <w:top w:val="single" w:sz="6" w:space="0" w:color="000000"/>
              <w:left w:val="single" w:sz="6" w:space="0" w:color="000000"/>
            </w:tcBorders>
            <w:shd w:val="clear" w:color="auto" w:fill="FFFFFF"/>
            <w:tcMar>
              <w:top w:w="0" w:type="dxa"/>
              <w:left w:w="10" w:type="dxa"/>
              <w:bottom w:w="0" w:type="dxa"/>
              <w:right w:w="10" w:type="dxa"/>
            </w:tcMar>
            <w:hideMark/>
          </w:tcPr>
          <w:p w14:paraId="488721DB" w14:textId="77777777" w:rsidR="00F70BCA" w:rsidRPr="001B7DE4" w:rsidRDefault="00F70BCA" w:rsidP="00D2616D">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40</w:t>
            </w:r>
          </w:p>
        </w:tc>
        <w:tc>
          <w:tcPr>
            <w:tcW w:w="1984" w:type="dxa"/>
            <w:tcBorders>
              <w:top w:val="single" w:sz="6" w:space="0" w:color="000000"/>
              <w:left w:val="single" w:sz="6" w:space="0" w:color="000000"/>
            </w:tcBorders>
            <w:shd w:val="clear" w:color="auto" w:fill="FFFFFF"/>
            <w:tcMar>
              <w:top w:w="0" w:type="dxa"/>
              <w:left w:w="10" w:type="dxa"/>
              <w:bottom w:w="0" w:type="dxa"/>
              <w:right w:w="10" w:type="dxa"/>
            </w:tcMar>
            <w:hideMark/>
          </w:tcPr>
          <w:p w14:paraId="032AB6F0" w14:textId="77777777" w:rsidR="00F70BCA" w:rsidRPr="001B7DE4" w:rsidRDefault="00F70BCA" w:rsidP="00D2616D">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20%</w:t>
            </w:r>
          </w:p>
        </w:tc>
        <w:tc>
          <w:tcPr>
            <w:tcW w:w="1843" w:type="dxa"/>
            <w:tcBorders>
              <w:top w:val="single" w:sz="6" w:space="0" w:color="000000"/>
              <w:left w:val="single" w:sz="6" w:space="0" w:color="000000"/>
            </w:tcBorders>
            <w:shd w:val="clear" w:color="auto" w:fill="FFFFFF"/>
            <w:tcMar>
              <w:top w:w="0" w:type="dxa"/>
              <w:left w:w="10" w:type="dxa"/>
              <w:bottom w:w="0" w:type="dxa"/>
              <w:right w:w="10" w:type="dxa"/>
            </w:tcMar>
            <w:hideMark/>
          </w:tcPr>
          <w:p w14:paraId="18B8C9A4" w14:textId="77777777" w:rsidR="00F70BCA" w:rsidRPr="001B7DE4" w:rsidRDefault="00F70BCA" w:rsidP="00D2616D">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30</w:t>
            </w:r>
          </w:p>
        </w:tc>
        <w:tc>
          <w:tcPr>
            <w:tcW w:w="2126" w:type="dxa"/>
            <w:tcBorders>
              <w:top w:val="single" w:sz="6" w:space="0" w:color="000000"/>
              <w:left w:val="single" w:sz="6" w:space="0" w:color="000000"/>
              <w:right w:val="single" w:sz="6" w:space="0" w:color="000000"/>
            </w:tcBorders>
            <w:shd w:val="clear" w:color="auto" w:fill="FFFFFF"/>
            <w:tcMar>
              <w:top w:w="0" w:type="dxa"/>
              <w:left w:w="10" w:type="dxa"/>
              <w:bottom w:w="0" w:type="dxa"/>
              <w:right w:w="10" w:type="dxa"/>
            </w:tcMar>
            <w:hideMark/>
          </w:tcPr>
          <w:p w14:paraId="041C51C1" w14:textId="77777777" w:rsidR="00F70BCA" w:rsidRPr="001B7DE4" w:rsidRDefault="00F70BCA" w:rsidP="00D2616D">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30%</w:t>
            </w:r>
          </w:p>
        </w:tc>
      </w:tr>
      <w:tr w:rsidR="00F70BCA" w:rsidRPr="001B7DE4" w14:paraId="13448222" w14:textId="77777777" w:rsidTr="00F70BCA">
        <w:trPr>
          <w:trHeight w:val="233"/>
        </w:trPr>
        <w:tc>
          <w:tcPr>
            <w:tcW w:w="1261" w:type="dxa"/>
            <w:tcBorders>
              <w:top w:val="single" w:sz="6" w:space="0" w:color="000000"/>
              <w:left w:val="single" w:sz="6" w:space="0" w:color="000000"/>
            </w:tcBorders>
            <w:shd w:val="clear" w:color="auto" w:fill="FFFFFF"/>
            <w:tcMar>
              <w:top w:w="0" w:type="dxa"/>
              <w:left w:w="10" w:type="dxa"/>
              <w:bottom w:w="0" w:type="dxa"/>
              <w:right w:w="10" w:type="dxa"/>
            </w:tcMar>
            <w:vAlign w:val="center"/>
            <w:hideMark/>
          </w:tcPr>
          <w:p w14:paraId="38FE81DB" w14:textId="77777777" w:rsidR="00F70BCA" w:rsidRPr="001B7DE4" w:rsidRDefault="00F70BCA" w:rsidP="00D2616D">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60</w:t>
            </w:r>
          </w:p>
        </w:tc>
        <w:tc>
          <w:tcPr>
            <w:tcW w:w="1843" w:type="dxa"/>
            <w:tcBorders>
              <w:top w:val="single" w:sz="6" w:space="0" w:color="000000"/>
              <w:left w:val="single" w:sz="6" w:space="0" w:color="000000"/>
            </w:tcBorders>
            <w:shd w:val="clear" w:color="auto" w:fill="FFFFFF"/>
            <w:tcMar>
              <w:top w:w="0" w:type="dxa"/>
              <w:left w:w="10" w:type="dxa"/>
              <w:bottom w:w="0" w:type="dxa"/>
              <w:right w:w="10" w:type="dxa"/>
            </w:tcMar>
            <w:vAlign w:val="center"/>
            <w:hideMark/>
          </w:tcPr>
          <w:p w14:paraId="16C873B8" w14:textId="77777777" w:rsidR="00F70BCA" w:rsidRPr="001B7DE4" w:rsidRDefault="00F70BCA" w:rsidP="00D2616D">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60</w:t>
            </w:r>
          </w:p>
        </w:tc>
        <w:tc>
          <w:tcPr>
            <w:tcW w:w="1984" w:type="dxa"/>
            <w:tcBorders>
              <w:top w:val="single" w:sz="6" w:space="0" w:color="000000"/>
              <w:left w:val="single" w:sz="6" w:space="0" w:color="000000"/>
            </w:tcBorders>
            <w:shd w:val="clear" w:color="auto" w:fill="FFFFFF"/>
            <w:tcMar>
              <w:top w:w="0" w:type="dxa"/>
              <w:left w:w="10" w:type="dxa"/>
              <w:bottom w:w="0" w:type="dxa"/>
              <w:right w:w="10" w:type="dxa"/>
            </w:tcMar>
            <w:hideMark/>
          </w:tcPr>
          <w:p w14:paraId="230C266C" w14:textId="77777777" w:rsidR="00F70BCA" w:rsidRPr="001B7DE4" w:rsidRDefault="00F70BCA" w:rsidP="00D2616D">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30%</w:t>
            </w:r>
          </w:p>
        </w:tc>
        <w:tc>
          <w:tcPr>
            <w:tcW w:w="1843" w:type="dxa"/>
            <w:tcBorders>
              <w:top w:val="single" w:sz="6" w:space="0" w:color="000000"/>
              <w:left w:val="single" w:sz="6" w:space="0" w:color="000000"/>
            </w:tcBorders>
            <w:shd w:val="clear" w:color="auto" w:fill="FFFFFF"/>
            <w:tcMar>
              <w:top w:w="0" w:type="dxa"/>
              <w:left w:w="10" w:type="dxa"/>
              <w:bottom w:w="0" w:type="dxa"/>
              <w:right w:w="10" w:type="dxa"/>
            </w:tcMar>
            <w:hideMark/>
          </w:tcPr>
          <w:p w14:paraId="242AC924" w14:textId="77777777" w:rsidR="00F70BCA" w:rsidRPr="001B7DE4" w:rsidRDefault="00F70BCA" w:rsidP="00D2616D">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50</w:t>
            </w:r>
          </w:p>
        </w:tc>
        <w:tc>
          <w:tcPr>
            <w:tcW w:w="2126" w:type="dxa"/>
            <w:tcBorders>
              <w:top w:val="single" w:sz="6" w:space="0" w:color="000000"/>
              <w:left w:val="single" w:sz="6" w:space="0" w:color="000000"/>
              <w:right w:val="single" w:sz="6" w:space="0" w:color="000000"/>
            </w:tcBorders>
            <w:shd w:val="clear" w:color="auto" w:fill="FFFFFF"/>
            <w:tcMar>
              <w:top w:w="0" w:type="dxa"/>
              <w:left w:w="10" w:type="dxa"/>
              <w:bottom w:w="0" w:type="dxa"/>
              <w:right w:w="10" w:type="dxa"/>
            </w:tcMar>
            <w:hideMark/>
          </w:tcPr>
          <w:p w14:paraId="18731DA2" w14:textId="77777777" w:rsidR="00F70BCA" w:rsidRPr="001B7DE4" w:rsidRDefault="00F70BCA" w:rsidP="00D2616D">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50%</w:t>
            </w:r>
          </w:p>
        </w:tc>
      </w:tr>
      <w:tr w:rsidR="00F70BCA" w:rsidRPr="001B7DE4" w14:paraId="31901921" w14:textId="77777777" w:rsidTr="00F70BCA">
        <w:trPr>
          <w:trHeight w:val="247"/>
        </w:trPr>
        <w:tc>
          <w:tcPr>
            <w:tcW w:w="1261" w:type="dxa"/>
            <w:tcBorders>
              <w:top w:val="single" w:sz="6" w:space="0" w:color="000000"/>
              <w:left w:val="single" w:sz="6" w:space="0" w:color="000000"/>
              <w:bottom w:val="single" w:sz="6" w:space="0" w:color="000000"/>
            </w:tcBorders>
            <w:shd w:val="clear" w:color="auto" w:fill="FFFFFF"/>
            <w:tcMar>
              <w:top w:w="0" w:type="dxa"/>
              <w:left w:w="10" w:type="dxa"/>
              <w:bottom w:w="0" w:type="dxa"/>
              <w:right w:w="10" w:type="dxa"/>
            </w:tcMar>
            <w:vAlign w:val="center"/>
            <w:hideMark/>
          </w:tcPr>
          <w:p w14:paraId="46410142" w14:textId="77777777" w:rsidR="00F70BCA" w:rsidRPr="001B7DE4" w:rsidRDefault="00F70BCA" w:rsidP="00D2616D">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80</w:t>
            </w:r>
          </w:p>
        </w:tc>
        <w:tc>
          <w:tcPr>
            <w:tcW w:w="1843" w:type="dxa"/>
            <w:tcBorders>
              <w:top w:val="single" w:sz="6" w:space="0" w:color="000000"/>
              <w:left w:val="single" w:sz="6" w:space="0" w:color="000000"/>
              <w:bottom w:val="single" w:sz="6" w:space="0" w:color="000000"/>
            </w:tcBorders>
            <w:shd w:val="clear" w:color="auto" w:fill="FFFFFF"/>
            <w:tcMar>
              <w:top w:w="0" w:type="dxa"/>
              <w:left w:w="10" w:type="dxa"/>
              <w:bottom w:w="0" w:type="dxa"/>
              <w:right w:w="10" w:type="dxa"/>
            </w:tcMar>
            <w:vAlign w:val="center"/>
            <w:hideMark/>
          </w:tcPr>
          <w:p w14:paraId="46DA0F94" w14:textId="77777777" w:rsidR="00F70BCA" w:rsidRPr="001B7DE4" w:rsidRDefault="00F70BCA" w:rsidP="00D2616D">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80</w:t>
            </w:r>
          </w:p>
        </w:tc>
        <w:tc>
          <w:tcPr>
            <w:tcW w:w="1984" w:type="dxa"/>
            <w:tcBorders>
              <w:top w:val="single" w:sz="6" w:space="0" w:color="000000"/>
              <w:left w:val="single" w:sz="6" w:space="0" w:color="000000"/>
              <w:bottom w:val="single" w:sz="6" w:space="0" w:color="000000"/>
            </w:tcBorders>
            <w:shd w:val="clear" w:color="auto" w:fill="FFFFFF"/>
            <w:tcMar>
              <w:top w:w="0" w:type="dxa"/>
              <w:left w:w="10" w:type="dxa"/>
              <w:bottom w:w="0" w:type="dxa"/>
              <w:right w:w="10" w:type="dxa"/>
            </w:tcMar>
            <w:hideMark/>
          </w:tcPr>
          <w:p w14:paraId="369468FF" w14:textId="77777777" w:rsidR="00F70BCA" w:rsidRPr="001B7DE4" w:rsidRDefault="00F70BCA" w:rsidP="00D2616D">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40%</w:t>
            </w:r>
          </w:p>
        </w:tc>
        <w:tc>
          <w:tcPr>
            <w:tcW w:w="1843" w:type="dxa"/>
            <w:tcBorders>
              <w:top w:val="single" w:sz="6" w:space="0" w:color="000000"/>
              <w:left w:val="single" w:sz="6" w:space="0" w:color="000000"/>
              <w:bottom w:val="single" w:sz="6" w:space="0" w:color="000000"/>
            </w:tcBorders>
            <w:shd w:val="clear" w:color="auto" w:fill="FFFFFF"/>
            <w:tcMar>
              <w:top w:w="0" w:type="dxa"/>
              <w:left w:w="10" w:type="dxa"/>
              <w:bottom w:w="0" w:type="dxa"/>
              <w:right w:w="10" w:type="dxa"/>
            </w:tcMar>
            <w:hideMark/>
          </w:tcPr>
          <w:p w14:paraId="768CDC5E" w14:textId="77777777" w:rsidR="00F70BCA" w:rsidRPr="001B7DE4" w:rsidRDefault="00F70BCA" w:rsidP="00D2616D">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70</w:t>
            </w: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14:paraId="14EF0B45" w14:textId="77777777" w:rsidR="00F70BCA" w:rsidRPr="001B7DE4" w:rsidRDefault="00F70BCA" w:rsidP="00D2616D">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70%</w:t>
            </w:r>
          </w:p>
        </w:tc>
      </w:tr>
    </w:tbl>
    <w:p w14:paraId="0020D046"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05E2B346" w14:textId="77777777" w:rsidR="004E60EB" w:rsidRPr="001B7DE4" w:rsidRDefault="004E60EB"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Oto część wniosków, które wynikają z tabeli pokazanej powyżej dotyczących wpływu dźwigni finansowej na NI i ROE. </w:t>
      </w:r>
    </w:p>
    <w:p w14:paraId="65042D7D"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 przypadku niższych</w:t>
      </w:r>
      <w:r w:rsidR="00547C13" w:rsidRPr="001B7DE4">
        <w:rPr>
          <w:rFonts w:ascii="Times New Roman" w:eastAsia="Times New Roman" w:hAnsi="Times New Roman" w:cs="Times New Roman"/>
          <w:sz w:val="24"/>
          <w:szCs w:val="24"/>
          <w:lang w:eastAsia="pl-PL"/>
        </w:rPr>
        <w:t xml:space="preserve"> wartości EBIT niż poziom wyjściowy użyty do symulacji, NI i ROE są ujemne dla </w:t>
      </w:r>
      <w:r w:rsidR="00EE44E5" w:rsidRPr="001B7DE4">
        <w:rPr>
          <w:rFonts w:ascii="Times New Roman" w:eastAsia="Times New Roman" w:hAnsi="Times New Roman" w:cs="Times New Roman"/>
          <w:sz w:val="24"/>
          <w:szCs w:val="24"/>
          <w:lang w:eastAsia="pl-PL"/>
        </w:rPr>
        <w:t>przedsiębiorstwa</w:t>
      </w:r>
      <w:r w:rsidRPr="001B7DE4">
        <w:rPr>
          <w:rFonts w:ascii="Times New Roman" w:eastAsia="Times New Roman" w:hAnsi="Times New Roman" w:cs="Times New Roman"/>
          <w:sz w:val="24"/>
          <w:szCs w:val="24"/>
          <w:lang w:eastAsia="pl-PL"/>
        </w:rPr>
        <w:t xml:space="preserve"> z wysokimi dźwigniami. </w:t>
      </w:r>
    </w:p>
    <w:p w14:paraId="6C52114D"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 Wyższy EBIT </w:t>
      </w:r>
      <w:r w:rsidR="00547C13" w:rsidRPr="001B7DE4">
        <w:rPr>
          <w:rFonts w:ascii="Times New Roman" w:eastAsia="Times New Roman" w:hAnsi="Times New Roman" w:cs="Times New Roman"/>
          <w:sz w:val="24"/>
          <w:szCs w:val="24"/>
          <w:lang w:eastAsia="pl-PL"/>
        </w:rPr>
        <w:t xml:space="preserve">niż poziom wyjściowy </w:t>
      </w:r>
      <w:r w:rsidRPr="001B7DE4">
        <w:rPr>
          <w:rFonts w:ascii="Times New Roman" w:eastAsia="Times New Roman" w:hAnsi="Times New Roman" w:cs="Times New Roman"/>
          <w:sz w:val="24"/>
          <w:szCs w:val="24"/>
          <w:lang w:eastAsia="pl-PL"/>
        </w:rPr>
        <w:t xml:space="preserve">prowadzi do potencjalnie wyższych poziomów ROE, jak </w:t>
      </w:r>
      <w:r w:rsidR="00547C13" w:rsidRPr="001B7DE4">
        <w:rPr>
          <w:rFonts w:ascii="Times New Roman" w:eastAsia="Times New Roman" w:hAnsi="Times New Roman" w:cs="Times New Roman"/>
          <w:sz w:val="24"/>
          <w:szCs w:val="24"/>
          <w:lang w:eastAsia="pl-PL"/>
        </w:rPr>
        <w:t xml:space="preserve">to </w:t>
      </w:r>
      <w:r w:rsidRPr="001B7DE4">
        <w:rPr>
          <w:rFonts w:ascii="Times New Roman" w:eastAsia="Times New Roman" w:hAnsi="Times New Roman" w:cs="Times New Roman"/>
          <w:sz w:val="24"/>
          <w:szCs w:val="24"/>
          <w:lang w:eastAsia="pl-PL"/>
        </w:rPr>
        <w:t xml:space="preserve">widać </w:t>
      </w:r>
      <w:r w:rsidR="00547C13" w:rsidRPr="001B7DE4">
        <w:rPr>
          <w:rFonts w:ascii="Times New Roman" w:eastAsia="Times New Roman" w:hAnsi="Times New Roman" w:cs="Times New Roman"/>
          <w:sz w:val="24"/>
          <w:szCs w:val="24"/>
          <w:lang w:eastAsia="pl-PL"/>
        </w:rPr>
        <w:t xml:space="preserve">dla przedsiębiorstwa 2. </w:t>
      </w:r>
    </w:p>
    <w:p w14:paraId="236E9875"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 ROE </w:t>
      </w:r>
      <w:r w:rsidR="00547C13" w:rsidRPr="001B7DE4">
        <w:rPr>
          <w:rFonts w:ascii="Times New Roman" w:eastAsia="Times New Roman" w:hAnsi="Times New Roman" w:cs="Times New Roman"/>
          <w:sz w:val="24"/>
          <w:szCs w:val="24"/>
          <w:lang w:eastAsia="pl-PL"/>
        </w:rPr>
        <w:t xml:space="preserve">dla </w:t>
      </w:r>
      <w:r w:rsidR="00EE44E5" w:rsidRPr="001B7DE4">
        <w:rPr>
          <w:rFonts w:ascii="Times New Roman" w:eastAsia="Times New Roman" w:hAnsi="Times New Roman" w:cs="Times New Roman"/>
          <w:sz w:val="24"/>
          <w:szCs w:val="24"/>
          <w:lang w:eastAsia="pl-PL"/>
        </w:rPr>
        <w:t>przedsiębiorstwa</w:t>
      </w:r>
      <w:r w:rsidRPr="001B7DE4">
        <w:rPr>
          <w:rFonts w:ascii="Times New Roman" w:eastAsia="Times New Roman" w:hAnsi="Times New Roman" w:cs="Times New Roman"/>
          <w:sz w:val="24"/>
          <w:szCs w:val="24"/>
          <w:lang w:eastAsia="pl-PL"/>
        </w:rPr>
        <w:t xml:space="preserve"> 2 (</w:t>
      </w:r>
      <w:r w:rsidR="00EE44E5" w:rsidRPr="001B7DE4">
        <w:rPr>
          <w:rFonts w:ascii="Times New Roman" w:eastAsia="Times New Roman" w:hAnsi="Times New Roman" w:cs="Times New Roman"/>
          <w:sz w:val="24"/>
          <w:szCs w:val="24"/>
          <w:lang w:eastAsia="pl-PL"/>
        </w:rPr>
        <w:t>przedsiębiorstwo</w:t>
      </w:r>
      <w:r w:rsidRPr="001B7DE4">
        <w:rPr>
          <w:rFonts w:ascii="Times New Roman" w:eastAsia="Times New Roman" w:hAnsi="Times New Roman" w:cs="Times New Roman"/>
          <w:sz w:val="24"/>
          <w:szCs w:val="24"/>
          <w:lang w:eastAsia="pl-PL"/>
        </w:rPr>
        <w:t xml:space="preserve"> o wysokiej dźwigni finansowej) ma wyższą zmienność (-10% do 70%) w stosunku do </w:t>
      </w:r>
      <w:r w:rsidR="00EE44E5" w:rsidRPr="001B7DE4">
        <w:rPr>
          <w:rFonts w:ascii="Times New Roman" w:eastAsia="Times New Roman" w:hAnsi="Times New Roman" w:cs="Times New Roman"/>
          <w:sz w:val="24"/>
          <w:szCs w:val="24"/>
          <w:lang w:eastAsia="pl-PL"/>
        </w:rPr>
        <w:t>przedsiębiorstwa</w:t>
      </w:r>
      <w:r w:rsidRPr="001B7DE4">
        <w:rPr>
          <w:rFonts w:ascii="Times New Roman" w:eastAsia="Times New Roman" w:hAnsi="Times New Roman" w:cs="Times New Roman"/>
          <w:sz w:val="24"/>
          <w:szCs w:val="24"/>
          <w:lang w:eastAsia="pl-PL"/>
        </w:rPr>
        <w:t xml:space="preserve"> 1 (0 do 40%). </w:t>
      </w:r>
    </w:p>
    <w:p w14:paraId="64DB801E"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53CEE0E7" w14:textId="2BF27F2F" w:rsidR="00F70BCA" w:rsidRPr="001B7DE4" w:rsidRDefault="00F70BCA" w:rsidP="00547C13">
      <w:pPr>
        <w:pStyle w:val="Nagwek3"/>
        <w:rPr>
          <w:rFonts w:ascii="Times New Roman" w:eastAsia="Times New Roman" w:hAnsi="Times New Roman" w:cs="Times New Roman"/>
          <w:lang w:eastAsia="pl-PL"/>
        </w:rPr>
      </w:pPr>
      <w:r w:rsidRPr="001B7DE4">
        <w:rPr>
          <w:rFonts w:ascii="Times New Roman" w:eastAsia="Times New Roman" w:hAnsi="Times New Roman" w:cs="Times New Roman"/>
          <w:lang w:eastAsia="pl-PL"/>
        </w:rPr>
        <w:t xml:space="preserve">1.4. </w:t>
      </w:r>
      <w:r w:rsidR="00F34B5A">
        <w:rPr>
          <w:rFonts w:ascii="Times New Roman" w:eastAsia="Times New Roman" w:hAnsi="Times New Roman" w:cs="Times New Roman"/>
          <w:lang w:eastAsia="pl-PL"/>
        </w:rPr>
        <w:t>D</w:t>
      </w:r>
      <w:r w:rsidRPr="001B7DE4">
        <w:rPr>
          <w:rFonts w:ascii="Times New Roman" w:eastAsia="Times New Roman" w:hAnsi="Times New Roman" w:cs="Times New Roman"/>
          <w:lang w:eastAsia="pl-PL"/>
        </w:rPr>
        <w:t>źwignia</w:t>
      </w:r>
      <w:r w:rsidR="00F34B5A">
        <w:rPr>
          <w:rFonts w:ascii="Times New Roman" w:eastAsia="Times New Roman" w:hAnsi="Times New Roman" w:cs="Times New Roman"/>
          <w:lang w:eastAsia="pl-PL"/>
        </w:rPr>
        <w:t xml:space="preserve"> całkowita</w:t>
      </w:r>
      <w:r w:rsidRPr="001B7DE4">
        <w:rPr>
          <w:rFonts w:ascii="Times New Roman" w:eastAsia="Times New Roman" w:hAnsi="Times New Roman" w:cs="Times New Roman"/>
          <w:lang w:eastAsia="pl-PL"/>
        </w:rPr>
        <w:t xml:space="preserve"> </w:t>
      </w:r>
    </w:p>
    <w:p w14:paraId="4296EE3C"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333E585A" w14:textId="77777777" w:rsidR="00956713"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Dźwignia całkowita </w:t>
      </w:r>
      <w:r w:rsidR="00956713" w:rsidRPr="001B7DE4">
        <w:rPr>
          <w:rFonts w:ascii="Times New Roman" w:eastAsia="Times New Roman" w:hAnsi="Times New Roman" w:cs="Times New Roman"/>
          <w:sz w:val="24"/>
          <w:szCs w:val="24"/>
          <w:lang w:eastAsia="pl-PL"/>
        </w:rPr>
        <w:t>to</w:t>
      </w:r>
      <w:r w:rsidRPr="001B7DE4">
        <w:rPr>
          <w:rFonts w:ascii="Times New Roman" w:eastAsia="Times New Roman" w:hAnsi="Times New Roman" w:cs="Times New Roman"/>
          <w:sz w:val="24"/>
          <w:szCs w:val="24"/>
          <w:lang w:eastAsia="pl-PL"/>
        </w:rPr>
        <w:t xml:space="preserve"> łączny efekt dźwigni operacyjnej i dźwigni finansowej. </w:t>
      </w:r>
    </w:p>
    <w:p w14:paraId="79D04564"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Stopień całkowitej dźwigni (DTL) mierzy wrażliwość </w:t>
      </w:r>
      <w:r w:rsidR="00956713" w:rsidRPr="001B7DE4">
        <w:rPr>
          <w:rFonts w:ascii="Times New Roman" w:eastAsia="Times New Roman" w:hAnsi="Times New Roman" w:cs="Times New Roman"/>
          <w:sz w:val="24"/>
          <w:szCs w:val="24"/>
          <w:lang w:eastAsia="pl-PL"/>
        </w:rPr>
        <w:t>zysku</w:t>
      </w:r>
      <w:r w:rsidRPr="001B7DE4">
        <w:rPr>
          <w:rFonts w:ascii="Times New Roman" w:eastAsia="Times New Roman" w:hAnsi="Times New Roman" w:cs="Times New Roman"/>
          <w:sz w:val="24"/>
          <w:szCs w:val="24"/>
          <w:lang w:eastAsia="pl-PL"/>
        </w:rPr>
        <w:t xml:space="preserve"> netto na zmiany liczby </w:t>
      </w:r>
      <w:r w:rsidR="00956713" w:rsidRPr="001B7DE4">
        <w:rPr>
          <w:rFonts w:ascii="Times New Roman" w:eastAsia="Times New Roman" w:hAnsi="Times New Roman" w:cs="Times New Roman"/>
          <w:sz w:val="24"/>
          <w:szCs w:val="24"/>
          <w:lang w:eastAsia="pl-PL"/>
        </w:rPr>
        <w:t xml:space="preserve">produkowanych i sprzedawanych jednostek produktów. </w:t>
      </w:r>
    </w:p>
    <w:p w14:paraId="4602FF38" w14:textId="77777777" w:rsidR="00956713" w:rsidRPr="001B7DE4" w:rsidRDefault="00956713" w:rsidP="00B50776">
      <w:pPr>
        <w:spacing w:after="0" w:line="240" w:lineRule="auto"/>
        <w:jc w:val="both"/>
        <w:rPr>
          <w:rFonts w:ascii="Times New Roman" w:eastAsia="Times New Roman" w:hAnsi="Times New Roman" w:cs="Times New Roman"/>
          <w:sz w:val="24"/>
          <w:szCs w:val="24"/>
          <w:lang w:eastAsia="pl-PL"/>
        </w:rPr>
      </w:pPr>
    </w:p>
    <w:p w14:paraId="7C05E4C7" w14:textId="77777777" w:rsidR="00956713" w:rsidRPr="001B7DE4" w:rsidRDefault="00956713"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DTL = procentowa zmiana zysku netto / procentowa zmiana liczby sprzedawanych produktów w sztukach</w:t>
      </w:r>
    </w:p>
    <w:p w14:paraId="0926938B" w14:textId="77777777" w:rsidR="00956713" w:rsidRPr="001B7DE4" w:rsidRDefault="00956713" w:rsidP="00956713">
      <w:pPr>
        <w:spacing w:after="0" w:line="240" w:lineRule="auto"/>
        <w:jc w:val="both"/>
        <w:rPr>
          <w:rFonts w:ascii="Times New Roman" w:eastAsia="Times New Roman" w:hAnsi="Times New Roman" w:cs="Times New Roman"/>
          <w:sz w:val="24"/>
          <w:szCs w:val="24"/>
          <w:lang w:eastAsia="pl-PL"/>
        </w:rPr>
      </w:pPr>
    </w:p>
    <w:p w14:paraId="27F6E8AE" w14:textId="77777777" w:rsidR="00956713" w:rsidRPr="001B7DE4" w:rsidRDefault="00956713" w:rsidP="00956713">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Co można także zapisać następująco:</w:t>
      </w:r>
    </w:p>
    <w:p w14:paraId="464922FE" w14:textId="77777777" w:rsidR="00956713" w:rsidRPr="001B7DE4" w:rsidRDefault="00956713" w:rsidP="00B50776">
      <w:pPr>
        <w:spacing w:after="0" w:line="240" w:lineRule="auto"/>
        <w:jc w:val="both"/>
        <w:rPr>
          <w:rFonts w:ascii="Times New Roman" w:eastAsia="Times New Roman" w:hAnsi="Times New Roman" w:cs="Times New Roman"/>
          <w:sz w:val="24"/>
          <w:szCs w:val="24"/>
          <w:lang w:eastAsia="pl-PL"/>
        </w:rPr>
      </w:pPr>
    </w:p>
    <w:p w14:paraId="7ED0448F" w14:textId="77777777" w:rsidR="00956713" w:rsidRPr="001B7DE4" w:rsidRDefault="00956713" w:rsidP="00956713">
      <w:pPr>
        <w:tabs>
          <w:tab w:val="left" w:pos="4002"/>
        </w:tabs>
        <w:jc w:val="center"/>
        <w:rPr>
          <w:rFonts w:ascii="Times New Roman" w:hAnsi="Times New Roman" w:cs="Times New Roman"/>
          <w:sz w:val="24"/>
          <w:szCs w:val="24"/>
        </w:rPr>
      </w:pPr>
      <m:oMathPara>
        <m:oMath>
          <m:r>
            <w:rPr>
              <w:rFonts w:ascii="Cambria Math" w:hAnsi="Cambria Math" w:cs="Times New Roman"/>
              <w:sz w:val="24"/>
              <w:szCs w:val="24"/>
            </w:rPr>
            <m:t>DTL=DOL*DFL=</m:t>
          </m:r>
          <m:f>
            <m:fPr>
              <m:ctrlPr>
                <w:rPr>
                  <w:rFonts w:ascii="Cambria Math" w:hAnsi="Cambria Math" w:cs="Times New Roman"/>
                  <w:i/>
                  <w:sz w:val="24"/>
                  <w:szCs w:val="24"/>
                </w:rPr>
              </m:ctrlPr>
            </m:fPr>
            <m:num>
              <m:r>
                <w:rPr>
                  <w:rFonts w:ascii="Cambria Math" w:hAnsi="Cambria Math" w:cs="Times New Roman"/>
                  <w:sz w:val="24"/>
                  <w:szCs w:val="24"/>
                </w:rPr>
                <m:t>Q(P-V)</m:t>
              </m:r>
            </m:num>
            <m:den>
              <m:r>
                <w:rPr>
                  <w:rFonts w:ascii="Cambria Math" w:hAnsi="Cambria Math" w:cs="Times New Roman"/>
                  <w:sz w:val="24"/>
                  <w:szCs w:val="24"/>
                </w:rPr>
                <m:t>Q</m:t>
              </m:r>
              <m:d>
                <m:dPr>
                  <m:ctrlPr>
                    <w:rPr>
                      <w:rFonts w:ascii="Cambria Math" w:hAnsi="Cambria Math" w:cs="Times New Roman"/>
                      <w:i/>
                      <w:sz w:val="24"/>
                      <w:szCs w:val="24"/>
                    </w:rPr>
                  </m:ctrlPr>
                </m:dPr>
                <m:e>
                  <m:r>
                    <w:rPr>
                      <w:rFonts w:ascii="Cambria Math" w:hAnsi="Cambria Math" w:cs="Times New Roman"/>
                      <w:sz w:val="24"/>
                      <w:szCs w:val="24"/>
                    </w:rPr>
                    <m:t>P-V</m:t>
                  </m:r>
                </m:e>
              </m:d>
              <m:r>
                <w:rPr>
                  <w:rFonts w:ascii="Cambria Math" w:hAnsi="Cambria Math" w:cs="Times New Roman"/>
                  <w:sz w:val="24"/>
                  <w:szCs w:val="24"/>
                </w:rPr>
                <m:t>-F-C</m:t>
              </m:r>
            </m:den>
          </m:f>
        </m:oMath>
      </m:oMathPara>
    </w:p>
    <w:p w14:paraId="16E31D6F"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21ECEBFD"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gdzie </w:t>
      </w:r>
    </w:p>
    <w:p w14:paraId="19261963" w14:textId="77777777" w:rsidR="00956713"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Q = </w:t>
      </w:r>
      <w:r w:rsidR="00956713" w:rsidRPr="001B7DE4">
        <w:rPr>
          <w:rFonts w:ascii="Times New Roman" w:eastAsia="Times New Roman" w:hAnsi="Times New Roman" w:cs="Times New Roman"/>
          <w:sz w:val="24"/>
          <w:szCs w:val="24"/>
          <w:lang w:eastAsia="pl-PL"/>
        </w:rPr>
        <w:t xml:space="preserve">liczba sprzedanych </w:t>
      </w:r>
      <w:r w:rsidRPr="001B7DE4">
        <w:rPr>
          <w:rFonts w:ascii="Times New Roman" w:eastAsia="Times New Roman" w:hAnsi="Times New Roman" w:cs="Times New Roman"/>
          <w:sz w:val="24"/>
          <w:szCs w:val="24"/>
          <w:lang w:eastAsia="pl-PL"/>
        </w:rPr>
        <w:t xml:space="preserve">jednostek </w:t>
      </w:r>
    </w:p>
    <w:p w14:paraId="65A8A196"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P = cena za jednostkę </w:t>
      </w:r>
    </w:p>
    <w:p w14:paraId="114BE14B"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V = zmienny koszt operacyjny na jednostkę </w:t>
      </w:r>
    </w:p>
    <w:p w14:paraId="270EC002"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F = stał</w:t>
      </w:r>
      <w:r w:rsidR="00956713" w:rsidRPr="001B7DE4">
        <w:rPr>
          <w:rFonts w:ascii="Times New Roman" w:eastAsia="Times New Roman" w:hAnsi="Times New Roman" w:cs="Times New Roman"/>
          <w:sz w:val="24"/>
          <w:szCs w:val="24"/>
          <w:lang w:eastAsia="pl-PL"/>
        </w:rPr>
        <w:t>e</w:t>
      </w:r>
      <w:r w:rsidRPr="001B7DE4">
        <w:rPr>
          <w:rFonts w:ascii="Times New Roman" w:eastAsia="Times New Roman" w:hAnsi="Times New Roman" w:cs="Times New Roman"/>
          <w:sz w:val="24"/>
          <w:szCs w:val="24"/>
          <w:lang w:eastAsia="pl-PL"/>
        </w:rPr>
        <w:t xml:space="preserve"> koszt</w:t>
      </w:r>
      <w:r w:rsidR="00956713" w:rsidRPr="001B7DE4">
        <w:rPr>
          <w:rFonts w:ascii="Times New Roman" w:eastAsia="Times New Roman" w:hAnsi="Times New Roman" w:cs="Times New Roman"/>
          <w:sz w:val="24"/>
          <w:szCs w:val="24"/>
          <w:lang w:eastAsia="pl-PL"/>
        </w:rPr>
        <w:t>y</w:t>
      </w:r>
      <w:r w:rsidRPr="001B7DE4">
        <w:rPr>
          <w:rFonts w:ascii="Times New Roman" w:eastAsia="Times New Roman" w:hAnsi="Times New Roman" w:cs="Times New Roman"/>
          <w:sz w:val="24"/>
          <w:szCs w:val="24"/>
          <w:lang w:eastAsia="pl-PL"/>
        </w:rPr>
        <w:t xml:space="preserve"> operacyjn</w:t>
      </w:r>
      <w:r w:rsidR="00956713" w:rsidRPr="001B7DE4">
        <w:rPr>
          <w:rFonts w:ascii="Times New Roman" w:eastAsia="Times New Roman" w:hAnsi="Times New Roman" w:cs="Times New Roman"/>
          <w:sz w:val="24"/>
          <w:szCs w:val="24"/>
          <w:lang w:eastAsia="pl-PL"/>
        </w:rPr>
        <w:t>e</w:t>
      </w:r>
      <w:r w:rsidRPr="001B7DE4">
        <w:rPr>
          <w:rFonts w:ascii="Times New Roman" w:eastAsia="Times New Roman" w:hAnsi="Times New Roman" w:cs="Times New Roman"/>
          <w:sz w:val="24"/>
          <w:szCs w:val="24"/>
          <w:lang w:eastAsia="pl-PL"/>
        </w:rPr>
        <w:t xml:space="preserve"> </w:t>
      </w:r>
    </w:p>
    <w:p w14:paraId="7BE8C452"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C = </w:t>
      </w:r>
      <w:r w:rsidR="00956713" w:rsidRPr="001B7DE4">
        <w:rPr>
          <w:rFonts w:ascii="Times New Roman" w:eastAsia="Times New Roman" w:hAnsi="Times New Roman" w:cs="Times New Roman"/>
          <w:sz w:val="24"/>
          <w:szCs w:val="24"/>
          <w:lang w:eastAsia="pl-PL"/>
        </w:rPr>
        <w:t>koszty finansowe</w:t>
      </w:r>
      <w:r w:rsidRPr="001B7DE4">
        <w:rPr>
          <w:rFonts w:ascii="Times New Roman" w:eastAsia="Times New Roman" w:hAnsi="Times New Roman" w:cs="Times New Roman"/>
          <w:sz w:val="24"/>
          <w:szCs w:val="24"/>
          <w:lang w:eastAsia="pl-PL"/>
        </w:rPr>
        <w:t xml:space="preserve"> </w:t>
      </w:r>
    </w:p>
    <w:p w14:paraId="2BC07573"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P</w:t>
      </w:r>
      <w:r w:rsidR="00956713" w:rsidRPr="001B7DE4">
        <w:rPr>
          <w:rFonts w:ascii="Times New Roman" w:eastAsia="Times New Roman" w:hAnsi="Times New Roman" w:cs="Times New Roman"/>
          <w:sz w:val="24"/>
          <w:szCs w:val="24"/>
          <w:lang w:eastAsia="pl-PL"/>
        </w:rPr>
        <w:t>-</w:t>
      </w:r>
      <w:r w:rsidRPr="001B7DE4">
        <w:rPr>
          <w:rFonts w:ascii="Times New Roman" w:eastAsia="Times New Roman" w:hAnsi="Times New Roman" w:cs="Times New Roman"/>
          <w:sz w:val="24"/>
          <w:szCs w:val="24"/>
          <w:lang w:eastAsia="pl-PL"/>
        </w:rPr>
        <w:t xml:space="preserve">V = </w:t>
      </w:r>
      <w:r w:rsidR="00956713" w:rsidRPr="001B7DE4">
        <w:rPr>
          <w:rFonts w:ascii="Times New Roman" w:eastAsia="Times New Roman" w:hAnsi="Times New Roman" w:cs="Times New Roman"/>
          <w:sz w:val="24"/>
          <w:szCs w:val="24"/>
          <w:lang w:eastAsia="pl-PL"/>
        </w:rPr>
        <w:t>jednostkowa marża kontrybucyjna</w:t>
      </w:r>
      <w:r w:rsidRPr="001B7DE4">
        <w:rPr>
          <w:rFonts w:ascii="Times New Roman" w:eastAsia="Times New Roman" w:hAnsi="Times New Roman" w:cs="Times New Roman"/>
          <w:sz w:val="24"/>
          <w:szCs w:val="24"/>
          <w:lang w:eastAsia="pl-PL"/>
        </w:rPr>
        <w:t xml:space="preserve"> </w:t>
      </w:r>
    </w:p>
    <w:p w14:paraId="116699C4"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Q (P - V) = </w:t>
      </w:r>
      <w:r w:rsidR="00956713" w:rsidRPr="001B7DE4">
        <w:rPr>
          <w:rFonts w:ascii="Times New Roman" w:eastAsia="Times New Roman" w:hAnsi="Times New Roman" w:cs="Times New Roman"/>
          <w:sz w:val="24"/>
          <w:szCs w:val="24"/>
          <w:lang w:eastAsia="pl-PL"/>
        </w:rPr>
        <w:t>łączna marża kontrybucyjna</w:t>
      </w:r>
      <w:r w:rsidRPr="001B7DE4">
        <w:rPr>
          <w:rFonts w:ascii="Times New Roman" w:eastAsia="Times New Roman" w:hAnsi="Times New Roman" w:cs="Times New Roman"/>
          <w:sz w:val="24"/>
          <w:szCs w:val="24"/>
          <w:lang w:eastAsia="pl-PL"/>
        </w:rPr>
        <w:t xml:space="preserve"> </w:t>
      </w:r>
    </w:p>
    <w:p w14:paraId="2825B7A4"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4A02D456"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6998C533" w14:textId="77777777" w:rsidR="00956713" w:rsidRPr="001B7DE4" w:rsidRDefault="00956713" w:rsidP="00B50776">
      <w:pPr>
        <w:spacing w:after="0" w:line="240" w:lineRule="auto"/>
        <w:jc w:val="both"/>
        <w:rPr>
          <w:rFonts w:ascii="Times New Roman" w:eastAsia="Times New Roman" w:hAnsi="Times New Roman" w:cs="Times New Roman"/>
          <w:sz w:val="24"/>
          <w:szCs w:val="24"/>
          <w:lang w:eastAsia="pl-PL"/>
        </w:rPr>
      </w:pPr>
    </w:p>
    <w:p w14:paraId="24D22D31" w14:textId="77777777" w:rsidR="00956713" w:rsidRPr="001B7DE4" w:rsidRDefault="00956713" w:rsidP="00B50776">
      <w:pPr>
        <w:spacing w:after="0" w:line="240" w:lineRule="auto"/>
        <w:jc w:val="both"/>
        <w:rPr>
          <w:rFonts w:ascii="Times New Roman" w:eastAsia="Times New Roman" w:hAnsi="Times New Roman" w:cs="Times New Roman"/>
          <w:sz w:val="24"/>
          <w:szCs w:val="24"/>
          <w:lang w:eastAsia="pl-PL"/>
        </w:rPr>
      </w:pPr>
    </w:p>
    <w:p w14:paraId="2E1C675A" w14:textId="77777777" w:rsidR="00956713" w:rsidRPr="001B7DE4" w:rsidRDefault="00956713" w:rsidP="00B50776">
      <w:pPr>
        <w:spacing w:after="0" w:line="240" w:lineRule="auto"/>
        <w:jc w:val="both"/>
        <w:rPr>
          <w:rFonts w:ascii="Times New Roman" w:eastAsia="Times New Roman" w:hAnsi="Times New Roman" w:cs="Times New Roman"/>
          <w:sz w:val="24"/>
          <w:szCs w:val="24"/>
          <w:lang w:eastAsia="pl-PL"/>
        </w:rPr>
      </w:pPr>
    </w:p>
    <w:p w14:paraId="12B5A42A" w14:textId="77777777" w:rsidR="00B56B13" w:rsidRPr="001B7DE4" w:rsidRDefault="00B56B13" w:rsidP="00B50776">
      <w:pPr>
        <w:spacing w:after="0" w:line="240" w:lineRule="auto"/>
        <w:jc w:val="both"/>
        <w:rPr>
          <w:rFonts w:ascii="Times New Roman" w:eastAsia="Times New Roman" w:hAnsi="Times New Roman" w:cs="Times New Roman"/>
          <w:sz w:val="24"/>
          <w:szCs w:val="24"/>
          <w:lang w:eastAsia="pl-PL"/>
        </w:rPr>
      </w:pPr>
    </w:p>
    <w:p w14:paraId="5D67A923" w14:textId="77777777" w:rsidR="00956713" w:rsidRPr="001B7DE4" w:rsidRDefault="00956713" w:rsidP="00B50776">
      <w:pPr>
        <w:spacing w:after="0" w:line="240" w:lineRule="auto"/>
        <w:jc w:val="both"/>
        <w:rPr>
          <w:rFonts w:ascii="Times New Roman" w:eastAsia="Times New Roman" w:hAnsi="Times New Roman" w:cs="Times New Roman"/>
          <w:sz w:val="24"/>
          <w:szCs w:val="24"/>
          <w:lang w:eastAsia="pl-PL"/>
        </w:rPr>
      </w:pPr>
    </w:p>
    <w:p w14:paraId="6CD0814C"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lastRenderedPageBreak/>
        <w:t xml:space="preserve">Przykład </w:t>
      </w:r>
    </w:p>
    <w:p w14:paraId="15FD3BCB"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2EEBA5E7"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Biorąc pod uwagę następujące dane, oblicz DTL dla HL i LL. </w:t>
      </w:r>
    </w:p>
    <w:tbl>
      <w:tblPr>
        <w:tblW w:w="0" w:type="auto"/>
        <w:tblCellMar>
          <w:left w:w="0" w:type="dxa"/>
          <w:right w:w="0" w:type="dxa"/>
        </w:tblCellMar>
        <w:tblLook w:val="04A0" w:firstRow="1" w:lastRow="0" w:firstColumn="1" w:lastColumn="0" w:noHBand="0" w:noVBand="1"/>
      </w:tblPr>
      <w:tblGrid>
        <w:gridCol w:w="4805"/>
        <w:gridCol w:w="1984"/>
        <w:gridCol w:w="1985"/>
      </w:tblGrid>
      <w:tr w:rsidR="00F70BCA" w:rsidRPr="001B7DE4" w14:paraId="1F0632D7" w14:textId="77777777" w:rsidTr="00F70BCA">
        <w:trPr>
          <w:trHeight w:val="240"/>
        </w:trPr>
        <w:tc>
          <w:tcPr>
            <w:tcW w:w="48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14:paraId="21484984"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r w:rsidR="00956713" w:rsidRPr="001B7DE4">
              <w:rPr>
                <w:rFonts w:ascii="Times New Roman" w:eastAsia="Times New Roman" w:hAnsi="Times New Roman" w:cs="Times New Roman"/>
                <w:sz w:val="24"/>
                <w:szCs w:val="24"/>
                <w:lang w:eastAsia="pl-PL"/>
              </w:rPr>
              <w:t>Wyszczególnienie</w:t>
            </w: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14:paraId="6D390213" w14:textId="77777777" w:rsidR="00F70BCA" w:rsidRPr="001B7DE4" w:rsidRDefault="00F70BCA" w:rsidP="00956713">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HL</w:t>
            </w:r>
          </w:p>
        </w:tc>
        <w:tc>
          <w:tcPr>
            <w:tcW w:w="19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14:paraId="3F118ACA" w14:textId="77777777" w:rsidR="00F70BCA" w:rsidRPr="001B7DE4" w:rsidRDefault="00F70BCA" w:rsidP="00956713">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LL</w:t>
            </w:r>
          </w:p>
        </w:tc>
      </w:tr>
      <w:tr w:rsidR="00F70BCA" w:rsidRPr="001B7DE4" w14:paraId="1BABF663" w14:textId="77777777" w:rsidTr="00F70BCA">
        <w:trPr>
          <w:trHeight w:val="233"/>
        </w:trPr>
        <w:tc>
          <w:tcPr>
            <w:tcW w:w="48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14:paraId="4BD91236"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Liczba sprzedanych jednostek </w:t>
            </w: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vAlign w:val="bottom"/>
            <w:hideMark/>
          </w:tcPr>
          <w:p w14:paraId="619C6C9E" w14:textId="77777777" w:rsidR="00F70BCA" w:rsidRPr="001B7DE4" w:rsidRDefault="00F70BCA" w:rsidP="00956713">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100</w:t>
            </w:r>
          </w:p>
        </w:tc>
        <w:tc>
          <w:tcPr>
            <w:tcW w:w="19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vAlign w:val="bottom"/>
            <w:hideMark/>
          </w:tcPr>
          <w:p w14:paraId="48FFE2C8" w14:textId="77777777" w:rsidR="00F70BCA" w:rsidRPr="001B7DE4" w:rsidRDefault="00F70BCA" w:rsidP="00956713">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100</w:t>
            </w:r>
          </w:p>
        </w:tc>
      </w:tr>
      <w:tr w:rsidR="00F70BCA" w:rsidRPr="001B7DE4" w14:paraId="06268818" w14:textId="77777777" w:rsidTr="00F70BCA">
        <w:trPr>
          <w:trHeight w:val="233"/>
        </w:trPr>
        <w:tc>
          <w:tcPr>
            <w:tcW w:w="48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vAlign w:val="center"/>
            <w:hideMark/>
          </w:tcPr>
          <w:p w14:paraId="2F1804BD"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Cena sprzedaży za sztukę </w:t>
            </w: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vAlign w:val="bottom"/>
            <w:hideMark/>
          </w:tcPr>
          <w:p w14:paraId="477A9928" w14:textId="77777777" w:rsidR="00F70BCA" w:rsidRPr="001B7DE4" w:rsidRDefault="00F70BCA" w:rsidP="00956713">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1</w:t>
            </w:r>
          </w:p>
        </w:tc>
        <w:tc>
          <w:tcPr>
            <w:tcW w:w="19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vAlign w:val="bottom"/>
            <w:hideMark/>
          </w:tcPr>
          <w:p w14:paraId="45526CD9" w14:textId="77777777" w:rsidR="00F70BCA" w:rsidRPr="001B7DE4" w:rsidRDefault="00F70BCA" w:rsidP="00956713">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1</w:t>
            </w:r>
          </w:p>
        </w:tc>
      </w:tr>
      <w:tr w:rsidR="00F70BCA" w:rsidRPr="001B7DE4" w14:paraId="0DC3259D" w14:textId="77777777" w:rsidTr="00F70BCA">
        <w:trPr>
          <w:trHeight w:val="219"/>
        </w:trPr>
        <w:tc>
          <w:tcPr>
            <w:tcW w:w="48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vAlign w:val="center"/>
            <w:hideMark/>
          </w:tcPr>
          <w:p w14:paraId="0F3FAA3B" w14:textId="77777777" w:rsidR="00F70BCA" w:rsidRPr="001B7DE4" w:rsidRDefault="00956713"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Jednostkowy operacyjny koszt zmienny</w:t>
            </w:r>
            <w:r w:rsidR="00F70BCA" w:rsidRPr="001B7DE4">
              <w:rPr>
                <w:rFonts w:ascii="Times New Roman" w:eastAsia="Times New Roman" w:hAnsi="Times New Roman" w:cs="Times New Roman"/>
                <w:sz w:val="24"/>
                <w:szCs w:val="24"/>
                <w:lang w:eastAsia="pl-PL"/>
              </w:rPr>
              <w:t xml:space="preserve"> </w:t>
            </w: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vAlign w:val="bottom"/>
            <w:hideMark/>
          </w:tcPr>
          <w:p w14:paraId="1872650A" w14:textId="77777777" w:rsidR="00F70BCA" w:rsidRPr="001B7DE4" w:rsidRDefault="00F70BCA" w:rsidP="00956713">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0,2</w:t>
            </w:r>
          </w:p>
        </w:tc>
        <w:tc>
          <w:tcPr>
            <w:tcW w:w="19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vAlign w:val="bottom"/>
            <w:hideMark/>
          </w:tcPr>
          <w:p w14:paraId="779AEEAC" w14:textId="77777777" w:rsidR="00F70BCA" w:rsidRPr="001B7DE4" w:rsidRDefault="00F70BCA" w:rsidP="00956713">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0,6</w:t>
            </w:r>
          </w:p>
        </w:tc>
      </w:tr>
      <w:tr w:rsidR="00F70BCA" w:rsidRPr="001B7DE4" w14:paraId="61ECDCF0" w14:textId="77777777" w:rsidTr="00F70BCA">
        <w:trPr>
          <w:trHeight w:val="247"/>
        </w:trPr>
        <w:tc>
          <w:tcPr>
            <w:tcW w:w="48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14:paraId="1286A585" w14:textId="77777777" w:rsidR="00F70BCA" w:rsidRPr="001B7DE4" w:rsidRDefault="00956713"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Stałe koszty operacyjne</w:t>
            </w: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14:paraId="52889C9B" w14:textId="77777777" w:rsidR="00F70BCA" w:rsidRPr="001B7DE4" w:rsidRDefault="00F70BCA" w:rsidP="00956713">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50</w:t>
            </w:r>
          </w:p>
        </w:tc>
        <w:tc>
          <w:tcPr>
            <w:tcW w:w="19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14:paraId="5DECD67A" w14:textId="77777777" w:rsidR="00F70BCA" w:rsidRPr="001B7DE4" w:rsidRDefault="00F70BCA" w:rsidP="00956713">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15</w:t>
            </w:r>
          </w:p>
        </w:tc>
      </w:tr>
      <w:tr w:rsidR="00F70BCA" w:rsidRPr="001B7DE4" w14:paraId="3583A24E" w14:textId="77777777" w:rsidTr="00F70BCA">
        <w:trPr>
          <w:trHeight w:val="267"/>
        </w:trPr>
        <w:tc>
          <w:tcPr>
            <w:tcW w:w="48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14:paraId="56E4BC20" w14:textId="77777777" w:rsidR="00F70BCA" w:rsidRPr="001B7DE4" w:rsidRDefault="00956713"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Koszty finansowe</w:t>
            </w:r>
            <w:r w:rsidR="00F70BCA" w:rsidRPr="001B7DE4">
              <w:rPr>
                <w:rFonts w:ascii="Times New Roman" w:eastAsia="Times New Roman" w:hAnsi="Times New Roman" w:cs="Times New Roman"/>
                <w:sz w:val="24"/>
                <w:szCs w:val="24"/>
                <w:lang w:eastAsia="pl-PL"/>
              </w:rPr>
              <w:t xml:space="preserve"> </w:t>
            </w: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vAlign w:val="center"/>
            <w:hideMark/>
          </w:tcPr>
          <w:p w14:paraId="201208C5" w14:textId="77777777" w:rsidR="00F70BCA" w:rsidRPr="001B7DE4" w:rsidRDefault="00F70BCA" w:rsidP="00956713">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10</w:t>
            </w:r>
          </w:p>
        </w:tc>
        <w:tc>
          <w:tcPr>
            <w:tcW w:w="19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14:paraId="6EE72BAE" w14:textId="77777777" w:rsidR="00F70BCA" w:rsidRPr="001B7DE4" w:rsidRDefault="00F70BCA" w:rsidP="00956713">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5</w:t>
            </w:r>
          </w:p>
        </w:tc>
      </w:tr>
    </w:tbl>
    <w:p w14:paraId="15F659FD"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26E6F59C"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Rozwiązanie: </w:t>
      </w:r>
    </w:p>
    <w:p w14:paraId="05692C14"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2ECCBCE7"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Dla HL: </w:t>
      </w:r>
    </w:p>
    <w:p w14:paraId="7F77C840" w14:textId="77777777" w:rsidR="00956713"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Q = 100; P = 1; V = 0,2; F = SO; C = 10 </w:t>
      </w:r>
    </w:p>
    <w:p w14:paraId="314A3364"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br/>
      </w:r>
      <w:r w:rsidR="00956713" w:rsidRPr="001B7DE4">
        <w:rPr>
          <w:rFonts w:ascii="Times New Roman" w:eastAsia="Times New Roman" w:hAnsi="Times New Roman" w:cs="Times New Roman"/>
          <w:sz w:val="24"/>
          <w:szCs w:val="24"/>
          <w:lang w:eastAsia="pl-PL"/>
        </w:rPr>
        <w:t>D</w:t>
      </w:r>
      <w:r w:rsidRPr="001B7DE4">
        <w:rPr>
          <w:rFonts w:ascii="Times New Roman" w:eastAsia="Times New Roman" w:hAnsi="Times New Roman" w:cs="Times New Roman"/>
          <w:sz w:val="24"/>
          <w:szCs w:val="24"/>
          <w:lang w:eastAsia="pl-PL"/>
        </w:rPr>
        <w:t xml:space="preserve">TL dla HL: </w:t>
      </w:r>
    </w:p>
    <w:p w14:paraId="06A24BCA"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1B422A4D" w14:textId="77777777" w:rsidR="00956713" w:rsidRPr="001B7DE4" w:rsidRDefault="00F74D83" w:rsidP="00956713">
      <w:pPr>
        <w:jc w:val="center"/>
        <w:rPr>
          <w:rFonts w:ascii="Times New Roman" w:hAnsi="Times New Roman" w:cs="Times New Roman"/>
          <w:sz w:val="24"/>
          <w:szCs w:val="24"/>
        </w:rPr>
      </w:pPr>
      <m:oMathPara>
        <m:oMath>
          <m:f>
            <m:fPr>
              <m:ctrlPr>
                <w:rPr>
                  <w:rFonts w:ascii="Cambria Math" w:hAnsi="Cambria Math" w:cs="Times New Roman"/>
                  <w:i/>
                  <w:sz w:val="24"/>
                  <w:szCs w:val="24"/>
                </w:rPr>
              </m:ctrlPr>
            </m:fPr>
            <m:num>
              <m:r>
                <w:rPr>
                  <w:rFonts w:ascii="Cambria Math" w:hAnsi="Cambria Math" w:cs="Times New Roman"/>
                  <w:sz w:val="24"/>
                  <w:szCs w:val="24"/>
                </w:rPr>
                <m:t>100*0.8</m:t>
              </m:r>
            </m:num>
            <m:den>
              <m:r>
                <w:rPr>
                  <w:rFonts w:ascii="Cambria Math" w:hAnsi="Cambria Math" w:cs="Times New Roman"/>
                  <w:sz w:val="24"/>
                  <w:szCs w:val="24"/>
                </w:rPr>
                <m:t>100*0.8-50-10</m:t>
              </m:r>
            </m:den>
          </m:f>
          <m:r>
            <w:rPr>
              <w:rFonts w:ascii="Cambria Math" w:hAnsi="Cambria Math" w:cs="Times New Roman"/>
              <w:sz w:val="24"/>
              <w:szCs w:val="24"/>
            </w:rPr>
            <m:t>=4</m:t>
          </m:r>
        </m:oMath>
      </m:oMathPara>
    </w:p>
    <w:p w14:paraId="545D7C00" w14:textId="77777777" w:rsidR="00F70BCA" w:rsidRPr="001B7DE4" w:rsidRDefault="00F70BCA" w:rsidP="00B50776">
      <w:pPr>
        <w:spacing w:after="0" w:line="240" w:lineRule="auto"/>
        <w:jc w:val="both"/>
        <w:rPr>
          <w:rFonts w:ascii="Times New Roman" w:eastAsia="Times New Roman" w:hAnsi="Times New Roman" w:cs="Times New Roman"/>
          <w:sz w:val="24"/>
          <w:szCs w:val="24"/>
          <w:lang w:val="en-GB" w:eastAsia="pl-PL"/>
        </w:rPr>
      </w:pPr>
      <w:proofErr w:type="spellStart"/>
      <w:r w:rsidRPr="001B7DE4">
        <w:rPr>
          <w:rFonts w:ascii="Times New Roman" w:eastAsia="Times New Roman" w:hAnsi="Times New Roman" w:cs="Times New Roman"/>
          <w:sz w:val="24"/>
          <w:szCs w:val="24"/>
          <w:lang w:val="en-GB" w:eastAsia="pl-PL"/>
        </w:rPr>
        <w:t>Dla</w:t>
      </w:r>
      <w:proofErr w:type="spellEnd"/>
      <w:r w:rsidRPr="001B7DE4">
        <w:rPr>
          <w:rFonts w:ascii="Times New Roman" w:eastAsia="Times New Roman" w:hAnsi="Times New Roman" w:cs="Times New Roman"/>
          <w:sz w:val="24"/>
          <w:szCs w:val="24"/>
          <w:lang w:val="en-GB" w:eastAsia="pl-PL"/>
        </w:rPr>
        <w:t xml:space="preserve"> LL: </w:t>
      </w:r>
    </w:p>
    <w:p w14:paraId="216AF666" w14:textId="77777777" w:rsidR="00F70BCA" w:rsidRPr="001B7DE4" w:rsidRDefault="00F70BCA" w:rsidP="00B50776">
      <w:pPr>
        <w:spacing w:after="0" w:line="240" w:lineRule="auto"/>
        <w:jc w:val="both"/>
        <w:rPr>
          <w:rFonts w:ascii="Times New Roman" w:eastAsia="Times New Roman" w:hAnsi="Times New Roman" w:cs="Times New Roman"/>
          <w:sz w:val="24"/>
          <w:szCs w:val="24"/>
          <w:lang w:val="en-GB" w:eastAsia="pl-PL"/>
        </w:rPr>
      </w:pPr>
      <w:r w:rsidRPr="001B7DE4">
        <w:rPr>
          <w:rFonts w:ascii="Times New Roman" w:eastAsia="Times New Roman" w:hAnsi="Times New Roman" w:cs="Times New Roman"/>
          <w:sz w:val="24"/>
          <w:szCs w:val="24"/>
          <w:lang w:val="en-GB" w:eastAsia="pl-PL"/>
        </w:rPr>
        <w:t xml:space="preserve">Q = 100; P = 1; V = 0,6; F = IS; C = 5 </w:t>
      </w:r>
    </w:p>
    <w:p w14:paraId="1F7B7E33" w14:textId="77777777" w:rsidR="00F70BCA" w:rsidRPr="001B7DE4" w:rsidRDefault="00F70BCA" w:rsidP="00B50776">
      <w:pPr>
        <w:spacing w:after="0" w:line="240" w:lineRule="auto"/>
        <w:jc w:val="both"/>
        <w:rPr>
          <w:rFonts w:ascii="Times New Roman" w:eastAsia="Times New Roman" w:hAnsi="Times New Roman" w:cs="Times New Roman"/>
          <w:sz w:val="24"/>
          <w:szCs w:val="24"/>
          <w:lang w:val="en-GB" w:eastAsia="pl-PL"/>
        </w:rPr>
      </w:pPr>
      <w:r w:rsidRPr="001B7DE4">
        <w:rPr>
          <w:rFonts w:ascii="Times New Roman" w:eastAsia="Times New Roman" w:hAnsi="Times New Roman" w:cs="Times New Roman"/>
          <w:sz w:val="24"/>
          <w:szCs w:val="24"/>
          <w:lang w:val="en-GB" w:eastAsia="pl-PL"/>
        </w:rPr>
        <w:t> </w:t>
      </w:r>
    </w:p>
    <w:p w14:paraId="5FA52784"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DTL dla LL: </w:t>
      </w:r>
    </w:p>
    <w:p w14:paraId="5DE9ED9C" w14:textId="77777777" w:rsidR="00956713" w:rsidRPr="001B7DE4" w:rsidRDefault="00956713" w:rsidP="00B50776">
      <w:pPr>
        <w:spacing w:after="0" w:line="240" w:lineRule="auto"/>
        <w:jc w:val="both"/>
        <w:rPr>
          <w:rFonts w:ascii="Times New Roman" w:eastAsia="Times New Roman" w:hAnsi="Times New Roman" w:cs="Times New Roman"/>
          <w:sz w:val="24"/>
          <w:szCs w:val="24"/>
          <w:lang w:eastAsia="pl-PL"/>
        </w:rPr>
      </w:pPr>
    </w:p>
    <w:p w14:paraId="724D60C5" w14:textId="77777777" w:rsidR="00956713" w:rsidRPr="001B7DE4" w:rsidRDefault="00F74D83" w:rsidP="00956713">
      <w:pPr>
        <w:jc w:val="center"/>
        <w:rPr>
          <w:rFonts w:ascii="Times New Roman" w:hAnsi="Times New Roman" w:cs="Times New Roman"/>
          <w:sz w:val="24"/>
          <w:szCs w:val="24"/>
        </w:rPr>
      </w:pPr>
      <m:oMathPara>
        <m:oMath>
          <m:f>
            <m:fPr>
              <m:ctrlPr>
                <w:rPr>
                  <w:rFonts w:ascii="Cambria Math" w:hAnsi="Cambria Math" w:cs="Times New Roman"/>
                  <w:i/>
                  <w:sz w:val="24"/>
                  <w:szCs w:val="24"/>
                </w:rPr>
              </m:ctrlPr>
            </m:fPr>
            <m:num>
              <m:r>
                <w:rPr>
                  <w:rFonts w:ascii="Cambria Math" w:hAnsi="Cambria Math" w:cs="Times New Roman"/>
                  <w:sz w:val="24"/>
                  <w:szCs w:val="24"/>
                </w:rPr>
                <m:t>100*0.4</m:t>
              </m:r>
            </m:num>
            <m:den>
              <m:r>
                <w:rPr>
                  <w:rFonts w:ascii="Cambria Math" w:hAnsi="Cambria Math" w:cs="Times New Roman"/>
                  <w:sz w:val="24"/>
                  <w:szCs w:val="24"/>
                </w:rPr>
                <m:t>100*0.4-15-5</m:t>
              </m:r>
            </m:den>
          </m:f>
          <m:r>
            <w:rPr>
              <w:rFonts w:ascii="Cambria Math" w:hAnsi="Cambria Math" w:cs="Times New Roman"/>
              <w:sz w:val="24"/>
              <w:szCs w:val="24"/>
            </w:rPr>
            <m:t>=2</m:t>
          </m:r>
        </m:oMath>
      </m:oMathPara>
    </w:p>
    <w:p w14:paraId="1D866360"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479F0C74" w14:textId="68E2CAA4" w:rsidR="00F70BCA" w:rsidRPr="001B7DE4" w:rsidRDefault="00F70BCA" w:rsidP="00956713">
      <w:pPr>
        <w:pStyle w:val="Nagwek3"/>
        <w:rPr>
          <w:rFonts w:ascii="Times New Roman" w:eastAsia="Times New Roman" w:hAnsi="Times New Roman" w:cs="Times New Roman"/>
          <w:lang w:eastAsia="pl-PL"/>
        </w:rPr>
      </w:pPr>
      <w:r w:rsidRPr="001B7DE4">
        <w:rPr>
          <w:rFonts w:ascii="Times New Roman" w:eastAsia="Times New Roman" w:hAnsi="Times New Roman" w:cs="Times New Roman"/>
          <w:lang w:eastAsia="pl-PL"/>
        </w:rPr>
        <w:t>1.5.</w:t>
      </w:r>
      <w:r w:rsidR="00956713" w:rsidRPr="001B7DE4">
        <w:rPr>
          <w:rFonts w:ascii="Times New Roman" w:eastAsia="Times New Roman" w:hAnsi="Times New Roman" w:cs="Times New Roman"/>
          <w:lang w:eastAsia="pl-PL"/>
        </w:rPr>
        <w:t>Pr</w:t>
      </w:r>
      <w:r w:rsidR="00F34B5A">
        <w:rPr>
          <w:rFonts w:ascii="Times New Roman" w:eastAsia="Times New Roman" w:hAnsi="Times New Roman" w:cs="Times New Roman"/>
          <w:lang w:eastAsia="pl-PL"/>
        </w:rPr>
        <w:t>óg</w:t>
      </w:r>
      <w:r w:rsidRPr="001B7DE4">
        <w:rPr>
          <w:rFonts w:ascii="Times New Roman" w:eastAsia="Times New Roman" w:hAnsi="Times New Roman" w:cs="Times New Roman"/>
          <w:lang w:eastAsia="pl-PL"/>
        </w:rPr>
        <w:t xml:space="preserve"> rentowności i operacyjn</w:t>
      </w:r>
      <w:r w:rsidR="00F34B5A">
        <w:rPr>
          <w:rFonts w:ascii="Times New Roman" w:eastAsia="Times New Roman" w:hAnsi="Times New Roman" w:cs="Times New Roman"/>
          <w:lang w:eastAsia="pl-PL"/>
        </w:rPr>
        <w:t>y</w:t>
      </w:r>
      <w:r w:rsidRPr="001B7DE4">
        <w:rPr>
          <w:rFonts w:ascii="Times New Roman" w:eastAsia="Times New Roman" w:hAnsi="Times New Roman" w:cs="Times New Roman"/>
          <w:lang w:eastAsia="pl-PL"/>
        </w:rPr>
        <w:t xml:space="preserve"> </w:t>
      </w:r>
      <w:r w:rsidR="00956713" w:rsidRPr="001B7DE4">
        <w:rPr>
          <w:rFonts w:ascii="Times New Roman" w:eastAsia="Times New Roman" w:hAnsi="Times New Roman" w:cs="Times New Roman"/>
          <w:lang w:eastAsia="pl-PL"/>
        </w:rPr>
        <w:t>pr</w:t>
      </w:r>
      <w:r w:rsidR="00F34B5A">
        <w:rPr>
          <w:rFonts w:ascii="Times New Roman" w:eastAsia="Times New Roman" w:hAnsi="Times New Roman" w:cs="Times New Roman"/>
          <w:lang w:eastAsia="pl-PL"/>
        </w:rPr>
        <w:t>óg</w:t>
      </w:r>
      <w:r w:rsidRPr="001B7DE4">
        <w:rPr>
          <w:rFonts w:ascii="Times New Roman" w:eastAsia="Times New Roman" w:hAnsi="Times New Roman" w:cs="Times New Roman"/>
          <w:lang w:eastAsia="pl-PL"/>
        </w:rPr>
        <w:t xml:space="preserve"> rentowności </w:t>
      </w:r>
    </w:p>
    <w:p w14:paraId="3BAD88EB"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p>
    <w:p w14:paraId="0B6A83DA"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Próg rentowności </w:t>
      </w:r>
    </w:p>
    <w:p w14:paraId="10510BEE"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Punkt rentowności to liczba jednostek wyprodukowanych i sprzedanych, przy których </w:t>
      </w:r>
      <w:r w:rsidR="00956713" w:rsidRPr="001B7DE4">
        <w:rPr>
          <w:rFonts w:ascii="Times New Roman" w:eastAsia="Times New Roman" w:hAnsi="Times New Roman" w:cs="Times New Roman"/>
          <w:sz w:val="24"/>
          <w:szCs w:val="24"/>
          <w:lang w:eastAsia="pl-PL"/>
        </w:rPr>
        <w:t>zysk</w:t>
      </w:r>
      <w:r w:rsidRPr="001B7DE4">
        <w:rPr>
          <w:rFonts w:ascii="Times New Roman" w:eastAsia="Times New Roman" w:hAnsi="Times New Roman" w:cs="Times New Roman"/>
          <w:sz w:val="24"/>
          <w:szCs w:val="24"/>
          <w:lang w:eastAsia="pl-PL"/>
        </w:rPr>
        <w:t xml:space="preserve"> netto wynosi zero, </w:t>
      </w:r>
      <w:r w:rsidR="00956713" w:rsidRPr="001B7DE4">
        <w:rPr>
          <w:rFonts w:ascii="Times New Roman" w:eastAsia="Times New Roman" w:hAnsi="Times New Roman" w:cs="Times New Roman"/>
          <w:sz w:val="24"/>
          <w:szCs w:val="24"/>
          <w:lang w:eastAsia="pl-PL"/>
        </w:rPr>
        <w:t xml:space="preserve">jest to </w:t>
      </w:r>
      <w:r w:rsidRPr="001B7DE4">
        <w:rPr>
          <w:rFonts w:ascii="Times New Roman" w:eastAsia="Times New Roman" w:hAnsi="Times New Roman" w:cs="Times New Roman"/>
          <w:sz w:val="24"/>
          <w:szCs w:val="24"/>
          <w:lang w:eastAsia="pl-PL"/>
        </w:rPr>
        <w:t>punkt</w:t>
      </w:r>
      <w:r w:rsidR="00956713" w:rsidRPr="001B7DE4">
        <w:rPr>
          <w:rFonts w:ascii="Times New Roman" w:eastAsia="Times New Roman" w:hAnsi="Times New Roman" w:cs="Times New Roman"/>
          <w:sz w:val="24"/>
          <w:szCs w:val="24"/>
          <w:lang w:eastAsia="pl-PL"/>
        </w:rPr>
        <w:t xml:space="preserve"> (wielkość sprzedaży w sztukach)</w:t>
      </w:r>
      <w:r w:rsidRPr="001B7DE4">
        <w:rPr>
          <w:rFonts w:ascii="Times New Roman" w:eastAsia="Times New Roman" w:hAnsi="Times New Roman" w:cs="Times New Roman"/>
          <w:sz w:val="24"/>
          <w:szCs w:val="24"/>
          <w:lang w:eastAsia="pl-PL"/>
        </w:rPr>
        <w:t xml:space="preserve">, w którym przychody są równe kosztom. </w:t>
      </w:r>
    </w:p>
    <w:p w14:paraId="104352C0"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01CA4674"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Próg rentowności </w:t>
      </w:r>
    </w:p>
    <w:p w14:paraId="47FD742E" w14:textId="77777777" w:rsidR="00956713" w:rsidRPr="001B7DE4" w:rsidRDefault="00F74D83" w:rsidP="00956713">
      <w:pPr>
        <w:jc w:val="center"/>
        <w:rPr>
          <w:rFonts w:ascii="Times New Roman" w:hAnsi="Times New Roman" w:cs="Times New Roman"/>
          <w:sz w:val="24"/>
          <w:szCs w:val="24"/>
        </w:rPr>
      </w:pPr>
      <m:oMathPara>
        <m:oMath>
          <m:sSub>
            <m:sSubPr>
              <m:ctrlPr>
                <w:rPr>
                  <w:rFonts w:ascii="Cambria Math" w:hAnsi="Cambria Math" w:cs="Times New Roman"/>
                  <w:i/>
                  <w:sz w:val="24"/>
                  <w:szCs w:val="24"/>
                </w:rPr>
              </m:ctrlPr>
            </m:sSubPr>
            <m:e>
              <m:r>
                <w:rPr>
                  <w:rFonts w:ascii="Cambria Math" w:hAnsi="Cambria Math" w:cs="Times New Roman"/>
                  <w:sz w:val="24"/>
                  <w:szCs w:val="24"/>
                </w:rPr>
                <m:t>Q</m:t>
              </m:r>
            </m:e>
            <m:sub>
              <m:r>
                <w:rPr>
                  <w:rFonts w:ascii="Cambria Math" w:hAnsi="Cambria Math" w:cs="Times New Roman"/>
                  <w:sz w:val="24"/>
                  <w:szCs w:val="24"/>
                </w:rPr>
                <m:t>BE</m:t>
              </m:r>
            </m:sub>
          </m:sSub>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F</m:t>
              </m:r>
              <m:r>
                <w:rPr>
                  <w:rFonts w:ascii="Cambria Math" w:hAnsi="Cambria Math" w:cs="Times New Roman"/>
                  <w:sz w:val="24"/>
                  <w:szCs w:val="24"/>
                </w:rPr>
                <m:t>+</m:t>
              </m:r>
              <m:r>
                <w:rPr>
                  <w:rFonts w:ascii="Cambria Math" w:hAnsi="Cambria Math" w:cs="Times New Roman"/>
                  <w:sz w:val="24"/>
                  <w:szCs w:val="24"/>
                </w:rPr>
                <m:t>C</m:t>
              </m:r>
            </m:num>
            <m:den>
              <m:r>
                <w:rPr>
                  <w:rFonts w:ascii="Cambria Math" w:hAnsi="Cambria Math" w:cs="Times New Roman"/>
                  <w:sz w:val="24"/>
                  <w:szCs w:val="24"/>
                </w:rPr>
                <m:t>P</m:t>
              </m:r>
              <m:r>
                <w:rPr>
                  <w:rFonts w:ascii="Cambria Math" w:hAnsi="Cambria Math" w:cs="Times New Roman"/>
                  <w:sz w:val="24"/>
                  <w:szCs w:val="24"/>
                </w:rPr>
                <m:t>-</m:t>
              </m:r>
              <m:r>
                <w:rPr>
                  <w:rFonts w:ascii="Cambria Math" w:hAnsi="Cambria Math" w:cs="Times New Roman"/>
                  <w:sz w:val="24"/>
                  <w:szCs w:val="24"/>
                </w:rPr>
                <m:t>V</m:t>
              </m:r>
            </m:den>
          </m:f>
        </m:oMath>
      </m:oMathPara>
    </w:p>
    <w:p w14:paraId="615EF0B6"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gdzie: </w:t>
      </w:r>
    </w:p>
    <w:p w14:paraId="12456B75" w14:textId="77777777" w:rsidR="00956713"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F = stałe koszty operacyjne </w:t>
      </w:r>
    </w:p>
    <w:p w14:paraId="0C382C37" w14:textId="77777777" w:rsidR="00956713"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C = stał</w:t>
      </w:r>
      <w:r w:rsidR="00956713" w:rsidRPr="001B7DE4">
        <w:rPr>
          <w:rFonts w:ascii="Times New Roman" w:eastAsia="Times New Roman" w:hAnsi="Times New Roman" w:cs="Times New Roman"/>
          <w:sz w:val="24"/>
          <w:szCs w:val="24"/>
          <w:lang w:eastAsia="pl-PL"/>
        </w:rPr>
        <w:t>e</w:t>
      </w:r>
      <w:r w:rsidRPr="001B7DE4">
        <w:rPr>
          <w:rFonts w:ascii="Times New Roman" w:eastAsia="Times New Roman" w:hAnsi="Times New Roman" w:cs="Times New Roman"/>
          <w:sz w:val="24"/>
          <w:szCs w:val="24"/>
          <w:lang w:eastAsia="pl-PL"/>
        </w:rPr>
        <w:t xml:space="preserve"> koszt</w:t>
      </w:r>
      <w:r w:rsidR="00956713" w:rsidRPr="001B7DE4">
        <w:rPr>
          <w:rFonts w:ascii="Times New Roman" w:eastAsia="Times New Roman" w:hAnsi="Times New Roman" w:cs="Times New Roman"/>
          <w:sz w:val="24"/>
          <w:szCs w:val="24"/>
          <w:lang w:eastAsia="pl-PL"/>
        </w:rPr>
        <w:t>y</w:t>
      </w:r>
      <w:r w:rsidRPr="001B7DE4">
        <w:rPr>
          <w:rFonts w:ascii="Times New Roman" w:eastAsia="Times New Roman" w:hAnsi="Times New Roman" w:cs="Times New Roman"/>
          <w:sz w:val="24"/>
          <w:szCs w:val="24"/>
          <w:lang w:eastAsia="pl-PL"/>
        </w:rPr>
        <w:t xml:space="preserve"> finansow</w:t>
      </w:r>
      <w:r w:rsidR="00956713" w:rsidRPr="001B7DE4">
        <w:rPr>
          <w:rFonts w:ascii="Times New Roman" w:eastAsia="Times New Roman" w:hAnsi="Times New Roman" w:cs="Times New Roman"/>
          <w:sz w:val="24"/>
          <w:szCs w:val="24"/>
          <w:lang w:eastAsia="pl-PL"/>
        </w:rPr>
        <w:t>e</w:t>
      </w:r>
    </w:p>
    <w:p w14:paraId="6205031C" w14:textId="77777777" w:rsidR="00956713"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V = koszt zmienny na jednostkę </w:t>
      </w:r>
    </w:p>
    <w:p w14:paraId="75552DCC"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P = cena za jednostkę </w:t>
      </w:r>
    </w:p>
    <w:p w14:paraId="5FCAE923"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065ED1A3" w14:textId="77777777" w:rsidR="00F70BCA" w:rsidRPr="001B7DE4" w:rsidRDefault="00956713"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Próg</w:t>
      </w:r>
      <w:r w:rsidR="00F70BCA" w:rsidRPr="001B7DE4">
        <w:rPr>
          <w:rFonts w:ascii="Times New Roman" w:eastAsia="Times New Roman" w:hAnsi="Times New Roman" w:cs="Times New Roman"/>
          <w:sz w:val="24"/>
          <w:szCs w:val="24"/>
          <w:lang w:eastAsia="pl-PL"/>
        </w:rPr>
        <w:t xml:space="preserve"> rentowności operacyjnej </w:t>
      </w:r>
    </w:p>
    <w:p w14:paraId="7E9D1F98"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Próg rentowności operacyjnej to liczba jednostek wyprodukowanych i sprzedanych, przy których </w:t>
      </w:r>
      <w:r w:rsidR="00956713" w:rsidRPr="001B7DE4">
        <w:rPr>
          <w:rFonts w:ascii="Times New Roman" w:eastAsia="Times New Roman" w:hAnsi="Times New Roman" w:cs="Times New Roman"/>
          <w:sz w:val="24"/>
          <w:szCs w:val="24"/>
          <w:lang w:eastAsia="pl-PL"/>
        </w:rPr>
        <w:t>wynik</w:t>
      </w:r>
      <w:r w:rsidRPr="001B7DE4">
        <w:rPr>
          <w:rFonts w:ascii="Times New Roman" w:eastAsia="Times New Roman" w:hAnsi="Times New Roman" w:cs="Times New Roman"/>
          <w:sz w:val="24"/>
          <w:szCs w:val="24"/>
          <w:lang w:eastAsia="pl-PL"/>
        </w:rPr>
        <w:t xml:space="preserve"> operacyjny wynosi zero. </w:t>
      </w:r>
    </w:p>
    <w:p w14:paraId="6CD21210"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520BD5CA" w14:textId="77777777" w:rsidR="00B56B13" w:rsidRPr="001B7DE4" w:rsidRDefault="00B56B13" w:rsidP="00B50776">
      <w:pPr>
        <w:spacing w:after="0" w:line="240" w:lineRule="auto"/>
        <w:jc w:val="both"/>
        <w:rPr>
          <w:rFonts w:ascii="Times New Roman" w:eastAsia="Times New Roman" w:hAnsi="Times New Roman" w:cs="Times New Roman"/>
          <w:sz w:val="24"/>
          <w:szCs w:val="24"/>
          <w:lang w:eastAsia="pl-PL"/>
        </w:rPr>
      </w:pPr>
    </w:p>
    <w:p w14:paraId="2B158877"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lastRenderedPageBreak/>
        <w:t xml:space="preserve">Punkt rentowności operacyjnej </w:t>
      </w:r>
    </w:p>
    <w:p w14:paraId="74210E26" w14:textId="77777777" w:rsidR="00956713" w:rsidRPr="001B7DE4" w:rsidRDefault="00F74D83" w:rsidP="00956713">
      <w:pPr>
        <w:jc w:val="center"/>
        <w:rPr>
          <w:rFonts w:ascii="Times New Roman" w:hAnsi="Times New Roman" w:cs="Times New Roman"/>
          <w:sz w:val="24"/>
          <w:szCs w:val="24"/>
        </w:rPr>
      </w:pPr>
      <m:oMathPara>
        <m:oMath>
          <m:sSub>
            <m:sSubPr>
              <m:ctrlPr>
                <w:rPr>
                  <w:rFonts w:ascii="Cambria Math" w:hAnsi="Cambria Math" w:cs="Times New Roman"/>
                  <w:i/>
                  <w:sz w:val="24"/>
                  <w:szCs w:val="24"/>
                </w:rPr>
              </m:ctrlPr>
            </m:sSubPr>
            <m:e>
              <m:r>
                <w:rPr>
                  <w:rFonts w:ascii="Cambria Math" w:hAnsi="Cambria Math" w:cs="Times New Roman"/>
                  <w:sz w:val="24"/>
                  <w:szCs w:val="24"/>
                </w:rPr>
                <m:t>Q</m:t>
              </m:r>
            </m:e>
            <m:sub>
              <m:r>
                <w:rPr>
                  <w:rFonts w:ascii="Cambria Math" w:hAnsi="Cambria Math" w:cs="Times New Roman"/>
                  <w:sz w:val="24"/>
                  <w:szCs w:val="24"/>
                </w:rPr>
                <m:t>OBE</m:t>
              </m:r>
            </m:sub>
          </m:sSub>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F</m:t>
              </m:r>
            </m:num>
            <m:den>
              <m:r>
                <w:rPr>
                  <w:rFonts w:ascii="Cambria Math" w:hAnsi="Cambria Math" w:cs="Times New Roman"/>
                  <w:sz w:val="24"/>
                  <w:szCs w:val="24"/>
                </w:rPr>
                <m:t>P</m:t>
              </m:r>
              <m:r>
                <w:rPr>
                  <w:rFonts w:ascii="Cambria Math" w:hAnsi="Cambria Math" w:cs="Times New Roman"/>
                  <w:sz w:val="24"/>
                  <w:szCs w:val="24"/>
                </w:rPr>
                <m:t>-</m:t>
              </m:r>
              <m:r>
                <w:rPr>
                  <w:rFonts w:ascii="Cambria Math" w:hAnsi="Cambria Math" w:cs="Times New Roman"/>
                  <w:sz w:val="24"/>
                  <w:szCs w:val="24"/>
                </w:rPr>
                <m:t>V</m:t>
              </m:r>
            </m:den>
          </m:f>
        </m:oMath>
      </m:oMathPara>
    </w:p>
    <w:p w14:paraId="3328CE9A"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Przykład </w:t>
      </w:r>
    </w:p>
    <w:p w14:paraId="3F8ABB18"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483856B1"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Biorąc pod uwagę następujące dane, oblicz progi rentowności i operacyjne dla HL i LL. </w:t>
      </w:r>
    </w:p>
    <w:p w14:paraId="3462AF60"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tbl>
      <w:tblPr>
        <w:tblW w:w="9057" w:type="dxa"/>
        <w:tblCellMar>
          <w:left w:w="0" w:type="dxa"/>
          <w:right w:w="0" w:type="dxa"/>
        </w:tblCellMar>
        <w:tblLook w:val="04A0" w:firstRow="1" w:lastRow="0" w:firstColumn="1" w:lastColumn="0" w:noHBand="0" w:noVBand="1"/>
      </w:tblPr>
      <w:tblGrid>
        <w:gridCol w:w="6222"/>
        <w:gridCol w:w="1276"/>
        <w:gridCol w:w="1559"/>
      </w:tblGrid>
      <w:tr w:rsidR="00F70BCA" w:rsidRPr="001B7DE4" w14:paraId="3D7964F5" w14:textId="77777777" w:rsidTr="00F70BCA">
        <w:trPr>
          <w:trHeight w:val="240"/>
        </w:trPr>
        <w:tc>
          <w:tcPr>
            <w:tcW w:w="6222" w:type="dxa"/>
            <w:tcBorders>
              <w:top w:val="single" w:sz="6" w:space="0" w:color="000000"/>
              <w:left w:val="single" w:sz="6" w:space="0" w:color="000000"/>
            </w:tcBorders>
            <w:shd w:val="clear" w:color="auto" w:fill="FFFFFF"/>
            <w:tcMar>
              <w:top w:w="0" w:type="dxa"/>
              <w:left w:w="10" w:type="dxa"/>
              <w:bottom w:w="0" w:type="dxa"/>
              <w:right w:w="10" w:type="dxa"/>
            </w:tcMar>
            <w:hideMark/>
          </w:tcPr>
          <w:p w14:paraId="48EEBF01"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r w:rsidR="00956713" w:rsidRPr="001B7DE4">
              <w:rPr>
                <w:rFonts w:ascii="Times New Roman" w:eastAsia="Times New Roman" w:hAnsi="Times New Roman" w:cs="Times New Roman"/>
                <w:sz w:val="24"/>
                <w:szCs w:val="24"/>
                <w:lang w:eastAsia="pl-PL"/>
              </w:rPr>
              <w:t>Wyszczególnienie</w:t>
            </w:r>
          </w:p>
        </w:tc>
        <w:tc>
          <w:tcPr>
            <w:tcW w:w="1276" w:type="dxa"/>
            <w:tcBorders>
              <w:top w:val="single" w:sz="6" w:space="0" w:color="000000"/>
              <w:left w:val="single" w:sz="6" w:space="0" w:color="000000"/>
            </w:tcBorders>
            <w:shd w:val="clear" w:color="auto" w:fill="FFFFFF"/>
            <w:tcMar>
              <w:top w:w="0" w:type="dxa"/>
              <w:left w:w="10" w:type="dxa"/>
              <w:bottom w:w="0" w:type="dxa"/>
              <w:right w:w="10" w:type="dxa"/>
            </w:tcMar>
            <w:hideMark/>
          </w:tcPr>
          <w:p w14:paraId="0A226DFF" w14:textId="77777777" w:rsidR="00F70BCA" w:rsidRPr="001B7DE4" w:rsidRDefault="00F70BCA" w:rsidP="00956713">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HL</w:t>
            </w:r>
          </w:p>
        </w:tc>
        <w:tc>
          <w:tcPr>
            <w:tcW w:w="1559" w:type="dxa"/>
            <w:tcBorders>
              <w:top w:val="single" w:sz="6" w:space="0" w:color="000000"/>
              <w:left w:val="single" w:sz="6" w:space="0" w:color="000000"/>
              <w:right w:val="single" w:sz="6" w:space="0" w:color="000000"/>
            </w:tcBorders>
            <w:shd w:val="clear" w:color="auto" w:fill="FFFFFF"/>
            <w:tcMar>
              <w:top w:w="0" w:type="dxa"/>
              <w:left w:w="10" w:type="dxa"/>
              <w:bottom w:w="0" w:type="dxa"/>
              <w:right w:w="10" w:type="dxa"/>
            </w:tcMar>
            <w:hideMark/>
          </w:tcPr>
          <w:p w14:paraId="65E280F0" w14:textId="77777777" w:rsidR="00F70BCA" w:rsidRPr="001B7DE4" w:rsidRDefault="00F70BCA" w:rsidP="00956713">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LL</w:t>
            </w:r>
          </w:p>
        </w:tc>
      </w:tr>
      <w:tr w:rsidR="00F70BCA" w:rsidRPr="001B7DE4" w14:paraId="4F7BEE70" w14:textId="77777777" w:rsidTr="00F70BCA">
        <w:trPr>
          <w:trHeight w:val="233"/>
        </w:trPr>
        <w:tc>
          <w:tcPr>
            <w:tcW w:w="6222" w:type="dxa"/>
            <w:tcBorders>
              <w:top w:val="single" w:sz="6" w:space="0" w:color="000000"/>
              <w:left w:val="single" w:sz="6" w:space="0" w:color="000000"/>
            </w:tcBorders>
            <w:shd w:val="clear" w:color="auto" w:fill="FFFFFF"/>
            <w:tcMar>
              <w:top w:w="0" w:type="dxa"/>
              <w:left w:w="10" w:type="dxa"/>
              <w:bottom w:w="0" w:type="dxa"/>
              <w:right w:w="10" w:type="dxa"/>
            </w:tcMar>
            <w:vAlign w:val="center"/>
            <w:hideMark/>
          </w:tcPr>
          <w:p w14:paraId="7522E8D0"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Liczba sprzedanych jednostek </w:t>
            </w:r>
          </w:p>
        </w:tc>
        <w:tc>
          <w:tcPr>
            <w:tcW w:w="1276" w:type="dxa"/>
            <w:tcBorders>
              <w:top w:val="single" w:sz="6" w:space="0" w:color="000000"/>
              <w:left w:val="single" w:sz="6" w:space="0" w:color="000000"/>
            </w:tcBorders>
            <w:shd w:val="clear" w:color="auto" w:fill="FFFFFF"/>
            <w:tcMar>
              <w:top w:w="0" w:type="dxa"/>
              <w:left w:w="10" w:type="dxa"/>
              <w:bottom w:w="0" w:type="dxa"/>
              <w:right w:w="10" w:type="dxa"/>
            </w:tcMar>
            <w:vAlign w:val="bottom"/>
            <w:hideMark/>
          </w:tcPr>
          <w:p w14:paraId="574A5D49" w14:textId="77777777" w:rsidR="00F70BCA" w:rsidRPr="001B7DE4" w:rsidRDefault="00F70BCA" w:rsidP="00956713">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100</w:t>
            </w:r>
          </w:p>
        </w:tc>
        <w:tc>
          <w:tcPr>
            <w:tcW w:w="1559" w:type="dxa"/>
            <w:tcBorders>
              <w:top w:val="single" w:sz="6" w:space="0" w:color="000000"/>
              <w:left w:val="single" w:sz="6" w:space="0" w:color="000000"/>
              <w:right w:val="single" w:sz="6" w:space="0" w:color="000000"/>
            </w:tcBorders>
            <w:shd w:val="clear" w:color="auto" w:fill="FFFFFF"/>
            <w:tcMar>
              <w:top w:w="0" w:type="dxa"/>
              <w:left w:w="10" w:type="dxa"/>
              <w:bottom w:w="0" w:type="dxa"/>
              <w:right w:w="10" w:type="dxa"/>
            </w:tcMar>
            <w:vAlign w:val="bottom"/>
            <w:hideMark/>
          </w:tcPr>
          <w:p w14:paraId="5AE99EBF" w14:textId="77777777" w:rsidR="00F70BCA" w:rsidRPr="001B7DE4" w:rsidRDefault="00F70BCA" w:rsidP="00956713">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100</w:t>
            </w:r>
          </w:p>
        </w:tc>
      </w:tr>
      <w:tr w:rsidR="00F70BCA" w:rsidRPr="001B7DE4" w14:paraId="1110AAF5" w14:textId="77777777" w:rsidTr="00F70BCA">
        <w:trPr>
          <w:trHeight w:val="233"/>
        </w:trPr>
        <w:tc>
          <w:tcPr>
            <w:tcW w:w="6222" w:type="dxa"/>
            <w:tcBorders>
              <w:top w:val="single" w:sz="6" w:space="0" w:color="000000"/>
              <w:left w:val="single" w:sz="6" w:space="0" w:color="000000"/>
            </w:tcBorders>
            <w:shd w:val="clear" w:color="auto" w:fill="FFFFFF"/>
            <w:tcMar>
              <w:top w:w="0" w:type="dxa"/>
              <w:left w:w="10" w:type="dxa"/>
              <w:bottom w:w="0" w:type="dxa"/>
              <w:right w:w="10" w:type="dxa"/>
            </w:tcMar>
            <w:vAlign w:val="center"/>
            <w:hideMark/>
          </w:tcPr>
          <w:p w14:paraId="60770B7D"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Cena sprzedaży za sztukę </w:t>
            </w:r>
          </w:p>
        </w:tc>
        <w:tc>
          <w:tcPr>
            <w:tcW w:w="1276" w:type="dxa"/>
            <w:tcBorders>
              <w:top w:val="single" w:sz="6" w:space="0" w:color="000000"/>
              <w:left w:val="single" w:sz="6" w:space="0" w:color="000000"/>
            </w:tcBorders>
            <w:shd w:val="clear" w:color="auto" w:fill="FFFFFF"/>
            <w:tcMar>
              <w:top w:w="0" w:type="dxa"/>
              <w:left w:w="10" w:type="dxa"/>
              <w:bottom w:w="0" w:type="dxa"/>
              <w:right w:w="10" w:type="dxa"/>
            </w:tcMar>
            <w:vAlign w:val="bottom"/>
            <w:hideMark/>
          </w:tcPr>
          <w:p w14:paraId="52009B37" w14:textId="77777777" w:rsidR="00F70BCA" w:rsidRPr="001B7DE4" w:rsidRDefault="00F70BCA" w:rsidP="00956713">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1</w:t>
            </w:r>
          </w:p>
        </w:tc>
        <w:tc>
          <w:tcPr>
            <w:tcW w:w="1559" w:type="dxa"/>
            <w:tcBorders>
              <w:top w:val="single" w:sz="6" w:space="0" w:color="000000"/>
              <w:left w:val="single" w:sz="6" w:space="0" w:color="000000"/>
              <w:right w:val="single" w:sz="6" w:space="0" w:color="000000"/>
            </w:tcBorders>
            <w:shd w:val="clear" w:color="auto" w:fill="FFFFFF"/>
            <w:tcMar>
              <w:top w:w="0" w:type="dxa"/>
              <w:left w:w="10" w:type="dxa"/>
              <w:bottom w:w="0" w:type="dxa"/>
              <w:right w:w="10" w:type="dxa"/>
            </w:tcMar>
            <w:vAlign w:val="bottom"/>
            <w:hideMark/>
          </w:tcPr>
          <w:p w14:paraId="7C4F80E4" w14:textId="77777777" w:rsidR="00F70BCA" w:rsidRPr="001B7DE4" w:rsidRDefault="00F70BCA" w:rsidP="00956713">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1</w:t>
            </w:r>
          </w:p>
        </w:tc>
      </w:tr>
      <w:tr w:rsidR="00F70BCA" w:rsidRPr="001B7DE4" w14:paraId="68B7F143" w14:textId="77777777" w:rsidTr="00F70BCA">
        <w:trPr>
          <w:trHeight w:val="233"/>
        </w:trPr>
        <w:tc>
          <w:tcPr>
            <w:tcW w:w="6222" w:type="dxa"/>
            <w:tcBorders>
              <w:top w:val="single" w:sz="6" w:space="0" w:color="000000"/>
              <w:left w:val="single" w:sz="6" w:space="0" w:color="000000"/>
            </w:tcBorders>
            <w:shd w:val="clear" w:color="auto" w:fill="FFFFFF"/>
            <w:tcMar>
              <w:top w:w="0" w:type="dxa"/>
              <w:left w:w="10" w:type="dxa"/>
              <w:bottom w:w="0" w:type="dxa"/>
              <w:right w:w="10" w:type="dxa"/>
            </w:tcMar>
            <w:vAlign w:val="center"/>
            <w:hideMark/>
          </w:tcPr>
          <w:p w14:paraId="477B43DB"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Zmienny koszt </w:t>
            </w:r>
            <w:r w:rsidR="00956713" w:rsidRPr="001B7DE4">
              <w:rPr>
                <w:rFonts w:ascii="Times New Roman" w:eastAsia="Times New Roman" w:hAnsi="Times New Roman" w:cs="Times New Roman"/>
                <w:sz w:val="24"/>
                <w:szCs w:val="24"/>
                <w:lang w:eastAsia="pl-PL"/>
              </w:rPr>
              <w:t xml:space="preserve">operacyjny </w:t>
            </w:r>
            <w:r w:rsidRPr="001B7DE4">
              <w:rPr>
                <w:rFonts w:ascii="Times New Roman" w:eastAsia="Times New Roman" w:hAnsi="Times New Roman" w:cs="Times New Roman"/>
                <w:sz w:val="24"/>
                <w:szCs w:val="24"/>
                <w:lang w:eastAsia="pl-PL"/>
              </w:rPr>
              <w:t xml:space="preserve">na jednostkę </w:t>
            </w:r>
          </w:p>
        </w:tc>
        <w:tc>
          <w:tcPr>
            <w:tcW w:w="1276" w:type="dxa"/>
            <w:tcBorders>
              <w:top w:val="single" w:sz="6" w:space="0" w:color="000000"/>
              <w:left w:val="single" w:sz="6" w:space="0" w:color="000000"/>
            </w:tcBorders>
            <w:shd w:val="clear" w:color="auto" w:fill="FFFFFF"/>
            <w:tcMar>
              <w:top w:w="0" w:type="dxa"/>
              <w:left w:w="10" w:type="dxa"/>
              <w:bottom w:w="0" w:type="dxa"/>
              <w:right w:w="10" w:type="dxa"/>
            </w:tcMar>
            <w:vAlign w:val="bottom"/>
            <w:hideMark/>
          </w:tcPr>
          <w:p w14:paraId="5EE71401" w14:textId="77777777" w:rsidR="00F70BCA" w:rsidRPr="001B7DE4" w:rsidRDefault="00F70BCA" w:rsidP="00956713">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0,2</w:t>
            </w:r>
          </w:p>
        </w:tc>
        <w:tc>
          <w:tcPr>
            <w:tcW w:w="1559" w:type="dxa"/>
            <w:tcBorders>
              <w:top w:val="single" w:sz="6" w:space="0" w:color="000000"/>
              <w:left w:val="single" w:sz="6" w:space="0" w:color="000000"/>
              <w:right w:val="single" w:sz="6" w:space="0" w:color="000000"/>
            </w:tcBorders>
            <w:shd w:val="clear" w:color="auto" w:fill="FFFFFF"/>
            <w:tcMar>
              <w:top w:w="0" w:type="dxa"/>
              <w:left w:w="10" w:type="dxa"/>
              <w:bottom w:w="0" w:type="dxa"/>
              <w:right w:w="10" w:type="dxa"/>
            </w:tcMar>
            <w:vAlign w:val="bottom"/>
            <w:hideMark/>
          </w:tcPr>
          <w:p w14:paraId="61F75655" w14:textId="77777777" w:rsidR="00F70BCA" w:rsidRPr="001B7DE4" w:rsidRDefault="00F70BCA" w:rsidP="00956713">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0,6</w:t>
            </w:r>
          </w:p>
        </w:tc>
      </w:tr>
      <w:tr w:rsidR="00F70BCA" w:rsidRPr="001B7DE4" w14:paraId="2565483F" w14:textId="77777777" w:rsidTr="00F70BCA">
        <w:trPr>
          <w:trHeight w:val="233"/>
        </w:trPr>
        <w:tc>
          <w:tcPr>
            <w:tcW w:w="6222" w:type="dxa"/>
            <w:tcBorders>
              <w:top w:val="single" w:sz="6" w:space="0" w:color="000000"/>
              <w:left w:val="single" w:sz="6" w:space="0" w:color="000000"/>
            </w:tcBorders>
            <w:shd w:val="clear" w:color="auto" w:fill="FFFFFF"/>
            <w:tcMar>
              <w:top w:w="0" w:type="dxa"/>
              <w:left w:w="10" w:type="dxa"/>
              <w:bottom w:w="0" w:type="dxa"/>
              <w:right w:w="10" w:type="dxa"/>
            </w:tcMar>
            <w:hideMark/>
          </w:tcPr>
          <w:p w14:paraId="73AF973D" w14:textId="77777777" w:rsidR="00F70BCA" w:rsidRPr="001B7DE4" w:rsidRDefault="00956713"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Stałe</w:t>
            </w:r>
            <w:r w:rsidR="00F70BCA" w:rsidRPr="001B7DE4">
              <w:rPr>
                <w:rFonts w:ascii="Times New Roman" w:eastAsia="Times New Roman" w:hAnsi="Times New Roman" w:cs="Times New Roman"/>
                <w:sz w:val="24"/>
                <w:szCs w:val="24"/>
                <w:lang w:eastAsia="pl-PL"/>
              </w:rPr>
              <w:t xml:space="preserve"> koszty operacyjne </w:t>
            </w:r>
          </w:p>
        </w:tc>
        <w:tc>
          <w:tcPr>
            <w:tcW w:w="1276" w:type="dxa"/>
            <w:tcBorders>
              <w:top w:val="single" w:sz="6" w:space="0" w:color="000000"/>
              <w:left w:val="single" w:sz="6" w:space="0" w:color="000000"/>
            </w:tcBorders>
            <w:shd w:val="clear" w:color="auto" w:fill="FFFFFF"/>
            <w:tcMar>
              <w:top w:w="0" w:type="dxa"/>
              <w:left w:w="10" w:type="dxa"/>
              <w:bottom w:w="0" w:type="dxa"/>
              <w:right w:w="10" w:type="dxa"/>
            </w:tcMar>
            <w:hideMark/>
          </w:tcPr>
          <w:p w14:paraId="324A01B0" w14:textId="77777777" w:rsidR="00F70BCA" w:rsidRPr="001B7DE4" w:rsidRDefault="00F70BCA" w:rsidP="00956713">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50</w:t>
            </w:r>
          </w:p>
        </w:tc>
        <w:tc>
          <w:tcPr>
            <w:tcW w:w="1559" w:type="dxa"/>
            <w:tcBorders>
              <w:top w:val="single" w:sz="6" w:space="0" w:color="000000"/>
              <w:left w:val="single" w:sz="6" w:space="0" w:color="000000"/>
              <w:right w:val="single" w:sz="6" w:space="0" w:color="000000"/>
            </w:tcBorders>
            <w:shd w:val="clear" w:color="auto" w:fill="FFFFFF"/>
            <w:tcMar>
              <w:top w:w="0" w:type="dxa"/>
              <w:left w:w="10" w:type="dxa"/>
              <w:bottom w:w="0" w:type="dxa"/>
              <w:right w:w="10" w:type="dxa"/>
            </w:tcMar>
            <w:hideMark/>
          </w:tcPr>
          <w:p w14:paraId="5C2F8099" w14:textId="77777777" w:rsidR="00F70BCA" w:rsidRPr="001B7DE4" w:rsidRDefault="00F70BCA" w:rsidP="00956713">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15</w:t>
            </w:r>
          </w:p>
        </w:tc>
      </w:tr>
      <w:tr w:rsidR="00F70BCA" w:rsidRPr="001B7DE4" w14:paraId="742952ED" w14:textId="77777777" w:rsidTr="00F70BCA">
        <w:trPr>
          <w:trHeight w:val="247"/>
        </w:trPr>
        <w:tc>
          <w:tcPr>
            <w:tcW w:w="6222" w:type="dxa"/>
            <w:tcBorders>
              <w:top w:val="single" w:sz="6" w:space="0" w:color="000000"/>
              <w:left w:val="single" w:sz="6" w:space="0" w:color="000000"/>
              <w:bottom w:val="single" w:sz="6" w:space="0" w:color="000000"/>
            </w:tcBorders>
            <w:shd w:val="clear" w:color="auto" w:fill="FFFFFF"/>
            <w:tcMar>
              <w:top w:w="0" w:type="dxa"/>
              <w:left w:w="10" w:type="dxa"/>
              <w:bottom w:w="0" w:type="dxa"/>
              <w:right w:w="10" w:type="dxa"/>
            </w:tcMar>
            <w:hideMark/>
          </w:tcPr>
          <w:p w14:paraId="39916A7C" w14:textId="77777777" w:rsidR="00F70BCA" w:rsidRPr="001B7DE4" w:rsidRDefault="00956713"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Koszty finansowe</w:t>
            </w:r>
            <w:r w:rsidR="00F70BCA" w:rsidRPr="001B7DE4">
              <w:rPr>
                <w:rFonts w:ascii="Times New Roman" w:eastAsia="Times New Roman" w:hAnsi="Times New Roman" w:cs="Times New Roman"/>
                <w:sz w:val="24"/>
                <w:szCs w:val="24"/>
                <w:lang w:eastAsia="pl-PL"/>
              </w:rPr>
              <w:t xml:space="preserve"> </w:t>
            </w:r>
          </w:p>
        </w:tc>
        <w:tc>
          <w:tcPr>
            <w:tcW w:w="1276" w:type="dxa"/>
            <w:tcBorders>
              <w:top w:val="single" w:sz="6" w:space="0" w:color="000000"/>
              <w:left w:val="single" w:sz="6" w:space="0" w:color="000000"/>
              <w:bottom w:val="single" w:sz="6" w:space="0" w:color="000000"/>
            </w:tcBorders>
            <w:shd w:val="clear" w:color="auto" w:fill="FFFFFF"/>
            <w:tcMar>
              <w:top w:w="0" w:type="dxa"/>
              <w:left w:w="10" w:type="dxa"/>
              <w:bottom w:w="0" w:type="dxa"/>
              <w:right w:w="10" w:type="dxa"/>
            </w:tcMar>
            <w:vAlign w:val="center"/>
            <w:hideMark/>
          </w:tcPr>
          <w:p w14:paraId="1AAEE978" w14:textId="77777777" w:rsidR="00F70BCA" w:rsidRPr="001B7DE4" w:rsidRDefault="00F70BCA" w:rsidP="00956713">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10</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14:paraId="433F72F1" w14:textId="77777777" w:rsidR="00F70BCA" w:rsidRPr="001B7DE4" w:rsidRDefault="00F70BCA" w:rsidP="00956713">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5</w:t>
            </w:r>
          </w:p>
        </w:tc>
      </w:tr>
    </w:tbl>
    <w:p w14:paraId="705F43F5"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11BF0392"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Rozwiązanie: </w:t>
      </w:r>
    </w:p>
    <w:p w14:paraId="67F8AB5D" w14:textId="77777777" w:rsidR="00956713" w:rsidRPr="001B7DE4" w:rsidRDefault="00F70BCA" w:rsidP="00B56B13">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Dla HL: </w:t>
      </w:r>
    </w:p>
    <w:p w14:paraId="49D2F8E2" w14:textId="77777777" w:rsidR="00956713" w:rsidRPr="001B7DE4" w:rsidRDefault="00956713" w:rsidP="00956713">
      <w:pPr>
        <w:rPr>
          <w:rFonts w:ascii="Times New Roman" w:hAnsi="Times New Roman" w:cs="Times New Roman"/>
          <w:sz w:val="24"/>
          <w:szCs w:val="24"/>
        </w:rPr>
      </w:pPr>
      <m:oMathPara>
        <m:oMath>
          <m:r>
            <w:rPr>
              <w:rFonts w:ascii="Cambria Math" w:hAnsi="Cambria Math" w:cs="Times New Roman"/>
              <w:sz w:val="24"/>
              <w:szCs w:val="24"/>
            </w:rPr>
            <m:t>F=50;C=10;P=1;V=0.2</m:t>
          </m:r>
        </m:oMath>
      </m:oMathPara>
    </w:p>
    <w:p w14:paraId="3DA2D7BC" w14:textId="77777777" w:rsidR="00956713" w:rsidRPr="001B7DE4" w:rsidRDefault="00F74D83" w:rsidP="00956713">
      <w:pPr>
        <w:jc w:val="center"/>
        <w:rPr>
          <w:rFonts w:ascii="Times New Roman" w:hAnsi="Times New Roman" w:cs="Times New Roman"/>
          <w:sz w:val="24"/>
          <w:szCs w:val="24"/>
        </w:rPr>
      </w:pPr>
      <m:oMathPara>
        <m:oMath>
          <m:sSub>
            <m:sSubPr>
              <m:ctrlPr>
                <w:rPr>
                  <w:rFonts w:ascii="Cambria Math" w:hAnsi="Cambria Math" w:cs="Times New Roman"/>
                  <w:i/>
                  <w:sz w:val="24"/>
                  <w:szCs w:val="24"/>
                </w:rPr>
              </m:ctrlPr>
            </m:sSubPr>
            <m:e>
              <m:r>
                <w:rPr>
                  <w:rFonts w:ascii="Cambria Math" w:hAnsi="Cambria Math" w:cs="Times New Roman"/>
                  <w:sz w:val="24"/>
                  <w:szCs w:val="24"/>
                </w:rPr>
                <m:t>Q</m:t>
              </m:r>
            </m:e>
            <m:sub>
              <m:r>
                <w:rPr>
                  <w:rFonts w:ascii="Cambria Math" w:hAnsi="Cambria Math" w:cs="Times New Roman"/>
                  <w:sz w:val="24"/>
                  <w:szCs w:val="24"/>
                </w:rPr>
                <m:t>BE</m:t>
              </m:r>
            </m:sub>
          </m:sSub>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F</m:t>
              </m:r>
              <m:r>
                <w:rPr>
                  <w:rFonts w:ascii="Cambria Math" w:hAnsi="Cambria Math" w:cs="Times New Roman"/>
                  <w:sz w:val="24"/>
                  <w:szCs w:val="24"/>
                </w:rPr>
                <m:t>+</m:t>
              </m:r>
              <m:r>
                <w:rPr>
                  <w:rFonts w:ascii="Cambria Math" w:hAnsi="Cambria Math" w:cs="Times New Roman"/>
                  <w:sz w:val="24"/>
                  <w:szCs w:val="24"/>
                </w:rPr>
                <m:t>C</m:t>
              </m:r>
            </m:num>
            <m:den>
              <m:r>
                <w:rPr>
                  <w:rFonts w:ascii="Cambria Math" w:hAnsi="Cambria Math" w:cs="Times New Roman"/>
                  <w:sz w:val="24"/>
                  <w:szCs w:val="24"/>
                </w:rPr>
                <m:t>P</m:t>
              </m:r>
              <m:r>
                <w:rPr>
                  <w:rFonts w:ascii="Cambria Math" w:hAnsi="Cambria Math" w:cs="Times New Roman"/>
                  <w:sz w:val="24"/>
                  <w:szCs w:val="24"/>
                </w:rPr>
                <m:t>-</m:t>
              </m:r>
              <m:r>
                <w:rPr>
                  <w:rFonts w:ascii="Cambria Math" w:hAnsi="Cambria Math" w:cs="Times New Roman"/>
                  <w:sz w:val="24"/>
                  <w:szCs w:val="24"/>
                </w:rPr>
                <m:t>V</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50+10</m:t>
              </m:r>
            </m:num>
            <m:den>
              <m:r>
                <w:rPr>
                  <w:rFonts w:ascii="Cambria Math" w:hAnsi="Cambria Math" w:cs="Times New Roman"/>
                  <w:sz w:val="24"/>
                  <w:szCs w:val="24"/>
                </w:rPr>
                <m:t>1-0.2</m:t>
              </m:r>
            </m:den>
          </m:f>
          <m:r>
            <w:rPr>
              <w:rFonts w:ascii="Cambria Math" w:hAnsi="Cambria Math" w:cs="Times New Roman"/>
              <w:sz w:val="24"/>
              <w:szCs w:val="24"/>
            </w:rPr>
            <m:t>=75</m:t>
          </m:r>
        </m:oMath>
      </m:oMathPara>
    </w:p>
    <w:p w14:paraId="2B3B14C6" w14:textId="77777777" w:rsidR="00956713" w:rsidRPr="001B7DE4" w:rsidRDefault="00F74D83" w:rsidP="00956713">
      <w:pPr>
        <w:jc w:val="center"/>
        <w:rPr>
          <w:rFonts w:ascii="Times New Roman" w:hAnsi="Times New Roman" w:cs="Times New Roman"/>
          <w:sz w:val="24"/>
          <w:szCs w:val="24"/>
        </w:rPr>
      </w:pPr>
      <m:oMathPara>
        <m:oMath>
          <m:sSub>
            <m:sSubPr>
              <m:ctrlPr>
                <w:rPr>
                  <w:rFonts w:ascii="Cambria Math" w:hAnsi="Cambria Math" w:cs="Times New Roman"/>
                  <w:i/>
                  <w:sz w:val="24"/>
                  <w:szCs w:val="24"/>
                </w:rPr>
              </m:ctrlPr>
            </m:sSubPr>
            <m:e>
              <m:r>
                <w:rPr>
                  <w:rFonts w:ascii="Cambria Math" w:hAnsi="Cambria Math" w:cs="Times New Roman"/>
                  <w:sz w:val="24"/>
                  <w:szCs w:val="24"/>
                </w:rPr>
                <m:t>Q</m:t>
              </m:r>
            </m:e>
            <m:sub>
              <m:r>
                <w:rPr>
                  <w:rFonts w:ascii="Cambria Math" w:hAnsi="Cambria Math" w:cs="Times New Roman"/>
                  <w:sz w:val="24"/>
                  <w:szCs w:val="24"/>
                </w:rPr>
                <m:t>OBE</m:t>
              </m:r>
            </m:sub>
          </m:sSub>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F</m:t>
              </m:r>
            </m:num>
            <m:den>
              <m:r>
                <w:rPr>
                  <w:rFonts w:ascii="Cambria Math" w:hAnsi="Cambria Math" w:cs="Times New Roman"/>
                  <w:sz w:val="24"/>
                  <w:szCs w:val="24"/>
                </w:rPr>
                <m:t>P</m:t>
              </m:r>
              <m:r>
                <w:rPr>
                  <w:rFonts w:ascii="Cambria Math" w:hAnsi="Cambria Math" w:cs="Times New Roman"/>
                  <w:sz w:val="24"/>
                  <w:szCs w:val="24"/>
                </w:rPr>
                <m:t>-</m:t>
              </m:r>
              <m:r>
                <w:rPr>
                  <w:rFonts w:ascii="Cambria Math" w:hAnsi="Cambria Math" w:cs="Times New Roman"/>
                  <w:sz w:val="24"/>
                  <w:szCs w:val="24"/>
                </w:rPr>
                <m:t>V</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50</m:t>
              </m:r>
            </m:num>
            <m:den>
              <m:r>
                <w:rPr>
                  <w:rFonts w:ascii="Cambria Math" w:hAnsi="Cambria Math" w:cs="Times New Roman"/>
                  <w:sz w:val="24"/>
                  <w:szCs w:val="24"/>
                </w:rPr>
                <m:t>1-0.2</m:t>
              </m:r>
            </m:den>
          </m:f>
          <m:r>
            <w:rPr>
              <w:rFonts w:ascii="Cambria Math" w:hAnsi="Cambria Math" w:cs="Times New Roman"/>
              <w:sz w:val="24"/>
              <w:szCs w:val="24"/>
            </w:rPr>
            <m:t>=62.5</m:t>
          </m:r>
        </m:oMath>
      </m:oMathPara>
    </w:p>
    <w:p w14:paraId="1498C2BA" w14:textId="77777777" w:rsidR="00956713" w:rsidRPr="001B7DE4" w:rsidRDefault="00956713" w:rsidP="00B50776">
      <w:pPr>
        <w:spacing w:after="0" w:line="240" w:lineRule="auto"/>
        <w:jc w:val="both"/>
        <w:rPr>
          <w:rFonts w:ascii="Times New Roman" w:eastAsia="Times New Roman" w:hAnsi="Times New Roman" w:cs="Times New Roman"/>
          <w:sz w:val="24"/>
          <w:szCs w:val="24"/>
          <w:lang w:eastAsia="pl-PL"/>
        </w:rPr>
      </w:pPr>
    </w:p>
    <w:p w14:paraId="43732865"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Dla LL: </w:t>
      </w:r>
    </w:p>
    <w:p w14:paraId="33E187D4" w14:textId="77777777" w:rsidR="00956713" w:rsidRPr="001B7DE4" w:rsidRDefault="00956713" w:rsidP="00956713">
      <w:pPr>
        <w:rPr>
          <w:rFonts w:ascii="Times New Roman" w:hAnsi="Times New Roman" w:cs="Times New Roman"/>
          <w:sz w:val="24"/>
          <w:szCs w:val="24"/>
        </w:rPr>
      </w:pPr>
      <m:oMathPara>
        <m:oMath>
          <m:r>
            <w:rPr>
              <w:rFonts w:ascii="Cambria Math" w:hAnsi="Cambria Math" w:cs="Times New Roman"/>
              <w:sz w:val="24"/>
              <w:szCs w:val="24"/>
            </w:rPr>
            <m:t>F=15;C=5;P=1;V=0.6</m:t>
          </m:r>
        </m:oMath>
      </m:oMathPara>
    </w:p>
    <w:p w14:paraId="6E24A163" w14:textId="77777777" w:rsidR="00956713" w:rsidRPr="001B7DE4" w:rsidRDefault="00F74D83" w:rsidP="00956713">
      <w:pPr>
        <w:jc w:val="center"/>
        <w:rPr>
          <w:rFonts w:ascii="Times New Roman" w:hAnsi="Times New Roman" w:cs="Times New Roman"/>
          <w:sz w:val="24"/>
          <w:szCs w:val="24"/>
        </w:rPr>
      </w:pPr>
      <m:oMathPara>
        <m:oMath>
          <m:sSub>
            <m:sSubPr>
              <m:ctrlPr>
                <w:rPr>
                  <w:rFonts w:ascii="Cambria Math" w:hAnsi="Cambria Math" w:cs="Times New Roman"/>
                  <w:i/>
                  <w:sz w:val="24"/>
                  <w:szCs w:val="24"/>
                </w:rPr>
              </m:ctrlPr>
            </m:sSubPr>
            <m:e>
              <m:r>
                <w:rPr>
                  <w:rFonts w:ascii="Cambria Math" w:hAnsi="Cambria Math" w:cs="Times New Roman"/>
                  <w:sz w:val="24"/>
                  <w:szCs w:val="24"/>
                </w:rPr>
                <m:t>Q</m:t>
              </m:r>
            </m:e>
            <m:sub>
              <m:r>
                <w:rPr>
                  <w:rFonts w:ascii="Cambria Math" w:hAnsi="Cambria Math" w:cs="Times New Roman"/>
                  <w:sz w:val="24"/>
                  <w:szCs w:val="24"/>
                </w:rPr>
                <m:t>BE</m:t>
              </m:r>
            </m:sub>
          </m:sSub>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F</m:t>
              </m:r>
              <m:r>
                <w:rPr>
                  <w:rFonts w:ascii="Cambria Math" w:hAnsi="Cambria Math" w:cs="Times New Roman"/>
                  <w:sz w:val="24"/>
                  <w:szCs w:val="24"/>
                </w:rPr>
                <m:t>+</m:t>
              </m:r>
              <m:r>
                <w:rPr>
                  <w:rFonts w:ascii="Cambria Math" w:hAnsi="Cambria Math" w:cs="Times New Roman"/>
                  <w:sz w:val="24"/>
                  <w:szCs w:val="24"/>
                </w:rPr>
                <m:t>C</m:t>
              </m:r>
            </m:num>
            <m:den>
              <m:r>
                <w:rPr>
                  <w:rFonts w:ascii="Cambria Math" w:hAnsi="Cambria Math" w:cs="Times New Roman"/>
                  <w:sz w:val="24"/>
                  <w:szCs w:val="24"/>
                </w:rPr>
                <m:t>P</m:t>
              </m:r>
              <m:r>
                <w:rPr>
                  <w:rFonts w:ascii="Cambria Math" w:hAnsi="Cambria Math" w:cs="Times New Roman"/>
                  <w:sz w:val="24"/>
                  <w:szCs w:val="24"/>
                </w:rPr>
                <m:t>-</m:t>
              </m:r>
              <m:r>
                <w:rPr>
                  <w:rFonts w:ascii="Cambria Math" w:hAnsi="Cambria Math" w:cs="Times New Roman"/>
                  <w:sz w:val="24"/>
                  <w:szCs w:val="24"/>
                </w:rPr>
                <m:t>V</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15+5</m:t>
              </m:r>
            </m:num>
            <m:den>
              <m:r>
                <w:rPr>
                  <w:rFonts w:ascii="Cambria Math" w:hAnsi="Cambria Math" w:cs="Times New Roman"/>
                  <w:sz w:val="24"/>
                  <w:szCs w:val="24"/>
                </w:rPr>
                <m:t>1-0.6</m:t>
              </m:r>
            </m:den>
          </m:f>
          <m:r>
            <w:rPr>
              <w:rFonts w:ascii="Cambria Math" w:hAnsi="Cambria Math" w:cs="Times New Roman"/>
              <w:sz w:val="24"/>
              <w:szCs w:val="24"/>
            </w:rPr>
            <m:t>=50</m:t>
          </m:r>
        </m:oMath>
      </m:oMathPara>
    </w:p>
    <w:p w14:paraId="0E5036D9" w14:textId="77777777" w:rsidR="00956713" w:rsidRPr="001B7DE4" w:rsidRDefault="00F74D83" w:rsidP="00956713">
      <w:pPr>
        <w:jc w:val="center"/>
        <w:rPr>
          <w:rFonts w:ascii="Times New Roman" w:hAnsi="Times New Roman" w:cs="Times New Roman"/>
          <w:sz w:val="24"/>
          <w:szCs w:val="24"/>
        </w:rPr>
      </w:pPr>
      <m:oMathPara>
        <m:oMath>
          <m:sSub>
            <m:sSubPr>
              <m:ctrlPr>
                <w:rPr>
                  <w:rFonts w:ascii="Cambria Math" w:hAnsi="Cambria Math" w:cs="Times New Roman"/>
                  <w:i/>
                  <w:sz w:val="24"/>
                  <w:szCs w:val="24"/>
                </w:rPr>
              </m:ctrlPr>
            </m:sSubPr>
            <m:e>
              <m:r>
                <w:rPr>
                  <w:rFonts w:ascii="Cambria Math" w:hAnsi="Cambria Math" w:cs="Times New Roman"/>
                  <w:sz w:val="24"/>
                  <w:szCs w:val="24"/>
                </w:rPr>
                <m:t>Q</m:t>
              </m:r>
            </m:e>
            <m:sub>
              <m:r>
                <w:rPr>
                  <w:rFonts w:ascii="Cambria Math" w:hAnsi="Cambria Math" w:cs="Times New Roman"/>
                  <w:sz w:val="24"/>
                  <w:szCs w:val="24"/>
                </w:rPr>
                <m:t>OBE</m:t>
              </m:r>
            </m:sub>
          </m:sSub>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F</m:t>
              </m:r>
            </m:num>
            <m:den>
              <m:r>
                <w:rPr>
                  <w:rFonts w:ascii="Cambria Math" w:hAnsi="Cambria Math" w:cs="Times New Roman"/>
                  <w:sz w:val="24"/>
                  <w:szCs w:val="24"/>
                </w:rPr>
                <m:t>P</m:t>
              </m:r>
              <m:r>
                <w:rPr>
                  <w:rFonts w:ascii="Cambria Math" w:hAnsi="Cambria Math" w:cs="Times New Roman"/>
                  <w:sz w:val="24"/>
                  <w:szCs w:val="24"/>
                </w:rPr>
                <m:t>-</m:t>
              </m:r>
              <m:r>
                <w:rPr>
                  <w:rFonts w:ascii="Cambria Math" w:hAnsi="Cambria Math" w:cs="Times New Roman"/>
                  <w:sz w:val="24"/>
                  <w:szCs w:val="24"/>
                </w:rPr>
                <m:t>V</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15</m:t>
              </m:r>
            </m:num>
            <m:den>
              <m:r>
                <w:rPr>
                  <w:rFonts w:ascii="Cambria Math" w:hAnsi="Cambria Math" w:cs="Times New Roman"/>
                  <w:sz w:val="24"/>
                  <w:szCs w:val="24"/>
                </w:rPr>
                <m:t>1-0.6</m:t>
              </m:r>
            </m:den>
          </m:f>
          <m:r>
            <w:rPr>
              <w:rFonts w:ascii="Cambria Math" w:hAnsi="Cambria Math" w:cs="Times New Roman"/>
              <w:sz w:val="24"/>
              <w:szCs w:val="24"/>
            </w:rPr>
            <m:t>=37.5</m:t>
          </m:r>
        </m:oMath>
      </m:oMathPara>
    </w:p>
    <w:p w14:paraId="3654DB41" w14:textId="77777777" w:rsidR="00F70BCA" w:rsidRPr="001B7DE4" w:rsidRDefault="00956713"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Podsumowanie</w:t>
      </w:r>
    </w:p>
    <w:p w14:paraId="706C1DD5"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7EC170AE"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proofErr w:type="spellStart"/>
      <w:r w:rsidRPr="001B7DE4">
        <w:rPr>
          <w:rFonts w:ascii="Times New Roman" w:eastAsia="Times New Roman" w:hAnsi="Times New Roman" w:cs="Times New Roman"/>
          <w:sz w:val="24"/>
          <w:szCs w:val="24"/>
          <w:lang w:eastAsia="pl-PL"/>
        </w:rPr>
        <w:t>LO.a</w:t>
      </w:r>
      <w:proofErr w:type="spellEnd"/>
      <w:r w:rsidRPr="001B7DE4">
        <w:rPr>
          <w:rFonts w:ascii="Times New Roman" w:eastAsia="Times New Roman" w:hAnsi="Times New Roman" w:cs="Times New Roman"/>
          <w:sz w:val="24"/>
          <w:szCs w:val="24"/>
          <w:lang w:eastAsia="pl-PL"/>
        </w:rPr>
        <w:t xml:space="preserve">: Zdefiniuj i wyjaśnij dźwignię, ryzyko biznesowe, ryzyko sprzedaży, ryzyko operacyjne i ryzyko finansowe oraz </w:t>
      </w:r>
      <w:r w:rsidR="00956713" w:rsidRPr="001B7DE4">
        <w:rPr>
          <w:rFonts w:ascii="Times New Roman" w:eastAsia="Times New Roman" w:hAnsi="Times New Roman" w:cs="Times New Roman"/>
          <w:sz w:val="24"/>
          <w:szCs w:val="24"/>
          <w:lang w:eastAsia="pl-PL"/>
        </w:rPr>
        <w:t xml:space="preserve">przedstaw ich klasyfikację (ryzyka). </w:t>
      </w:r>
      <w:r w:rsidRPr="001B7DE4">
        <w:rPr>
          <w:rFonts w:ascii="Times New Roman" w:eastAsia="Times New Roman" w:hAnsi="Times New Roman" w:cs="Times New Roman"/>
          <w:sz w:val="24"/>
          <w:szCs w:val="24"/>
          <w:lang w:eastAsia="pl-PL"/>
        </w:rPr>
        <w:t xml:space="preserve"> </w:t>
      </w:r>
    </w:p>
    <w:p w14:paraId="5E0CD099"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2CAB747F" w14:textId="77777777" w:rsidR="00F70BCA" w:rsidRPr="001B7DE4" w:rsidRDefault="005E45EE" w:rsidP="005E45EE">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Dźwignia to </w:t>
      </w:r>
      <w:r w:rsidR="00F70BCA" w:rsidRPr="001B7DE4">
        <w:rPr>
          <w:rFonts w:ascii="Times New Roman" w:eastAsia="Times New Roman" w:hAnsi="Times New Roman" w:cs="Times New Roman"/>
          <w:sz w:val="24"/>
          <w:szCs w:val="24"/>
          <w:lang w:eastAsia="pl-PL"/>
        </w:rPr>
        <w:t xml:space="preserve">wykorzystanie kosztów stałych w strukturze kosztów </w:t>
      </w:r>
      <w:r w:rsidR="00EE44E5" w:rsidRPr="001B7DE4">
        <w:rPr>
          <w:rFonts w:ascii="Times New Roman" w:eastAsia="Times New Roman" w:hAnsi="Times New Roman" w:cs="Times New Roman"/>
          <w:sz w:val="24"/>
          <w:szCs w:val="24"/>
          <w:lang w:eastAsia="pl-PL"/>
        </w:rPr>
        <w:t>przedsiębiorstwa</w:t>
      </w:r>
      <w:r w:rsidRPr="001B7DE4">
        <w:rPr>
          <w:rFonts w:ascii="Times New Roman" w:eastAsia="Times New Roman" w:hAnsi="Times New Roman" w:cs="Times New Roman"/>
          <w:sz w:val="24"/>
          <w:szCs w:val="24"/>
          <w:lang w:eastAsia="pl-PL"/>
        </w:rPr>
        <w:t>. Dźwignia składa się z dwóch elementów: dźwigni operacyjnej oraz dźwigni finansowej. Dźwignię operacyjną powodują stałe koszty operacyjne, takie jak amortyzacja czy też czynsz. Dźwignię finansową powodują koszty finansowe, takie jak koszty odsetek.</w:t>
      </w:r>
    </w:p>
    <w:p w14:paraId="48A0E9BA"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60336A3F"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Ryzyko biznesowe to ryzyko związane z </w:t>
      </w:r>
      <w:r w:rsidR="005E45EE" w:rsidRPr="001B7DE4">
        <w:rPr>
          <w:rFonts w:ascii="Times New Roman" w:eastAsia="Times New Roman" w:hAnsi="Times New Roman" w:cs="Times New Roman"/>
          <w:sz w:val="24"/>
          <w:szCs w:val="24"/>
          <w:lang w:eastAsia="pl-PL"/>
        </w:rPr>
        <w:t xml:space="preserve">niepewnością, zmiennością wyników </w:t>
      </w:r>
      <w:r w:rsidR="002A2D05" w:rsidRPr="001B7DE4">
        <w:rPr>
          <w:rFonts w:ascii="Times New Roman" w:eastAsia="Times New Roman" w:hAnsi="Times New Roman" w:cs="Times New Roman"/>
          <w:sz w:val="24"/>
          <w:szCs w:val="24"/>
          <w:lang w:eastAsia="pl-PL"/>
        </w:rPr>
        <w:t>operacyjnych (na działalności operacyjnej, EBIT)</w:t>
      </w:r>
      <w:r w:rsidR="005E45EE" w:rsidRPr="001B7DE4">
        <w:rPr>
          <w:rFonts w:ascii="Times New Roman" w:eastAsia="Times New Roman" w:hAnsi="Times New Roman" w:cs="Times New Roman"/>
          <w:sz w:val="24"/>
          <w:szCs w:val="24"/>
          <w:lang w:eastAsia="pl-PL"/>
        </w:rPr>
        <w:t xml:space="preserve">. </w:t>
      </w:r>
      <w:r w:rsidRPr="001B7DE4">
        <w:rPr>
          <w:rFonts w:ascii="Times New Roman" w:eastAsia="Times New Roman" w:hAnsi="Times New Roman" w:cs="Times New Roman"/>
          <w:sz w:val="24"/>
          <w:szCs w:val="24"/>
          <w:lang w:eastAsia="pl-PL"/>
        </w:rPr>
        <w:t xml:space="preserve">Wszystkie </w:t>
      </w:r>
      <w:r w:rsidR="00EE44E5" w:rsidRPr="001B7DE4">
        <w:rPr>
          <w:rFonts w:ascii="Times New Roman" w:eastAsia="Times New Roman" w:hAnsi="Times New Roman" w:cs="Times New Roman"/>
          <w:sz w:val="24"/>
          <w:szCs w:val="24"/>
          <w:lang w:eastAsia="pl-PL"/>
        </w:rPr>
        <w:t>przedsiębiorstwa</w:t>
      </w:r>
      <w:r w:rsidRPr="001B7DE4">
        <w:rPr>
          <w:rFonts w:ascii="Times New Roman" w:eastAsia="Times New Roman" w:hAnsi="Times New Roman" w:cs="Times New Roman"/>
          <w:sz w:val="24"/>
          <w:szCs w:val="24"/>
          <w:lang w:eastAsia="pl-PL"/>
        </w:rPr>
        <w:t xml:space="preserve"> narażone są na ryzyko spadku przychodów</w:t>
      </w:r>
      <w:r w:rsidR="002A2D05" w:rsidRPr="001B7DE4">
        <w:rPr>
          <w:rFonts w:ascii="Times New Roman" w:eastAsia="Times New Roman" w:hAnsi="Times New Roman" w:cs="Times New Roman"/>
          <w:sz w:val="24"/>
          <w:szCs w:val="24"/>
          <w:lang w:eastAsia="pl-PL"/>
        </w:rPr>
        <w:t xml:space="preserve"> ze sprzedaży</w:t>
      </w:r>
      <w:r w:rsidRPr="001B7DE4">
        <w:rPr>
          <w:rFonts w:ascii="Times New Roman" w:eastAsia="Times New Roman" w:hAnsi="Times New Roman" w:cs="Times New Roman"/>
          <w:sz w:val="24"/>
          <w:szCs w:val="24"/>
          <w:lang w:eastAsia="pl-PL"/>
        </w:rPr>
        <w:t xml:space="preserve">, co z kolei wpłynie na wyniki operacyjne. Ryzyko biznesowe składa się z </w:t>
      </w:r>
      <w:r w:rsidR="002A2D05" w:rsidRPr="001B7DE4">
        <w:rPr>
          <w:rFonts w:ascii="Times New Roman" w:eastAsia="Times New Roman" w:hAnsi="Times New Roman" w:cs="Times New Roman"/>
          <w:sz w:val="24"/>
          <w:szCs w:val="24"/>
          <w:lang w:eastAsia="pl-PL"/>
        </w:rPr>
        <w:t>dwóch składników</w:t>
      </w:r>
      <w:r w:rsidRPr="001B7DE4">
        <w:rPr>
          <w:rFonts w:ascii="Times New Roman" w:eastAsia="Times New Roman" w:hAnsi="Times New Roman" w:cs="Times New Roman"/>
          <w:sz w:val="24"/>
          <w:szCs w:val="24"/>
          <w:lang w:eastAsia="pl-PL"/>
        </w:rPr>
        <w:t>: ryzyk</w:t>
      </w:r>
      <w:r w:rsidR="002A2D05" w:rsidRPr="001B7DE4">
        <w:rPr>
          <w:rFonts w:ascii="Times New Roman" w:eastAsia="Times New Roman" w:hAnsi="Times New Roman" w:cs="Times New Roman"/>
          <w:sz w:val="24"/>
          <w:szCs w:val="24"/>
          <w:lang w:eastAsia="pl-PL"/>
        </w:rPr>
        <w:t>a</w:t>
      </w:r>
      <w:r w:rsidRPr="001B7DE4">
        <w:rPr>
          <w:rFonts w:ascii="Times New Roman" w:eastAsia="Times New Roman" w:hAnsi="Times New Roman" w:cs="Times New Roman"/>
          <w:sz w:val="24"/>
          <w:szCs w:val="24"/>
          <w:lang w:eastAsia="pl-PL"/>
        </w:rPr>
        <w:t xml:space="preserve"> sprzedaży i ryzyk</w:t>
      </w:r>
      <w:r w:rsidR="002A2D05" w:rsidRPr="001B7DE4">
        <w:rPr>
          <w:rFonts w:ascii="Times New Roman" w:eastAsia="Times New Roman" w:hAnsi="Times New Roman" w:cs="Times New Roman"/>
          <w:sz w:val="24"/>
          <w:szCs w:val="24"/>
          <w:lang w:eastAsia="pl-PL"/>
        </w:rPr>
        <w:t>a</w:t>
      </w:r>
      <w:r w:rsidRPr="001B7DE4">
        <w:rPr>
          <w:rFonts w:ascii="Times New Roman" w:eastAsia="Times New Roman" w:hAnsi="Times New Roman" w:cs="Times New Roman"/>
          <w:sz w:val="24"/>
          <w:szCs w:val="24"/>
          <w:lang w:eastAsia="pl-PL"/>
        </w:rPr>
        <w:t xml:space="preserve"> operacyjne</w:t>
      </w:r>
      <w:r w:rsidR="002A2D05" w:rsidRPr="001B7DE4">
        <w:rPr>
          <w:rFonts w:ascii="Times New Roman" w:eastAsia="Times New Roman" w:hAnsi="Times New Roman" w:cs="Times New Roman"/>
          <w:sz w:val="24"/>
          <w:szCs w:val="24"/>
          <w:lang w:eastAsia="pl-PL"/>
        </w:rPr>
        <w:t>go</w:t>
      </w:r>
      <w:r w:rsidRPr="001B7DE4">
        <w:rPr>
          <w:rFonts w:ascii="Times New Roman" w:eastAsia="Times New Roman" w:hAnsi="Times New Roman" w:cs="Times New Roman"/>
          <w:sz w:val="24"/>
          <w:szCs w:val="24"/>
          <w:lang w:eastAsia="pl-PL"/>
        </w:rPr>
        <w:t xml:space="preserve">. </w:t>
      </w:r>
    </w:p>
    <w:p w14:paraId="2F7FDF62"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57A98D0A"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Ryzyko sprzedaży to zmienność zysków</w:t>
      </w:r>
      <w:r w:rsidR="0064027B" w:rsidRPr="001B7DE4">
        <w:rPr>
          <w:rFonts w:ascii="Times New Roman" w:eastAsia="Times New Roman" w:hAnsi="Times New Roman" w:cs="Times New Roman"/>
          <w:sz w:val="24"/>
          <w:szCs w:val="24"/>
          <w:lang w:eastAsia="pl-PL"/>
        </w:rPr>
        <w:t xml:space="preserve"> operacyjnych</w:t>
      </w:r>
      <w:r w:rsidRPr="001B7DE4">
        <w:rPr>
          <w:rFonts w:ascii="Times New Roman" w:eastAsia="Times New Roman" w:hAnsi="Times New Roman" w:cs="Times New Roman"/>
          <w:sz w:val="24"/>
          <w:szCs w:val="24"/>
          <w:lang w:eastAsia="pl-PL"/>
        </w:rPr>
        <w:t xml:space="preserve"> spowodowana niepewnością ceny sprzedaży i</w:t>
      </w:r>
      <w:r w:rsidR="0064027B" w:rsidRPr="001B7DE4">
        <w:rPr>
          <w:rFonts w:ascii="Times New Roman" w:eastAsia="Times New Roman" w:hAnsi="Times New Roman" w:cs="Times New Roman"/>
          <w:sz w:val="24"/>
          <w:szCs w:val="24"/>
          <w:lang w:eastAsia="pl-PL"/>
        </w:rPr>
        <w:t xml:space="preserve"> </w:t>
      </w:r>
      <w:r w:rsidRPr="001B7DE4">
        <w:rPr>
          <w:rFonts w:ascii="Times New Roman" w:eastAsia="Times New Roman" w:hAnsi="Times New Roman" w:cs="Times New Roman"/>
          <w:sz w:val="24"/>
          <w:szCs w:val="24"/>
          <w:lang w:eastAsia="pl-PL"/>
        </w:rPr>
        <w:t>wielkości</w:t>
      </w:r>
      <w:r w:rsidR="0064027B" w:rsidRPr="001B7DE4">
        <w:rPr>
          <w:rFonts w:ascii="Times New Roman" w:eastAsia="Times New Roman" w:hAnsi="Times New Roman" w:cs="Times New Roman"/>
          <w:sz w:val="24"/>
          <w:szCs w:val="24"/>
          <w:lang w:eastAsia="pl-PL"/>
        </w:rPr>
        <w:t xml:space="preserve"> sprzedaży</w:t>
      </w:r>
      <w:r w:rsidRPr="001B7DE4">
        <w:rPr>
          <w:rFonts w:ascii="Times New Roman" w:eastAsia="Times New Roman" w:hAnsi="Times New Roman" w:cs="Times New Roman"/>
          <w:sz w:val="24"/>
          <w:szCs w:val="24"/>
          <w:lang w:eastAsia="pl-PL"/>
        </w:rPr>
        <w:t xml:space="preserve">. </w:t>
      </w:r>
    </w:p>
    <w:p w14:paraId="1E949BB1"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lastRenderedPageBreak/>
        <w:t> </w:t>
      </w:r>
    </w:p>
    <w:p w14:paraId="46258DB9"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Ryzyko operacyjne to ryzyko wynikające ze struktury kosztów operacyjnych. Ryzyko operacyjne jest większe, gdy stałe koszty operacyjne są wyższe w stosunku do zmiennych kosztów operacyjnych. </w:t>
      </w:r>
    </w:p>
    <w:p w14:paraId="29BAC36E"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7CE828E6"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Ryzyko finansowe jest ryzykiem wynikającym z finansowania dłużnego. </w:t>
      </w:r>
    </w:p>
    <w:p w14:paraId="71760CDE"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58D890AA"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proofErr w:type="spellStart"/>
      <w:r w:rsidRPr="001B7DE4">
        <w:rPr>
          <w:rFonts w:ascii="Times New Roman" w:eastAsia="Times New Roman" w:hAnsi="Times New Roman" w:cs="Times New Roman"/>
          <w:sz w:val="24"/>
          <w:szCs w:val="24"/>
          <w:lang w:eastAsia="pl-PL"/>
        </w:rPr>
        <w:t>LO.b</w:t>
      </w:r>
      <w:proofErr w:type="spellEnd"/>
      <w:r w:rsidRPr="001B7DE4">
        <w:rPr>
          <w:rFonts w:ascii="Times New Roman" w:eastAsia="Times New Roman" w:hAnsi="Times New Roman" w:cs="Times New Roman"/>
          <w:sz w:val="24"/>
          <w:szCs w:val="24"/>
          <w:lang w:eastAsia="pl-PL"/>
        </w:rPr>
        <w:t>: Oblicz i interpretuj stopień dźwigni operacyjnej, stopień dźwigni finansowej i stopień dźwigni</w:t>
      </w:r>
      <w:r w:rsidR="001E1B36" w:rsidRPr="001B7DE4">
        <w:rPr>
          <w:rFonts w:ascii="Times New Roman" w:eastAsia="Times New Roman" w:hAnsi="Times New Roman" w:cs="Times New Roman"/>
          <w:sz w:val="24"/>
          <w:szCs w:val="24"/>
          <w:lang w:eastAsia="pl-PL"/>
        </w:rPr>
        <w:t xml:space="preserve"> całkowitej</w:t>
      </w:r>
      <w:r w:rsidRPr="001B7DE4">
        <w:rPr>
          <w:rFonts w:ascii="Times New Roman" w:eastAsia="Times New Roman" w:hAnsi="Times New Roman" w:cs="Times New Roman"/>
          <w:sz w:val="24"/>
          <w:szCs w:val="24"/>
          <w:lang w:eastAsia="pl-PL"/>
        </w:rPr>
        <w:t xml:space="preserve">. </w:t>
      </w:r>
    </w:p>
    <w:p w14:paraId="0732B8E1"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3FEB5187" w14:textId="77777777" w:rsidR="001E3223"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Stopień dźwigni operacyjnej (DOL</w:t>
      </w:r>
      <w:r w:rsidR="0006426B" w:rsidRPr="001B7DE4">
        <w:rPr>
          <w:rFonts w:ascii="Times New Roman" w:eastAsia="Times New Roman" w:hAnsi="Times New Roman" w:cs="Times New Roman"/>
          <w:sz w:val="24"/>
          <w:szCs w:val="24"/>
          <w:lang w:eastAsia="pl-PL"/>
        </w:rPr>
        <w:t xml:space="preserve"> – </w:t>
      </w:r>
      <w:proofErr w:type="spellStart"/>
      <w:r w:rsidR="0006426B" w:rsidRPr="001B7DE4">
        <w:rPr>
          <w:rFonts w:ascii="Times New Roman" w:eastAsia="Times New Roman" w:hAnsi="Times New Roman" w:cs="Times New Roman"/>
          <w:sz w:val="24"/>
          <w:szCs w:val="24"/>
          <w:lang w:eastAsia="pl-PL"/>
        </w:rPr>
        <w:t>degree</w:t>
      </w:r>
      <w:proofErr w:type="spellEnd"/>
      <w:r w:rsidR="0006426B" w:rsidRPr="001B7DE4">
        <w:rPr>
          <w:rFonts w:ascii="Times New Roman" w:eastAsia="Times New Roman" w:hAnsi="Times New Roman" w:cs="Times New Roman"/>
          <w:sz w:val="24"/>
          <w:szCs w:val="24"/>
          <w:lang w:eastAsia="pl-PL"/>
        </w:rPr>
        <w:t xml:space="preserve"> of </w:t>
      </w:r>
      <w:proofErr w:type="spellStart"/>
      <w:r w:rsidR="0006426B" w:rsidRPr="001B7DE4">
        <w:rPr>
          <w:rFonts w:ascii="Times New Roman" w:eastAsia="Times New Roman" w:hAnsi="Times New Roman" w:cs="Times New Roman"/>
          <w:sz w:val="24"/>
          <w:szCs w:val="24"/>
          <w:lang w:eastAsia="pl-PL"/>
        </w:rPr>
        <w:t>operating</w:t>
      </w:r>
      <w:proofErr w:type="spellEnd"/>
      <w:r w:rsidR="0006426B" w:rsidRPr="001B7DE4">
        <w:rPr>
          <w:rFonts w:ascii="Times New Roman" w:eastAsia="Times New Roman" w:hAnsi="Times New Roman" w:cs="Times New Roman"/>
          <w:sz w:val="24"/>
          <w:szCs w:val="24"/>
          <w:lang w:eastAsia="pl-PL"/>
        </w:rPr>
        <w:t xml:space="preserve"> </w:t>
      </w:r>
      <w:proofErr w:type="spellStart"/>
      <w:r w:rsidR="0006426B" w:rsidRPr="001B7DE4">
        <w:rPr>
          <w:rFonts w:ascii="Times New Roman" w:eastAsia="Times New Roman" w:hAnsi="Times New Roman" w:cs="Times New Roman"/>
          <w:sz w:val="24"/>
          <w:szCs w:val="24"/>
          <w:lang w:eastAsia="pl-PL"/>
        </w:rPr>
        <w:t>leverage</w:t>
      </w:r>
      <w:proofErr w:type="spellEnd"/>
      <w:r w:rsidRPr="001B7DE4">
        <w:rPr>
          <w:rFonts w:ascii="Times New Roman" w:eastAsia="Times New Roman" w:hAnsi="Times New Roman" w:cs="Times New Roman"/>
          <w:sz w:val="24"/>
          <w:szCs w:val="24"/>
          <w:lang w:eastAsia="pl-PL"/>
        </w:rPr>
        <w:t xml:space="preserve">) jest miarą ryzyka operacyjnego. Jest to stosunek procentowej zmiany przychodów operacyjnych do procentowej zmiany jednostek sprzedanych. </w:t>
      </w:r>
      <w:r w:rsidR="001E3223" w:rsidRPr="001B7DE4">
        <w:rPr>
          <w:rFonts w:ascii="Times New Roman" w:eastAsia="Times New Roman" w:hAnsi="Times New Roman" w:cs="Times New Roman"/>
          <w:sz w:val="24"/>
          <w:szCs w:val="24"/>
          <w:lang w:eastAsia="pl-PL"/>
        </w:rPr>
        <w:t>Można ją obliczyć według wzoru:</w:t>
      </w:r>
    </w:p>
    <w:p w14:paraId="41A36DF4" w14:textId="77777777" w:rsidR="00991BFE" w:rsidRPr="001B7DE4" w:rsidRDefault="00991BFE" w:rsidP="00991BFE">
      <w:pPr>
        <w:jc w:val="both"/>
        <w:rPr>
          <w:rFonts w:ascii="Times New Roman" w:hAnsi="Times New Roman" w:cs="Times New Roman"/>
          <w:sz w:val="24"/>
          <w:szCs w:val="24"/>
        </w:rPr>
      </w:pPr>
      <m:oMathPara>
        <m:oMath>
          <m:r>
            <w:rPr>
              <w:rFonts w:ascii="Cambria Math" w:hAnsi="Cambria Math" w:cs="Times New Roman"/>
              <w:sz w:val="24"/>
              <w:szCs w:val="24"/>
            </w:rPr>
            <m:t>DOL=</m:t>
          </m:r>
          <m:f>
            <m:fPr>
              <m:ctrlPr>
                <w:rPr>
                  <w:rFonts w:ascii="Cambria Math" w:hAnsi="Cambria Math" w:cs="Times New Roman"/>
                  <w:i/>
                  <w:sz w:val="24"/>
                  <w:szCs w:val="24"/>
                </w:rPr>
              </m:ctrlPr>
            </m:fPr>
            <m:num>
              <m:r>
                <w:rPr>
                  <w:rFonts w:ascii="Cambria Math" w:hAnsi="Cambria Math" w:cs="Times New Roman"/>
                  <w:sz w:val="24"/>
                  <w:szCs w:val="24"/>
                </w:rPr>
                <m:t>Q(P-V)</m:t>
              </m:r>
            </m:num>
            <m:den>
              <m:r>
                <w:rPr>
                  <w:rFonts w:ascii="Cambria Math" w:hAnsi="Cambria Math" w:cs="Times New Roman"/>
                  <w:sz w:val="24"/>
                  <w:szCs w:val="24"/>
                </w:rPr>
                <m:t>Q</m:t>
              </m:r>
              <m:d>
                <m:dPr>
                  <m:ctrlPr>
                    <w:rPr>
                      <w:rFonts w:ascii="Cambria Math" w:hAnsi="Cambria Math" w:cs="Times New Roman"/>
                      <w:i/>
                      <w:sz w:val="24"/>
                      <w:szCs w:val="24"/>
                    </w:rPr>
                  </m:ctrlPr>
                </m:dPr>
                <m:e>
                  <m:r>
                    <w:rPr>
                      <w:rFonts w:ascii="Cambria Math" w:hAnsi="Cambria Math" w:cs="Times New Roman"/>
                      <w:sz w:val="24"/>
                      <w:szCs w:val="24"/>
                    </w:rPr>
                    <m:t>P-V</m:t>
                  </m:r>
                </m:e>
              </m:d>
              <m:r>
                <w:rPr>
                  <w:rFonts w:ascii="Cambria Math" w:hAnsi="Cambria Math" w:cs="Times New Roman"/>
                  <w:sz w:val="24"/>
                  <w:szCs w:val="24"/>
                </w:rPr>
                <m:t>-F</m:t>
              </m:r>
            </m:den>
          </m:f>
        </m:oMath>
      </m:oMathPara>
    </w:p>
    <w:p w14:paraId="35BDEF2D" w14:textId="77777777" w:rsidR="0070305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Stopień dźwigni finansowej (DFL</w:t>
      </w:r>
      <w:r w:rsidR="0006426B" w:rsidRPr="001B7DE4">
        <w:rPr>
          <w:rFonts w:ascii="Times New Roman" w:eastAsia="Times New Roman" w:hAnsi="Times New Roman" w:cs="Times New Roman"/>
          <w:sz w:val="24"/>
          <w:szCs w:val="24"/>
          <w:lang w:eastAsia="pl-PL"/>
        </w:rPr>
        <w:t xml:space="preserve"> – </w:t>
      </w:r>
      <w:proofErr w:type="spellStart"/>
      <w:r w:rsidR="0006426B" w:rsidRPr="001B7DE4">
        <w:rPr>
          <w:rFonts w:ascii="Times New Roman" w:eastAsia="Times New Roman" w:hAnsi="Times New Roman" w:cs="Times New Roman"/>
          <w:sz w:val="24"/>
          <w:szCs w:val="24"/>
          <w:lang w:eastAsia="pl-PL"/>
        </w:rPr>
        <w:t>degree</w:t>
      </w:r>
      <w:proofErr w:type="spellEnd"/>
      <w:r w:rsidR="0006426B" w:rsidRPr="001B7DE4">
        <w:rPr>
          <w:rFonts w:ascii="Times New Roman" w:eastAsia="Times New Roman" w:hAnsi="Times New Roman" w:cs="Times New Roman"/>
          <w:sz w:val="24"/>
          <w:szCs w:val="24"/>
          <w:lang w:eastAsia="pl-PL"/>
        </w:rPr>
        <w:t xml:space="preserve"> of </w:t>
      </w:r>
      <w:proofErr w:type="spellStart"/>
      <w:r w:rsidR="0006426B" w:rsidRPr="001B7DE4">
        <w:rPr>
          <w:rFonts w:ascii="Times New Roman" w:eastAsia="Times New Roman" w:hAnsi="Times New Roman" w:cs="Times New Roman"/>
          <w:sz w:val="24"/>
          <w:szCs w:val="24"/>
          <w:lang w:eastAsia="pl-PL"/>
        </w:rPr>
        <w:t>financial</w:t>
      </w:r>
      <w:proofErr w:type="spellEnd"/>
      <w:r w:rsidR="0006426B" w:rsidRPr="001B7DE4">
        <w:rPr>
          <w:rFonts w:ascii="Times New Roman" w:eastAsia="Times New Roman" w:hAnsi="Times New Roman" w:cs="Times New Roman"/>
          <w:sz w:val="24"/>
          <w:szCs w:val="24"/>
          <w:lang w:eastAsia="pl-PL"/>
        </w:rPr>
        <w:t xml:space="preserve"> </w:t>
      </w:r>
      <w:proofErr w:type="spellStart"/>
      <w:r w:rsidR="0006426B" w:rsidRPr="001B7DE4">
        <w:rPr>
          <w:rFonts w:ascii="Times New Roman" w:eastAsia="Times New Roman" w:hAnsi="Times New Roman" w:cs="Times New Roman"/>
          <w:sz w:val="24"/>
          <w:szCs w:val="24"/>
          <w:lang w:eastAsia="pl-PL"/>
        </w:rPr>
        <w:t>leverage</w:t>
      </w:r>
      <w:proofErr w:type="spellEnd"/>
      <w:r w:rsidRPr="001B7DE4">
        <w:rPr>
          <w:rFonts w:ascii="Times New Roman" w:eastAsia="Times New Roman" w:hAnsi="Times New Roman" w:cs="Times New Roman"/>
          <w:sz w:val="24"/>
          <w:szCs w:val="24"/>
          <w:lang w:eastAsia="pl-PL"/>
        </w:rPr>
        <w:t xml:space="preserve">) jest ilościową miarą ryzyka finansowego. Jest to stosunek procentowej zmiany </w:t>
      </w:r>
      <w:r w:rsidR="0070305A" w:rsidRPr="001B7DE4">
        <w:rPr>
          <w:rFonts w:ascii="Times New Roman" w:eastAsia="Times New Roman" w:hAnsi="Times New Roman" w:cs="Times New Roman"/>
          <w:sz w:val="24"/>
          <w:szCs w:val="24"/>
          <w:lang w:eastAsia="pl-PL"/>
        </w:rPr>
        <w:t>zysku finansowego</w:t>
      </w:r>
      <w:r w:rsidRPr="001B7DE4">
        <w:rPr>
          <w:rFonts w:ascii="Times New Roman" w:eastAsia="Times New Roman" w:hAnsi="Times New Roman" w:cs="Times New Roman"/>
          <w:sz w:val="24"/>
          <w:szCs w:val="24"/>
          <w:lang w:eastAsia="pl-PL"/>
        </w:rPr>
        <w:t xml:space="preserve"> netto do procentowej zmiany </w:t>
      </w:r>
      <w:r w:rsidR="0070305A" w:rsidRPr="001B7DE4">
        <w:rPr>
          <w:rFonts w:ascii="Times New Roman" w:eastAsia="Times New Roman" w:hAnsi="Times New Roman" w:cs="Times New Roman"/>
          <w:sz w:val="24"/>
          <w:szCs w:val="24"/>
          <w:lang w:eastAsia="pl-PL"/>
        </w:rPr>
        <w:t>wyniku operacyjnego.</w:t>
      </w:r>
    </w:p>
    <w:p w14:paraId="528D5A67" w14:textId="77777777" w:rsidR="00B11A13" w:rsidRPr="001B7DE4" w:rsidRDefault="00B11A13" w:rsidP="00B11A13">
      <w:pPr>
        <w:jc w:val="both"/>
        <w:rPr>
          <w:rFonts w:ascii="Times New Roman" w:hAnsi="Times New Roman" w:cs="Times New Roman"/>
          <w:sz w:val="24"/>
          <w:szCs w:val="24"/>
        </w:rPr>
      </w:pPr>
      <m:oMathPara>
        <m:oMath>
          <m:r>
            <w:rPr>
              <w:rFonts w:ascii="Cambria Math" w:hAnsi="Cambria Math" w:cs="Times New Roman"/>
              <w:sz w:val="24"/>
              <w:szCs w:val="24"/>
            </w:rPr>
            <m:t>DFL=</m:t>
          </m:r>
          <m:f>
            <m:fPr>
              <m:ctrlPr>
                <w:rPr>
                  <w:rFonts w:ascii="Cambria Math" w:hAnsi="Cambria Math" w:cs="Times New Roman"/>
                  <w:i/>
                  <w:sz w:val="24"/>
                  <w:szCs w:val="24"/>
                </w:rPr>
              </m:ctrlPr>
            </m:fPr>
            <m:num>
              <m:r>
                <w:rPr>
                  <w:rFonts w:ascii="Cambria Math" w:hAnsi="Cambria Math" w:cs="Times New Roman"/>
                  <w:sz w:val="24"/>
                  <w:szCs w:val="24"/>
                </w:rPr>
                <m:t>Q</m:t>
              </m:r>
              <m:d>
                <m:dPr>
                  <m:ctrlPr>
                    <w:rPr>
                      <w:rFonts w:ascii="Cambria Math" w:hAnsi="Cambria Math" w:cs="Times New Roman"/>
                      <w:i/>
                      <w:sz w:val="24"/>
                      <w:szCs w:val="24"/>
                    </w:rPr>
                  </m:ctrlPr>
                </m:dPr>
                <m:e>
                  <m:r>
                    <w:rPr>
                      <w:rFonts w:ascii="Cambria Math" w:hAnsi="Cambria Math" w:cs="Times New Roman"/>
                      <w:sz w:val="24"/>
                      <w:szCs w:val="24"/>
                    </w:rPr>
                    <m:t>P-V</m:t>
                  </m:r>
                </m:e>
              </m:d>
              <m:r>
                <w:rPr>
                  <w:rFonts w:ascii="Cambria Math" w:hAnsi="Cambria Math" w:cs="Times New Roman"/>
                  <w:sz w:val="24"/>
                  <w:szCs w:val="24"/>
                </w:rPr>
                <m:t>-F</m:t>
              </m:r>
            </m:num>
            <m:den>
              <m:r>
                <w:rPr>
                  <w:rFonts w:ascii="Cambria Math" w:hAnsi="Cambria Math" w:cs="Times New Roman"/>
                  <w:sz w:val="24"/>
                  <w:szCs w:val="24"/>
                </w:rPr>
                <m:t>Q</m:t>
              </m:r>
              <m:d>
                <m:dPr>
                  <m:ctrlPr>
                    <w:rPr>
                      <w:rFonts w:ascii="Cambria Math" w:hAnsi="Cambria Math" w:cs="Times New Roman"/>
                      <w:i/>
                      <w:sz w:val="24"/>
                      <w:szCs w:val="24"/>
                    </w:rPr>
                  </m:ctrlPr>
                </m:dPr>
                <m:e>
                  <m:r>
                    <w:rPr>
                      <w:rFonts w:ascii="Cambria Math" w:hAnsi="Cambria Math" w:cs="Times New Roman"/>
                      <w:sz w:val="24"/>
                      <w:szCs w:val="24"/>
                    </w:rPr>
                    <m:t>P-V</m:t>
                  </m:r>
                </m:e>
              </m:d>
              <m:r>
                <w:rPr>
                  <w:rFonts w:ascii="Cambria Math" w:hAnsi="Cambria Math" w:cs="Times New Roman"/>
                  <w:sz w:val="24"/>
                  <w:szCs w:val="24"/>
                </w:rPr>
                <m:t>-F-C</m:t>
              </m:r>
            </m:den>
          </m:f>
        </m:oMath>
      </m:oMathPara>
    </w:p>
    <w:p w14:paraId="13D1FF15"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Stopień dźwigni</w:t>
      </w:r>
      <w:r w:rsidR="003A1435" w:rsidRPr="001B7DE4">
        <w:rPr>
          <w:rFonts w:ascii="Times New Roman" w:eastAsia="Times New Roman" w:hAnsi="Times New Roman" w:cs="Times New Roman"/>
          <w:sz w:val="24"/>
          <w:szCs w:val="24"/>
          <w:lang w:eastAsia="pl-PL"/>
        </w:rPr>
        <w:t xml:space="preserve"> całkowitej</w:t>
      </w:r>
      <w:r w:rsidRPr="001B7DE4">
        <w:rPr>
          <w:rFonts w:ascii="Times New Roman" w:eastAsia="Times New Roman" w:hAnsi="Times New Roman" w:cs="Times New Roman"/>
          <w:sz w:val="24"/>
          <w:szCs w:val="24"/>
          <w:lang w:eastAsia="pl-PL"/>
        </w:rPr>
        <w:t xml:space="preserve"> (DTL</w:t>
      </w:r>
      <w:r w:rsidR="0006426B" w:rsidRPr="001B7DE4">
        <w:rPr>
          <w:rFonts w:ascii="Times New Roman" w:eastAsia="Times New Roman" w:hAnsi="Times New Roman" w:cs="Times New Roman"/>
          <w:sz w:val="24"/>
          <w:szCs w:val="24"/>
          <w:lang w:eastAsia="pl-PL"/>
        </w:rPr>
        <w:t xml:space="preserve"> – </w:t>
      </w:r>
      <w:proofErr w:type="spellStart"/>
      <w:r w:rsidR="0006426B" w:rsidRPr="001B7DE4">
        <w:rPr>
          <w:rFonts w:ascii="Times New Roman" w:eastAsia="Times New Roman" w:hAnsi="Times New Roman" w:cs="Times New Roman"/>
          <w:sz w:val="24"/>
          <w:szCs w:val="24"/>
          <w:lang w:eastAsia="pl-PL"/>
        </w:rPr>
        <w:t>degree</w:t>
      </w:r>
      <w:proofErr w:type="spellEnd"/>
      <w:r w:rsidR="0006426B" w:rsidRPr="001B7DE4">
        <w:rPr>
          <w:rFonts w:ascii="Times New Roman" w:eastAsia="Times New Roman" w:hAnsi="Times New Roman" w:cs="Times New Roman"/>
          <w:sz w:val="24"/>
          <w:szCs w:val="24"/>
          <w:lang w:eastAsia="pl-PL"/>
        </w:rPr>
        <w:t xml:space="preserve"> of </w:t>
      </w:r>
      <w:proofErr w:type="spellStart"/>
      <w:r w:rsidR="0006426B" w:rsidRPr="001B7DE4">
        <w:rPr>
          <w:rFonts w:ascii="Times New Roman" w:eastAsia="Times New Roman" w:hAnsi="Times New Roman" w:cs="Times New Roman"/>
          <w:sz w:val="24"/>
          <w:szCs w:val="24"/>
          <w:lang w:eastAsia="pl-PL"/>
        </w:rPr>
        <w:t>total</w:t>
      </w:r>
      <w:proofErr w:type="spellEnd"/>
      <w:r w:rsidR="0006426B" w:rsidRPr="001B7DE4">
        <w:rPr>
          <w:rFonts w:ascii="Times New Roman" w:eastAsia="Times New Roman" w:hAnsi="Times New Roman" w:cs="Times New Roman"/>
          <w:sz w:val="24"/>
          <w:szCs w:val="24"/>
          <w:lang w:eastAsia="pl-PL"/>
        </w:rPr>
        <w:t xml:space="preserve"> </w:t>
      </w:r>
      <w:proofErr w:type="spellStart"/>
      <w:r w:rsidR="0006426B" w:rsidRPr="001B7DE4">
        <w:rPr>
          <w:rFonts w:ascii="Times New Roman" w:eastAsia="Times New Roman" w:hAnsi="Times New Roman" w:cs="Times New Roman"/>
          <w:sz w:val="24"/>
          <w:szCs w:val="24"/>
          <w:lang w:eastAsia="pl-PL"/>
        </w:rPr>
        <w:t>levera</w:t>
      </w:r>
      <w:r w:rsidR="00B56B13" w:rsidRPr="001B7DE4">
        <w:rPr>
          <w:rFonts w:ascii="Times New Roman" w:eastAsia="Times New Roman" w:hAnsi="Times New Roman" w:cs="Times New Roman"/>
          <w:sz w:val="24"/>
          <w:szCs w:val="24"/>
          <w:lang w:eastAsia="pl-PL"/>
        </w:rPr>
        <w:t>g</w:t>
      </w:r>
      <w:r w:rsidR="0006426B" w:rsidRPr="001B7DE4">
        <w:rPr>
          <w:rFonts w:ascii="Times New Roman" w:eastAsia="Times New Roman" w:hAnsi="Times New Roman" w:cs="Times New Roman"/>
          <w:sz w:val="24"/>
          <w:szCs w:val="24"/>
          <w:lang w:eastAsia="pl-PL"/>
        </w:rPr>
        <w:t>e</w:t>
      </w:r>
      <w:proofErr w:type="spellEnd"/>
      <w:r w:rsidRPr="001B7DE4">
        <w:rPr>
          <w:rFonts w:ascii="Times New Roman" w:eastAsia="Times New Roman" w:hAnsi="Times New Roman" w:cs="Times New Roman"/>
          <w:sz w:val="24"/>
          <w:szCs w:val="24"/>
          <w:lang w:eastAsia="pl-PL"/>
        </w:rPr>
        <w:t xml:space="preserve">) mierzy wrażliwość </w:t>
      </w:r>
      <w:r w:rsidR="000F3FD1" w:rsidRPr="001B7DE4">
        <w:rPr>
          <w:rFonts w:ascii="Times New Roman" w:eastAsia="Times New Roman" w:hAnsi="Times New Roman" w:cs="Times New Roman"/>
          <w:sz w:val="24"/>
          <w:szCs w:val="24"/>
          <w:lang w:eastAsia="pl-PL"/>
        </w:rPr>
        <w:t>zysku</w:t>
      </w:r>
      <w:r w:rsidRPr="001B7DE4">
        <w:rPr>
          <w:rFonts w:ascii="Times New Roman" w:eastAsia="Times New Roman" w:hAnsi="Times New Roman" w:cs="Times New Roman"/>
          <w:sz w:val="24"/>
          <w:szCs w:val="24"/>
          <w:lang w:eastAsia="pl-PL"/>
        </w:rPr>
        <w:t xml:space="preserve"> netto na zmiany liczby jednostek produkowanych i sprzedawanych. Jest to stosunek procentowej zmiany </w:t>
      </w:r>
      <w:r w:rsidR="00B56B13" w:rsidRPr="001B7DE4">
        <w:rPr>
          <w:rFonts w:ascii="Times New Roman" w:eastAsia="Times New Roman" w:hAnsi="Times New Roman" w:cs="Times New Roman"/>
          <w:sz w:val="24"/>
          <w:szCs w:val="24"/>
          <w:lang w:eastAsia="pl-PL"/>
        </w:rPr>
        <w:t>zysku</w:t>
      </w:r>
      <w:r w:rsidRPr="001B7DE4">
        <w:rPr>
          <w:rFonts w:ascii="Times New Roman" w:eastAsia="Times New Roman" w:hAnsi="Times New Roman" w:cs="Times New Roman"/>
          <w:sz w:val="24"/>
          <w:szCs w:val="24"/>
          <w:lang w:eastAsia="pl-PL"/>
        </w:rPr>
        <w:t xml:space="preserve"> netto do procentowej zmiany liczby sprzedanych jednostek. </w:t>
      </w:r>
    </w:p>
    <w:p w14:paraId="7A337E0D" w14:textId="77777777" w:rsidR="00BA6F7A" w:rsidRPr="001B7DE4" w:rsidRDefault="00BA6F7A" w:rsidP="00B50776">
      <w:pPr>
        <w:spacing w:after="0" w:line="240" w:lineRule="auto"/>
        <w:jc w:val="both"/>
        <w:rPr>
          <w:rFonts w:ascii="Times New Roman" w:eastAsia="Times New Roman" w:hAnsi="Times New Roman" w:cs="Times New Roman"/>
          <w:sz w:val="24"/>
          <w:szCs w:val="24"/>
          <w:lang w:eastAsia="pl-PL"/>
        </w:rPr>
      </w:pPr>
    </w:p>
    <w:p w14:paraId="2477A61F" w14:textId="77777777" w:rsidR="002213F5" w:rsidRPr="001B7DE4" w:rsidRDefault="002213F5" w:rsidP="002213F5">
      <w:pPr>
        <w:jc w:val="both"/>
        <w:rPr>
          <w:rFonts w:ascii="Times New Roman" w:hAnsi="Times New Roman" w:cs="Times New Roman"/>
          <w:sz w:val="24"/>
          <w:szCs w:val="24"/>
        </w:rPr>
      </w:pPr>
      <m:oMathPara>
        <m:oMath>
          <m:r>
            <w:rPr>
              <w:rFonts w:ascii="Cambria Math" w:hAnsi="Cambria Math" w:cs="Times New Roman"/>
              <w:sz w:val="24"/>
              <w:szCs w:val="24"/>
            </w:rPr>
            <m:t>DTL=</m:t>
          </m:r>
          <m:f>
            <m:fPr>
              <m:ctrlPr>
                <w:rPr>
                  <w:rFonts w:ascii="Cambria Math" w:hAnsi="Cambria Math" w:cs="Times New Roman"/>
                  <w:i/>
                  <w:sz w:val="24"/>
                  <w:szCs w:val="24"/>
                </w:rPr>
              </m:ctrlPr>
            </m:fPr>
            <m:num>
              <m:r>
                <w:rPr>
                  <w:rFonts w:ascii="Cambria Math" w:hAnsi="Cambria Math" w:cs="Times New Roman"/>
                  <w:sz w:val="24"/>
                  <w:szCs w:val="24"/>
                </w:rPr>
                <m:t>Q(P-V)</m:t>
              </m:r>
            </m:num>
            <m:den>
              <m:r>
                <w:rPr>
                  <w:rFonts w:ascii="Cambria Math" w:hAnsi="Cambria Math" w:cs="Times New Roman"/>
                  <w:sz w:val="24"/>
                  <w:szCs w:val="24"/>
                </w:rPr>
                <m:t>Q</m:t>
              </m:r>
              <m:d>
                <m:dPr>
                  <m:ctrlPr>
                    <w:rPr>
                      <w:rFonts w:ascii="Cambria Math" w:hAnsi="Cambria Math" w:cs="Times New Roman"/>
                      <w:i/>
                      <w:sz w:val="24"/>
                      <w:szCs w:val="24"/>
                    </w:rPr>
                  </m:ctrlPr>
                </m:dPr>
                <m:e>
                  <m:r>
                    <w:rPr>
                      <w:rFonts w:ascii="Cambria Math" w:hAnsi="Cambria Math" w:cs="Times New Roman"/>
                      <w:sz w:val="24"/>
                      <w:szCs w:val="24"/>
                    </w:rPr>
                    <m:t>P-V</m:t>
                  </m:r>
                </m:e>
              </m:d>
              <m:r>
                <w:rPr>
                  <w:rFonts w:ascii="Cambria Math" w:hAnsi="Cambria Math" w:cs="Times New Roman"/>
                  <w:sz w:val="24"/>
                  <w:szCs w:val="24"/>
                </w:rPr>
                <m:t>-F-C</m:t>
              </m:r>
            </m:den>
          </m:f>
          <m:r>
            <w:rPr>
              <w:rFonts w:ascii="Cambria Math" w:hAnsi="Cambria Math" w:cs="Times New Roman"/>
              <w:sz w:val="24"/>
              <w:szCs w:val="24"/>
            </w:rPr>
            <m:t>=DOL*DFL</m:t>
          </m:r>
        </m:oMath>
      </m:oMathPara>
    </w:p>
    <w:p w14:paraId="1D2CAE3C" w14:textId="77777777" w:rsidR="00F70BCA" w:rsidRPr="001B7DE4" w:rsidRDefault="00E573D4"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g</w:t>
      </w:r>
      <w:r w:rsidR="00F70BCA" w:rsidRPr="001B7DE4">
        <w:rPr>
          <w:rFonts w:ascii="Times New Roman" w:eastAsia="Times New Roman" w:hAnsi="Times New Roman" w:cs="Times New Roman"/>
          <w:sz w:val="24"/>
          <w:szCs w:val="24"/>
          <w:lang w:eastAsia="pl-PL"/>
        </w:rPr>
        <w:t>dzie</w:t>
      </w:r>
      <w:r w:rsidR="002213F5" w:rsidRPr="001B7DE4">
        <w:rPr>
          <w:rFonts w:ascii="Times New Roman" w:eastAsia="Times New Roman" w:hAnsi="Times New Roman" w:cs="Times New Roman"/>
          <w:sz w:val="24"/>
          <w:szCs w:val="24"/>
          <w:lang w:eastAsia="pl-PL"/>
        </w:rPr>
        <w:t>:</w:t>
      </w:r>
      <w:r w:rsidR="00F70BCA" w:rsidRPr="001B7DE4">
        <w:rPr>
          <w:rFonts w:ascii="Times New Roman" w:eastAsia="Times New Roman" w:hAnsi="Times New Roman" w:cs="Times New Roman"/>
          <w:sz w:val="24"/>
          <w:szCs w:val="24"/>
          <w:lang w:eastAsia="pl-PL"/>
        </w:rPr>
        <w:t xml:space="preserve"> Q to liczba </w:t>
      </w:r>
      <w:r w:rsidR="001E661C" w:rsidRPr="001B7DE4">
        <w:rPr>
          <w:rFonts w:ascii="Times New Roman" w:eastAsia="Times New Roman" w:hAnsi="Times New Roman" w:cs="Times New Roman"/>
          <w:sz w:val="24"/>
          <w:szCs w:val="24"/>
          <w:lang w:eastAsia="pl-PL"/>
        </w:rPr>
        <w:t xml:space="preserve">sprzedanych </w:t>
      </w:r>
      <w:r w:rsidR="00F70BCA" w:rsidRPr="001B7DE4">
        <w:rPr>
          <w:rFonts w:ascii="Times New Roman" w:eastAsia="Times New Roman" w:hAnsi="Times New Roman" w:cs="Times New Roman"/>
          <w:sz w:val="24"/>
          <w:szCs w:val="24"/>
          <w:lang w:eastAsia="pl-PL"/>
        </w:rPr>
        <w:t xml:space="preserve">jednostek, P to cena za jednostkę, V to zmienny </w:t>
      </w:r>
      <w:r w:rsidRPr="001B7DE4">
        <w:rPr>
          <w:rFonts w:ascii="Times New Roman" w:eastAsia="Times New Roman" w:hAnsi="Times New Roman" w:cs="Times New Roman"/>
          <w:sz w:val="24"/>
          <w:szCs w:val="24"/>
          <w:lang w:eastAsia="pl-PL"/>
        </w:rPr>
        <w:t xml:space="preserve">operacyjny </w:t>
      </w:r>
      <w:r w:rsidR="00F70BCA" w:rsidRPr="001B7DE4">
        <w:rPr>
          <w:rFonts w:ascii="Times New Roman" w:eastAsia="Times New Roman" w:hAnsi="Times New Roman" w:cs="Times New Roman"/>
          <w:sz w:val="24"/>
          <w:szCs w:val="24"/>
          <w:lang w:eastAsia="pl-PL"/>
        </w:rPr>
        <w:t xml:space="preserve">koszt </w:t>
      </w:r>
      <w:r w:rsidRPr="001B7DE4">
        <w:rPr>
          <w:rFonts w:ascii="Times New Roman" w:eastAsia="Times New Roman" w:hAnsi="Times New Roman" w:cs="Times New Roman"/>
          <w:sz w:val="24"/>
          <w:szCs w:val="24"/>
          <w:lang w:eastAsia="pl-PL"/>
        </w:rPr>
        <w:t>jednostkowy</w:t>
      </w:r>
      <w:r w:rsidR="00F70BCA" w:rsidRPr="001B7DE4">
        <w:rPr>
          <w:rFonts w:ascii="Times New Roman" w:eastAsia="Times New Roman" w:hAnsi="Times New Roman" w:cs="Times New Roman"/>
          <w:sz w:val="24"/>
          <w:szCs w:val="24"/>
          <w:lang w:eastAsia="pl-PL"/>
        </w:rPr>
        <w:t>, F to stał</w:t>
      </w:r>
      <w:r w:rsidR="001E661C" w:rsidRPr="001B7DE4">
        <w:rPr>
          <w:rFonts w:ascii="Times New Roman" w:eastAsia="Times New Roman" w:hAnsi="Times New Roman" w:cs="Times New Roman"/>
          <w:sz w:val="24"/>
          <w:szCs w:val="24"/>
          <w:lang w:eastAsia="pl-PL"/>
        </w:rPr>
        <w:t>e</w:t>
      </w:r>
      <w:r w:rsidR="00F70BCA" w:rsidRPr="001B7DE4">
        <w:rPr>
          <w:rFonts w:ascii="Times New Roman" w:eastAsia="Times New Roman" w:hAnsi="Times New Roman" w:cs="Times New Roman"/>
          <w:sz w:val="24"/>
          <w:szCs w:val="24"/>
          <w:lang w:eastAsia="pl-PL"/>
        </w:rPr>
        <w:t xml:space="preserve"> koszt</w:t>
      </w:r>
      <w:r w:rsidR="001E661C" w:rsidRPr="001B7DE4">
        <w:rPr>
          <w:rFonts w:ascii="Times New Roman" w:eastAsia="Times New Roman" w:hAnsi="Times New Roman" w:cs="Times New Roman"/>
          <w:sz w:val="24"/>
          <w:szCs w:val="24"/>
          <w:lang w:eastAsia="pl-PL"/>
        </w:rPr>
        <w:t>y</w:t>
      </w:r>
      <w:r w:rsidR="00F70BCA" w:rsidRPr="001B7DE4">
        <w:rPr>
          <w:rFonts w:ascii="Times New Roman" w:eastAsia="Times New Roman" w:hAnsi="Times New Roman" w:cs="Times New Roman"/>
          <w:sz w:val="24"/>
          <w:szCs w:val="24"/>
          <w:lang w:eastAsia="pl-PL"/>
        </w:rPr>
        <w:t xml:space="preserve"> operacyjn</w:t>
      </w:r>
      <w:r w:rsidR="001E661C" w:rsidRPr="001B7DE4">
        <w:rPr>
          <w:rFonts w:ascii="Times New Roman" w:eastAsia="Times New Roman" w:hAnsi="Times New Roman" w:cs="Times New Roman"/>
          <w:sz w:val="24"/>
          <w:szCs w:val="24"/>
          <w:lang w:eastAsia="pl-PL"/>
        </w:rPr>
        <w:t>e</w:t>
      </w:r>
      <w:r w:rsidR="00F70BCA" w:rsidRPr="001B7DE4">
        <w:rPr>
          <w:rFonts w:ascii="Times New Roman" w:eastAsia="Times New Roman" w:hAnsi="Times New Roman" w:cs="Times New Roman"/>
          <w:sz w:val="24"/>
          <w:szCs w:val="24"/>
          <w:lang w:eastAsia="pl-PL"/>
        </w:rPr>
        <w:t>, a C to stał</w:t>
      </w:r>
      <w:r w:rsidR="002213F5" w:rsidRPr="001B7DE4">
        <w:rPr>
          <w:rFonts w:ascii="Times New Roman" w:eastAsia="Times New Roman" w:hAnsi="Times New Roman" w:cs="Times New Roman"/>
          <w:sz w:val="24"/>
          <w:szCs w:val="24"/>
          <w:lang w:eastAsia="pl-PL"/>
        </w:rPr>
        <w:t>e</w:t>
      </w:r>
      <w:r w:rsidR="00F70BCA" w:rsidRPr="001B7DE4">
        <w:rPr>
          <w:rFonts w:ascii="Times New Roman" w:eastAsia="Times New Roman" w:hAnsi="Times New Roman" w:cs="Times New Roman"/>
          <w:sz w:val="24"/>
          <w:szCs w:val="24"/>
          <w:lang w:eastAsia="pl-PL"/>
        </w:rPr>
        <w:t xml:space="preserve"> koszt</w:t>
      </w:r>
      <w:r w:rsidR="002213F5" w:rsidRPr="001B7DE4">
        <w:rPr>
          <w:rFonts w:ascii="Times New Roman" w:eastAsia="Times New Roman" w:hAnsi="Times New Roman" w:cs="Times New Roman"/>
          <w:sz w:val="24"/>
          <w:szCs w:val="24"/>
          <w:lang w:eastAsia="pl-PL"/>
        </w:rPr>
        <w:t>y</w:t>
      </w:r>
      <w:r w:rsidR="00F70BCA" w:rsidRPr="001B7DE4">
        <w:rPr>
          <w:rFonts w:ascii="Times New Roman" w:eastAsia="Times New Roman" w:hAnsi="Times New Roman" w:cs="Times New Roman"/>
          <w:sz w:val="24"/>
          <w:szCs w:val="24"/>
          <w:lang w:eastAsia="pl-PL"/>
        </w:rPr>
        <w:t xml:space="preserve"> finansow</w:t>
      </w:r>
      <w:r w:rsidR="002213F5" w:rsidRPr="001B7DE4">
        <w:rPr>
          <w:rFonts w:ascii="Times New Roman" w:eastAsia="Times New Roman" w:hAnsi="Times New Roman" w:cs="Times New Roman"/>
          <w:sz w:val="24"/>
          <w:szCs w:val="24"/>
          <w:lang w:eastAsia="pl-PL"/>
        </w:rPr>
        <w:t>e</w:t>
      </w:r>
      <w:r w:rsidR="00F70BCA" w:rsidRPr="001B7DE4">
        <w:rPr>
          <w:rFonts w:ascii="Times New Roman" w:eastAsia="Times New Roman" w:hAnsi="Times New Roman" w:cs="Times New Roman"/>
          <w:sz w:val="24"/>
          <w:szCs w:val="24"/>
          <w:lang w:eastAsia="pl-PL"/>
        </w:rPr>
        <w:t xml:space="preserve">. </w:t>
      </w:r>
    </w:p>
    <w:p w14:paraId="5624E566"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60815D55"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proofErr w:type="spellStart"/>
      <w:r w:rsidRPr="001B7DE4">
        <w:rPr>
          <w:rFonts w:ascii="Times New Roman" w:eastAsia="Times New Roman" w:hAnsi="Times New Roman" w:cs="Times New Roman"/>
          <w:sz w:val="24"/>
          <w:szCs w:val="24"/>
          <w:lang w:eastAsia="pl-PL"/>
        </w:rPr>
        <w:t>LO.c</w:t>
      </w:r>
      <w:proofErr w:type="spellEnd"/>
      <w:r w:rsidRPr="001B7DE4">
        <w:rPr>
          <w:rFonts w:ascii="Times New Roman" w:eastAsia="Times New Roman" w:hAnsi="Times New Roman" w:cs="Times New Roman"/>
          <w:sz w:val="24"/>
          <w:szCs w:val="24"/>
          <w:lang w:eastAsia="pl-PL"/>
        </w:rPr>
        <w:t xml:space="preserve">: Opisz wpływ dźwigni finansowej na </w:t>
      </w:r>
      <w:r w:rsidR="008B4CC8" w:rsidRPr="001B7DE4">
        <w:rPr>
          <w:rFonts w:ascii="Times New Roman" w:eastAsia="Times New Roman" w:hAnsi="Times New Roman" w:cs="Times New Roman"/>
          <w:sz w:val="24"/>
          <w:szCs w:val="24"/>
          <w:lang w:eastAsia="pl-PL"/>
        </w:rPr>
        <w:t>zysk</w:t>
      </w:r>
      <w:r w:rsidRPr="001B7DE4">
        <w:rPr>
          <w:rFonts w:ascii="Times New Roman" w:eastAsia="Times New Roman" w:hAnsi="Times New Roman" w:cs="Times New Roman"/>
          <w:sz w:val="24"/>
          <w:szCs w:val="24"/>
          <w:lang w:eastAsia="pl-PL"/>
        </w:rPr>
        <w:t xml:space="preserve"> netto </w:t>
      </w:r>
      <w:r w:rsidR="00EE44E5" w:rsidRPr="001B7DE4">
        <w:rPr>
          <w:rFonts w:ascii="Times New Roman" w:eastAsia="Times New Roman" w:hAnsi="Times New Roman" w:cs="Times New Roman"/>
          <w:sz w:val="24"/>
          <w:szCs w:val="24"/>
          <w:lang w:eastAsia="pl-PL"/>
        </w:rPr>
        <w:t>przedsiębiorstwa</w:t>
      </w:r>
      <w:r w:rsidRPr="001B7DE4">
        <w:rPr>
          <w:rFonts w:ascii="Times New Roman" w:eastAsia="Times New Roman" w:hAnsi="Times New Roman" w:cs="Times New Roman"/>
          <w:sz w:val="24"/>
          <w:szCs w:val="24"/>
          <w:lang w:eastAsia="pl-PL"/>
        </w:rPr>
        <w:t xml:space="preserve"> i zwrot z kapitału</w:t>
      </w:r>
      <w:r w:rsidR="00493151" w:rsidRPr="001B7DE4">
        <w:rPr>
          <w:rFonts w:ascii="Times New Roman" w:eastAsia="Times New Roman" w:hAnsi="Times New Roman" w:cs="Times New Roman"/>
          <w:sz w:val="24"/>
          <w:szCs w:val="24"/>
          <w:lang w:eastAsia="pl-PL"/>
        </w:rPr>
        <w:t xml:space="preserve"> własnego.</w:t>
      </w:r>
    </w:p>
    <w:p w14:paraId="5DE67991"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6DD29AE5"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Wyższa dźwignia </w:t>
      </w:r>
      <w:r w:rsidR="00493151" w:rsidRPr="001B7DE4">
        <w:rPr>
          <w:rFonts w:ascii="Times New Roman" w:eastAsia="Times New Roman" w:hAnsi="Times New Roman" w:cs="Times New Roman"/>
          <w:sz w:val="24"/>
          <w:szCs w:val="24"/>
          <w:lang w:eastAsia="pl-PL"/>
        </w:rPr>
        <w:t xml:space="preserve">finansowa </w:t>
      </w:r>
      <w:r w:rsidRPr="001B7DE4">
        <w:rPr>
          <w:rFonts w:ascii="Times New Roman" w:eastAsia="Times New Roman" w:hAnsi="Times New Roman" w:cs="Times New Roman"/>
          <w:sz w:val="24"/>
          <w:szCs w:val="24"/>
          <w:lang w:eastAsia="pl-PL"/>
        </w:rPr>
        <w:t xml:space="preserve">prowadzi do większej zmienności ROE i potencjalnie wyższych poziomów ROE: </w:t>
      </w:r>
    </w:p>
    <w:p w14:paraId="438D409F"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 </w:t>
      </w:r>
      <w:r w:rsidR="00FF6A24" w:rsidRPr="001B7DE4">
        <w:rPr>
          <w:rFonts w:ascii="Times New Roman" w:eastAsia="Times New Roman" w:hAnsi="Times New Roman" w:cs="Times New Roman"/>
          <w:sz w:val="24"/>
          <w:szCs w:val="24"/>
          <w:lang w:eastAsia="pl-PL"/>
        </w:rPr>
        <w:t>Dla niskiego poziomu</w:t>
      </w:r>
      <w:r w:rsidRPr="001B7DE4">
        <w:rPr>
          <w:rFonts w:ascii="Times New Roman" w:eastAsia="Times New Roman" w:hAnsi="Times New Roman" w:cs="Times New Roman"/>
          <w:sz w:val="24"/>
          <w:szCs w:val="24"/>
          <w:lang w:eastAsia="pl-PL"/>
        </w:rPr>
        <w:t xml:space="preserve"> EBIT</w:t>
      </w:r>
      <w:r w:rsidR="00FF6A24" w:rsidRPr="001B7DE4">
        <w:rPr>
          <w:rFonts w:ascii="Times New Roman" w:eastAsia="Times New Roman" w:hAnsi="Times New Roman" w:cs="Times New Roman"/>
          <w:sz w:val="24"/>
          <w:szCs w:val="24"/>
          <w:lang w:eastAsia="pl-PL"/>
        </w:rPr>
        <w:t xml:space="preserve"> (wyniku operacyjnego) wartości</w:t>
      </w:r>
      <w:r w:rsidR="005E7302" w:rsidRPr="001B7DE4">
        <w:rPr>
          <w:rFonts w:ascii="Times New Roman" w:eastAsia="Times New Roman" w:hAnsi="Times New Roman" w:cs="Times New Roman"/>
          <w:sz w:val="24"/>
          <w:szCs w:val="24"/>
          <w:lang w:eastAsia="pl-PL"/>
        </w:rPr>
        <w:t xml:space="preserve"> takie jak:</w:t>
      </w:r>
      <w:r w:rsidRPr="001B7DE4">
        <w:rPr>
          <w:rFonts w:ascii="Times New Roman" w:eastAsia="Times New Roman" w:hAnsi="Times New Roman" w:cs="Times New Roman"/>
          <w:sz w:val="24"/>
          <w:szCs w:val="24"/>
          <w:lang w:eastAsia="pl-PL"/>
        </w:rPr>
        <w:t xml:space="preserve"> NI</w:t>
      </w:r>
      <w:r w:rsidR="00FF6A24" w:rsidRPr="001B7DE4">
        <w:rPr>
          <w:rFonts w:ascii="Times New Roman" w:eastAsia="Times New Roman" w:hAnsi="Times New Roman" w:cs="Times New Roman"/>
          <w:sz w:val="24"/>
          <w:szCs w:val="24"/>
          <w:lang w:eastAsia="pl-PL"/>
        </w:rPr>
        <w:t xml:space="preserve"> (zysku netto)</w:t>
      </w:r>
      <w:r w:rsidRPr="001B7DE4">
        <w:rPr>
          <w:rFonts w:ascii="Times New Roman" w:eastAsia="Times New Roman" w:hAnsi="Times New Roman" w:cs="Times New Roman"/>
          <w:sz w:val="24"/>
          <w:szCs w:val="24"/>
          <w:lang w:eastAsia="pl-PL"/>
        </w:rPr>
        <w:t xml:space="preserve"> i ROE</w:t>
      </w:r>
      <w:r w:rsidR="00FF6A24" w:rsidRPr="001B7DE4">
        <w:rPr>
          <w:rFonts w:ascii="Times New Roman" w:eastAsia="Times New Roman" w:hAnsi="Times New Roman" w:cs="Times New Roman"/>
          <w:sz w:val="24"/>
          <w:szCs w:val="24"/>
          <w:lang w:eastAsia="pl-PL"/>
        </w:rPr>
        <w:t xml:space="preserve"> (rentowności kapitału własnego)</w:t>
      </w:r>
      <w:r w:rsidRPr="001B7DE4">
        <w:rPr>
          <w:rFonts w:ascii="Times New Roman" w:eastAsia="Times New Roman" w:hAnsi="Times New Roman" w:cs="Times New Roman"/>
          <w:sz w:val="24"/>
          <w:szCs w:val="24"/>
          <w:lang w:eastAsia="pl-PL"/>
        </w:rPr>
        <w:t xml:space="preserve"> są ujemne dla </w:t>
      </w:r>
      <w:r w:rsidR="00EE44E5" w:rsidRPr="001B7DE4">
        <w:rPr>
          <w:rFonts w:ascii="Times New Roman" w:eastAsia="Times New Roman" w:hAnsi="Times New Roman" w:cs="Times New Roman"/>
          <w:sz w:val="24"/>
          <w:szCs w:val="24"/>
          <w:lang w:eastAsia="pl-PL"/>
        </w:rPr>
        <w:t>przedsiębiorstw</w:t>
      </w:r>
      <w:r w:rsidRPr="001B7DE4">
        <w:rPr>
          <w:rFonts w:ascii="Times New Roman" w:eastAsia="Times New Roman" w:hAnsi="Times New Roman" w:cs="Times New Roman"/>
          <w:sz w:val="24"/>
          <w:szCs w:val="24"/>
          <w:lang w:eastAsia="pl-PL"/>
        </w:rPr>
        <w:t xml:space="preserve"> o wyższej dźwigni. </w:t>
      </w:r>
    </w:p>
    <w:p w14:paraId="1CF4F04D"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Wyższy EBIT</w:t>
      </w:r>
      <w:r w:rsidR="001D136F" w:rsidRPr="001B7DE4">
        <w:rPr>
          <w:rFonts w:ascii="Times New Roman" w:eastAsia="Times New Roman" w:hAnsi="Times New Roman" w:cs="Times New Roman"/>
          <w:sz w:val="24"/>
          <w:szCs w:val="24"/>
          <w:lang w:eastAsia="pl-PL"/>
        </w:rPr>
        <w:t xml:space="preserve"> (wynik operacyjny)</w:t>
      </w:r>
      <w:r w:rsidRPr="001B7DE4">
        <w:rPr>
          <w:rFonts w:ascii="Times New Roman" w:eastAsia="Times New Roman" w:hAnsi="Times New Roman" w:cs="Times New Roman"/>
          <w:sz w:val="24"/>
          <w:szCs w:val="24"/>
          <w:lang w:eastAsia="pl-PL"/>
        </w:rPr>
        <w:t xml:space="preserve"> prowadzi do potencjalnie wyższych poziomów ROE. </w:t>
      </w:r>
    </w:p>
    <w:p w14:paraId="7BB379F5"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 ROE </w:t>
      </w:r>
      <w:r w:rsidR="00EE44E5" w:rsidRPr="001B7DE4">
        <w:rPr>
          <w:rFonts w:ascii="Times New Roman" w:eastAsia="Times New Roman" w:hAnsi="Times New Roman" w:cs="Times New Roman"/>
          <w:sz w:val="24"/>
          <w:szCs w:val="24"/>
          <w:lang w:eastAsia="pl-PL"/>
        </w:rPr>
        <w:t>przedsiębiorstwa</w:t>
      </w:r>
      <w:r w:rsidRPr="001B7DE4">
        <w:rPr>
          <w:rFonts w:ascii="Times New Roman" w:eastAsia="Times New Roman" w:hAnsi="Times New Roman" w:cs="Times New Roman"/>
          <w:sz w:val="24"/>
          <w:szCs w:val="24"/>
          <w:lang w:eastAsia="pl-PL"/>
        </w:rPr>
        <w:t xml:space="preserve"> o wysokiej dźwigni finansowej ma większą zmienność. </w:t>
      </w:r>
    </w:p>
    <w:p w14:paraId="2F5AB0DA"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453F76FC"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proofErr w:type="spellStart"/>
      <w:r w:rsidRPr="001B7DE4">
        <w:rPr>
          <w:rFonts w:ascii="Times New Roman" w:eastAsia="Times New Roman" w:hAnsi="Times New Roman" w:cs="Times New Roman"/>
          <w:sz w:val="24"/>
          <w:szCs w:val="24"/>
          <w:lang w:eastAsia="pl-PL"/>
        </w:rPr>
        <w:t>LO.d</w:t>
      </w:r>
      <w:proofErr w:type="spellEnd"/>
      <w:r w:rsidRPr="001B7DE4">
        <w:rPr>
          <w:rFonts w:ascii="Times New Roman" w:eastAsia="Times New Roman" w:hAnsi="Times New Roman" w:cs="Times New Roman"/>
          <w:sz w:val="24"/>
          <w:szCs w:val="24"/>
          <w:lang w:eastAsia="pl-PL"/>
        </w:rPr>
        <w:t xml:space="preserve">: obliczyć próg rentowności sprzedaży i określić </w:t>
      </w:r>
      <w:r w:rsidR="00C2491A" w:rsidRPr="001B7DE4">
        <w:rPr>
          <w:rFonts w:ascii="Times New Roman" w:eastAsia="Times New Roman" w:hAnsi="Times New Roman" w:cs="Times New Roman"/>
          <w:sz w:val="24"/>
          <w:szCs w:val="24"/>
          <w:lang w:eastAsia="pl-PL"/>
        </w:rPr>
        <w:t>zysk</w:t>
      </w:r>
      <w:r w:rsidRPr="001B7DE4">
        <w:rPr>
          <w:rFonts w:ascii="Times New Roman" w:eastAsia="Times New Roman" w:hAnsi="Times New Roman" w:cs="Times New Roman"/>
          <w:sz w:val="24"/>
          <w:szCs w:val="24"/>
          <w:lang w:eastAsia="pl-PL"/>
        </w:rPr>
        <w:t xml:space="preserve"> netto </w:t>
      </w:r>
      <w:r w:rsidR="00EE44E5" w:rsidRPr="001B7DE4">
        <w:rPr>
          <w:rFonts w:ascii="Times New Roman" w:eastAsia="Times New Roman" w:hAnsi="Times New Roman" w:cs="Times New Roman"/>
          <w:sz w:val="24"/>
          <w:szCs w:val="24"/>
          <w:lang w:eastAsia="pl-PL"/>
        </w:rPr>
        <w:t>przedsiębiorstwa</w:t>
      </w:r>
      <w:r w:rsidRPr="001B7DE4">
        <w:rPr>
          <w:rFonts w:ascii="Times New Roman" w:eastAsia="Times New Roman" w:hAnsi="Times New Roman" w:cs="Times New Roman"/>
          <w:sz w:val="24"/>
          <w:szCs w:val="24"/>
          <w:lang w:eastAsia="pl-PL"/>
        </w:rPr>
        <w:t xml:space="preserve"> </w:t>
      </w:r>
      <w:r w:rsidR="00C347A7" w:rsidRPr="001B7DE4">
        <w:rPr>
          <w:rFonts w:ascii="Times New Roman" w:eastAsia="Times New Roman" w:hAnsi="Times New Roman" w:cs="Times New Roman"/>
          <w:sz w:val="24"/>
          <w:szCs w:val="24"/>
          <w:lang w:eastAsia="pl-PL"/>
        </w:rPr>
        <w:t>dla różnych poziomów sprzedaży</w:t>
      </w:r>
      <w:r w:rsidR="00F25693" w:rsidRPr="001B7DE4">
        <w:rPr>
          <w:rFonts w:ascii="Times New Roman" w:eastAsia="Times New Roman" w:hAnsi="Times New Roman" w:cs="Times New Roman"/>
          <w:sz w:val="24"/>
          <w:szCs w:val="24"/>
          <w:lang w:eastAsia="pl-PL"/>
        </w:rPr>
        <w:t xml:space="preserve"> (sprzedaż dla progu rentowności).</w:t>
      </w:r>
    </w:p>
    <w:p w14:paraId="2EC46895" w14:textId="77777777" w:rsidR="00C347A7" w:rsidRPr="001B7DE4" w:rsidRDefault="00C347A7" w:rsidP="00B50776">
      <w:pPr>
        <w:spacing w:after="0" w:line="240" w:lineRule="auto"/>
        <w:jc w:val="both"/>
        <w:rPr>
          <w:rFonts w:ascii="Times New Roman" w:eastAsia="Times New Roman" w:hAnsi="Times New Roman" w:cs="Times New Roman"/>
          <w:sz w:val="24"/>
          <w:szCs w:val="24"/>
          <w:lang w:eastAsia="pl-PL"/>
        </w:rPr>
      </w:pPr>
    </w:p>
    <w:p w14:paraId="3FECD719" w14:textId="77777777" w:rsidR="00F70BCA" w:rsidRPr="001B7DE4" w:rsidRDefault="00C347A7" w:rsidP="00C347A7">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Wielkość sprzedaży powodująca osiągnięcie przez przedsiębiorstwo progu rentowności to liczba produktów, którą trzeba sprzedać aby uzyskać przychody ze sprzedaży równe sumie zmiennych i stałych kosztów operacyjnych, czyli aby wynik na działalności operacyjnej był równy zero. </w:t>
      </w:r>
    </w:p>
    <w:p w14:paraId="7C04B20B" w14:textId="77777777" w:rsidR="000C13AD" w:rsidRPr="001B7DE4" w:rsidRDefault="000C13AD" w:rsidP="000C13AD">
      <w:pPr>
        <w:rPr>
          <w:rFonts w:ascii="Times New Roman" w:hAnsi="Times New Roman" w:cs="Times New Roman"/>
          <w:sz w:val="24"/>
          <w:szCs w:val="24"/>
        </w:rPr>
      </w:pPr>
      <m:oMathPara>
        <m:oMath>
          <m:r>
            <w:rPr>
              <w:rFonts w:ascii="Cambria Math" w:hAnsi="Cambria Math" w:cs="Times New Roman"/>
              <w:sz w:val="24"/>
              <w:szCs w:val="24"/>
            </w:rPr>
            <m:t>Q</m:t>
          </m:r>
          <m:d>
            <m:dPr>
              <m:ctrlPr>
                <w:rPr>
                  <w:rFonts w:ascii="Cambria Math" w:hAnsi="Cambria Math" w:cs="Times New Roman"/>
                  <w:i/>
                  <w:sz w:val="24"/>
                  <w:szCs w:val="24"/>
                </w:rPr>
              </m:ctrlPr>
            </m:dPr>
            <m:e>
              <m:r>
                <w:rPr>
                  <w:rFonts w:ascii="Cambria Math" w:hAnsi="Cambria Math" w:cs="Times New Roman"/>
                  <w:sz w:val="24"/>
                  <w:szCs w:val="24"/>
                </w:rPr>
                <m:t>BE</m:t>
              </m:r>
            </m:e>
          </m:d>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F+C</m:t>
              </m:r>
            </m:num>
            <m:den>
              <m:r>
                <w:rPr>
                  <w:rFonts w:ascii="Cambria Math" w:hAnsi="Cambria Math" w:cs="Times New Roman"/>
                  <w:sz w:val="24"/>
                  <w:szCs w:val="24"/>
                </w:rPr>
                <m:t>P-V</m:t>
              </m:r>
            </m:den>
          </m:f>
        </m:oMath>
      </m:oMathPara>
    </w:p>
    <w:p w14:paraId="5B2F59A3" w14:textId="77777777" w:rsidR="00F70BCA" w:rsidRPr="001B7DE4" w:rsidRDefault="000C13AD"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lastRenderedPageBreak/>
        <w:t>Gdzie:</w:t>
      </w:r>
      <w:r w:rsidR="00F70BCA" w:rsidRPr="001B7DE4">
        <w:rPr>
          <w:rFonts w:ascii="Times New Roman" w:eastAsia="Times New Roman" w:hAnsi="Times New Roman" w:cs="Times New Roman"/>
          <w:sz w:val="24"/>
          <w:szCs w:val="24"/>
          <w:lang w:eastAsia="pl-PL"/>
        </w:rPr>
        <w:t xml:space="preserve"> F</w:t>
      </w:r>
      <w:r w:rsidRPr="001B7DE4">
        <w:rPr>
          <w:rFonts w:ascii="Times New Roman" w:eastAsia="Times New Roman" w:hAnsi="Times New Roman" w:cs="Times New Roman"/>
          <w:sz w:val="24"/>
          <w:szCs w:val="24"/>
          <w:lang w:eastAsia="pl-PL"/>
        </w:rPr>
        <w:t xml:space="preserve"> to operacyjne koszty stałe</w:t>
      </w:r>
      <w:r w:rsidR="00F70BCA" w:rsidRPr="001B7DE4">
        <w:rPr>
          <w:rFonts w:ascii="Times New Roman" w:eastAsia="Times New Roman" w:hAnsi="Times New Roman" w:cs="Times New Roman"/>
          <w:sz w:val="24"/>
          <w:szCs w:val="24"/>
          <w:lang w:eastAsia="pl-PL"/>
        </w:rPr>
        <w:t>, C to koszt</w:t>
      </w:r>
      <w:r w:rsidRPr="001B7DE4">
        <w:rPr>
          <w:rFonts w:ascii="Times New Roman" w:eastAsia="Times New Roman" w:hAnsi="Times New Roman" w:cs="Times New Roman"/>
          <w:sz w:val="24"/>
          <w:szCs w:val="24"/>
          <w:lang w:eastAsia="pl-PL"/>
        </w:rPr>
        <w:t>y</w:t>
      </w:r>
      <w:r w:rsidR="00F70BCA" w:rsidRPr="001B7DE4">
        <w:rPr>
          <w:rFonts w:ascii="Times New Roman" w:eastAsia="Times New Roman" w:hAnsi="Times New Roman" w:cs="Times New Roman"/>
          <w:sz w:val="24"/>
          <w:szCs w:val="24"/>
          <w:lang w:eastAsia="pl-PL"/>
        </w:rPr>
        <w:t xml:space="preserve"> finansow</w:t>
      </w:r>
      <w:r w:rsidRPr="001B7DE4">
        <w:rPr>
          <w:rFonts w:ascii="Times New Roman" w:eastAsia="Times New Roman" w:hAnsi="Times New Roman" w:cs="Times New Roman"/>
          <w:sz w:val="24"/>
          <w:szCs w:val="24"/>
          <w:lang w:eastAsia="pl-PL"/>
        </w:rPr>
        <w:t>e</w:t>
      </w:r>
      <w:r w:rsidR="00F70BCA" w:rsidRPr="001B7DE4">
        <w:rPr>
          <w:rFonts w:ascii="Times New Roman" w:eastAsia="Times New Roman" w:hAnsi="Times New Roman" w:cs="Times New Roman"/>
          <w:sz w:val="24"/>
          <w:szCs w:val="24"/>
          <w:lang w:eastAsia="pl-PL"/>
        </w:rPr>
        <w:t xml:space="preserve">, V to </w:t>
      </w:r>
      <w:r w:rsidRPr="001B7DE4">
        <w:rPr>
          <w:rFonts w:ascii="Times New Roman" w:eastAsia="Times New Roman" w:hAnsi="Times New Roman" w:cs="Times New Roman"/>
          <w:sz w:val="24"/>
          <w:szCs w:val="24"/>
          <w:lang w:eastAsia="pl-PL"/>
        </w:rPr>
        <w:t xml:space="preserve">operacyjne </w:t>
      </w:r>
      <w:r w:rsidR="00F70BCA" w:rsidRPr="001B7DE4">
        <w:rPr>
          <w:rFonts w:ascii="Times New Roman" w:eastAsia="Times New Roman" w:hAnsi="Times New Roman" w:cs="Times New Roman"/>
          <w:sz w:val="24"/>
          <w:szCs w:val="24"/>
          <w:lang w:eastAsia="pl-PL"/>
        </w:rPr>
        <w:t>koszt</w:t>
      </w:r>
      <w:r w:rsidRPr="001B7DE4">
        <w:rPr>
          <w:rFonts w:ascii="Times New Roman" w:eastAsia="Times New Roman" w:hAnsi="Times New Roman" w:cs="Times New Roman"/>
          <w:sz w:val="24"/>
          <w:szCs w:val="24"/>
          <w:lang w:eastAsia="pl-PL"/>
        </w:rPr>
        <w:t>y zmienne</w:t>
      </w:r>
      <w:r w:rsidR="00F70BCA" w:rsidRPr="001B7DE4">
        <w:rPr>
          <w:rFonts w:ascii="Times New Roman" w:eastAsia="Times New Roman" w:hAnsi="Times New Roman" w:cs="Times New Roman"/>
          <w:sz w:val="24"/>
          <w:szCs w:val="24"/>
          <w:lang w:eastAsia="pl-PL"/>
        </w:rPr>
        <w:t xml:space="preserve">, a P to cena za jednostkę. </w:t>
      </w:r>
    </w:p>
    <w:p w14:paraId="428EB5FB"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77E82A02" w14:textId="77777777" w:rsidR="00F70BCA" w:rsidRPr="001B7DE4" w:rsidRDefault="00F70BCA" w:rsidP="00002C22">
      <w:pPr>
        <w:spacing w:after="0" w:line="240" w:lineRule="auto"/>
        <w:jc w:val="both"/>
        <w:rPr>
          <w:rFonts w:ascii="Times New Roman" w:eastAsia="Times New Roman" w:hAnsi="Times New Roman" w:cs="Times New Roman"/>
          <w:sz w:val="24"/>
          <w:szCs w:val="24"/>
          <w:lang w:eastAsia="pl-PL"/>
        </w:rPr>
      </w:pPr>
      <w:proofErr w:type="spellStart"/>
      <w:r w:rsidRPr="001B7DE4">
        <w:rPr>
          <w:rFonts w:ascii="Times New Roman" w:eastAsia="Times New Roman" w:hAnsi="Times New Roman" w:cs="Times New Roman"/>
          <w:sz w:val="24"/>
          <w:szCs w:val="24"/>
          <w:lang w:eastAsia="pl-PL"/>
        </w:rPr>
        <w:t>LO.e</w:t>
      </w:r>
      <w:proofErr w:type="spellEnd"/>
      <w:r w:rsidRPr="001B7DE4">
        <w:rPr>
          <w:rFonts w:ascii="Times New Roman" w:eastAsia="Times New Roman" w:hAnsi="Times New Roman" w:cs="Times New Roman"/>
          <w:sz w:val="24"/>
          <w:szCs w:val="24"/>
          <w:lang w:eastAsia="pl-PL"/>
        </w:rPr>
        <w:t xml:space="preserve">: Oblicz i </w:t>
      </w:r>
      <w:r w:rsidR="00F25693" w:rsidRPr="001B7DE4">
        <w:rPr>
          <w:rFonts w:ascii="Times New Roman" w:eastAsia="Times New Roman" w:hAnsi="Times New Roman" w:cs="Times New Roman"/>
          <w:sz w:val="24"/>
          <w:szCs w:val="24"/>
          <w:lang w:eastAsia="pl-PL"/>
        </w:rPr>
        <w:t>wyjaśnić</w:t>
      </w:r>
      <w:r w:rsidR="00002C22" w:rsidRPr="001B7DE4">
        <w:rPr>
          <w:rFonts w:ascii="Times New Roman" w:eastAsia="Times New Roman" w:hAnsi="Times New Roman" w:cs="Times New Roman"/>
          <w:sz w:val="24"/>
          <w:szCs w:val="24"/>
          <w:lang w:eastAsia="pl-PL"/>
        </w:rPr>
        <w:t xml:space="preserve"> co to jest poziom sprzedaży (w sztukach) przy którym przedsiębiorstwo osiąga operacyjny próg rentowności</w:t>
      </w:r>
      <w:r w:rsidR="00F25693" w:rsidRPr="001B7DE4">
        <w:rPr>
          <w:rFonts w:ascii="Times New Roman" w:eastAsia="Times New Roman" w:hAnsi="Times New Roman" w:cs="Times New Roman"/>
          <w:sz w:val="24"/>
          <w:szCs w:val="24"/>
          <w:lang w:eastAsia="pl-PL"/>
        </w:rPr>
        <w:t xml:space="preserve"> (sprzedaż dla operacyjnego progu rentowności).</w:t>
      </w:r>
    </w:p>
    <w:p w14:paraId="20A0880A"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498F9E1B" w14:textId="77777777" w:rsidR="00F01641" w:rsidRPr="001B7DE4" w:rsidRDefault="00F01641"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Wielkość sprzedaży przy której przedsiębiorstwo osiąga operacyjny próg rentowności obliczana jest w oparciu jedynie o stałe i zmienne koszty operacyjne, pomijane są koszty finansowe (które ze swojej natury są kosztami stałymi). </w:t>
      </w:r>
    </w:p>
    <w:p w14:paraId="25B14DAC"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1DFD8D7D" w14:textId="77777777" w:rsidR="00002C22" w:rsidRPr="001B7DE4" w:rsidRDefault="00002C22" w:rsidP="00002C22">
      <w:pPr>
        <w:rPr>
          <w:rFonts w:ascii="Times New Roman" w:hAnsi="Times New Roman" w:cs="Times New Roman"/>
          <w:sz w:val="24"/>
          <w:szCs w:val="24"/>
        </w:rPr>
      </w:pPr>
      <m:oMathPara>
        <m:oMath>
          <m:r>
            <w:rPr>
              <w:rFonts w:ascii="Cambria Math" w:hAnsi="Cambria Math" w:cs="Times New Roman"/>
              <w:sz w:val="24"/>
              <w:szCs w:val="24"/>
            </w:rPr>
            <m:t>Q</m:t>
          </m:r>
          <m:d>
            <m:dPr>
              <m:ctrlPr>
                <w:rPr>
                  <w:rFonts w:ascii="Cambria Math" w:hAnsi="Cambria Math" w:cs="Times New Roman"/>
                  <w:i/>
                  <w:sz w:val="24"/>
                  <w:szCs w:val="24"/>
                </w:rPr>
              </m:ctrlPr>
            </m:dPr>
            <m:e>
              <m:r>
                <w:rPr>
                  <w:rFonts w:ascii="Cambria Math" w:hAnsi="Cambria Math" w:cs="Times New Roman"/>
                  <w:sz w:val="24"/>
                  <w:szCs w:val="24"/>
                </w:rPr>
                <m:t>OBE</m:t>
              </m:r>
            </m:e>
          </m:d>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F</m:t>
              </m:r>
            </m:num>
            <m:den>
              <m:r>
                <w:rPr>
                  <w:rFonts w:ascii="Cambria Math" w:hAnsi="Cambria Math" w:cs="Times New Roman"/>
                  <w:sz w:val="24"/>
                  <w:szCs w:val="24"/>
                </w:rPr>
                <m:t>P-V</m:t>
              </m:r>
            </m:den>
          </m:f>
        </m:oMath>
      </m:oMathPara>
    </w:p>
    <w:p w14:paraId="2329AB42" w14:textId="77777777" w:rsidR="00F70BCA" w:rsidRPr="001B7DE4" w:rsidRDefault="00002C22"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Gdzie:</w:t>
      </w:r>
      <w:r w:rsidR="00F70BCA" w:rsidRPr="001B7DE4">
        <w:rPr>
          <w:rFonts w:ascii="Times New Roman" w:eastAsia="Times New Roman" w:hAnsi="Times New Roman" w:cs="Times New Roman"/>
          <w:sz w:val="24"/>
          <w:szCs w:val="24"/>
          <w:lang w:eastAsia="pl-PL"/>
        </w:rPr>
        <w:t xml:space="preserve"> F </w:t>
      </w:r>
      <w:r w:rsidR="00F01641" w:rsidRPr="001B7DE4">
        <w:rPr>
          <w:rFonts w:ascii="Times New Roman" w:eastAsia="Times New Roman" w:hAnsi="Times New Roman" w:cs="Times New Roman"/>
          <w:sz w:val="24"/>
          <w:szCs w:val="24"/>
          <w:lang w:eastAsia="pl-PL"/>
        </w:rPr>
        <w:t>to operacyjne koszty stałe</w:t>
      </w:r>
      <w:r w:rsidR="00F70BCA" w:rsidRPr="001B7DE4">
        <w:rPr>
          <w:rFonts w:ascii="Times New Roman" w:eastAsia="Times New Roman" w:hAnsi="Times New Roman" w:cs="Times New Roman"/>
          <w:sz w:val="24"/>
          <w:szCs w:val="24"/>
          <w:lang w:eastAsia="pl-PL"/>
        </w:rPr>
        <w:t>, V oznacza</w:t>
      </w:r>
      <w:r w:rsidR="00C84BFE" w:rsidRPr="001B7DE4">
        <w:rPr>
          <w:rFonts w:ascii="Times New Roman" w:eastAsia="Times New Roman" w:hAnsi="Times New Roman" w:cs="Times New Roman"/>
          <w:sz w:val="24"/>
          <w:szCs w:val="24"/>
          <w:lang w:eastAsia="pl-PL"/>
        </w:rPr>
        <w:t xml:space="preserve"> operacyjny</w:t>
      </w:r>
      <w:r w:rsidR="00F70BCA" w:rsidRPr="001B7DE4">
        <w:rPr>
          <w:rFonts w:ascii="Times New Roman" w:eastAsia="Times New Roman" w:hAnsi="Times New Roman" w:cs="Times New Roman"/>
          <w:sz w:val="24"/>
          <w:szCs w:val="24"/>
          <w:lang w:eastAsia="pl-PL"/>
        </w:rPr>
        <w:t xml:space="preserve"> koszt zmienny na jednostkę, a P oznacza </w:t>
      </w:r>
      <w:r w:rsidR="00C84BFE" w:rsidRPr="001B7DE4">
        <w:rPr>
          <w:rFonts w:ascii="Times New Roman" w:eastAsia="Times New Roman" w:hAnsi="Times New Roman" w:cs="Times New Roman"/>
          <w:sz w:val="24"/>
          <w:szCs w:val="24"/>
          <w:lang w:eastAsia="pl-PL"/>
        </w:rPr>
        <w:t>cenę jednostki produktu</w:t>
      </w:r>
      <w:r w:rsidR="00F70BCA" w:rsidRPr="001B7DE4">
        <w:rPr>
          <w:rFonts w:ascii="Times New Roman" w:eastAsia="Times New Roman" w:hAnsi="Times New Roman" w:cs="Times New Roman"/>
          <w:sz w:val="24"/>
          <w:szCs w:val="24"/>
          <w:lang w:eastAsia="pl-PL"/>
        </w:rPr>
        <w:t xml:space="preserve">. </w:t>
      </w:r>
    </w:p>
    <w:p w14:paraId="109BDB52"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4639922F"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Pytania praktyczne </w:t>
      </w:r>
    </w:p>
    <w:p w14:paraId="29A9F429"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78088FA0"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1</w:t>
      </w:r>
      <w:r w:rsidR="00C84BFE" w:rsidRPr="001B7DE4">
        <w:rPr>
          <w:rFonts w:ascii="Times New Roman" w:eastAsia="Times New Roman" w:hAnsi="Times New Roman" w:cs="Times New Roman"/>
          <w:sz w:val="24"/>
          <w:szCs w:val="24"/>
          <w:lang w:eastAsia="pl-PL"/>
        </w:rPr>
        <w:t>.</w:t>
      </w:r>
      <w:r w:rsidRPr="001B7DE4">
        <w:rPr>
          <w:rFonts w:ascii="Times New Roman" w:eastAsia="Times New Roman" w:hAnsi="Times New Roman" w:cs="Times New Roman"/>
          <w:sz w:val="24"/>
          <w:szCs w:val="24"/>
          <w:lang w:eastAsia="pl-PL"/>
        </w:rPr>
        <w:t xml:space="preserve"> Ryzyko biznesowe najlepiej jest opisać jako połączenie: </w:t>
      </w:r>
    </w:p>
    <w:p w14:paraId="7B7AD8F2"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A. ryzyk</w:t>
      </w:r>
      <w:r w:rsidR="00C84BFE" w:rsidRPr="001B7DE4">
        <w:rPr>
          <w:rFonts w:ascii="Times New Roman" w:eastAsia="Times New Roman" w:hAnsi="Times New Roman" w:cs="Times New Roman"/>
          <w:sz w:val="24"/>
          <w:szCs w:val="24"/>
          <w:lang w:eastAsia="pl-PL"/>
        </w:rPr>
        <w:t>a</w:t>
      </w:r>
      <w:r w:rsidRPr="001B7DE4">
        <w:rPr>
          <w:rFonts w:ascii="Times New Roman" w:eastAsia="Times New Roman" w:hAnsi="Times New Roman" w:cs="Times New Roman"/>
          <w:sz w:val="24"/>
          <w:szCs w:val="24"/>
          <w:lang w:eastAsia="pl-PL"/>
        </w:rPr>
        <w:t xml:space="preserve"> operacyjne</w:t>
      </w:r>
      <w:r w:rsidR="00C84BFE" w:rsidRPr="001B7DE4">
        <w:rPr>
          <w:rFonts w:ascii="Times New Roman" w:eastAsia="Times New Roman" w:hAnsi="Times New Roman" w:cs="Times New Roman"/>
          <w:sz w:val="24"/>
          <w:szCs w:val="24"/>
          <w:lang w:eastAsia="pl-PL"/>
        </w:rPr>
        <w:t>go</w:t>
      </w:r>
      <w:r w:rsidRPr="001B7DE4">
        <w:rPr>
          <w:rFonts w:ascii="Times New Roman" w:eastAsia="Times New Roman" w:hAnsi="Times New Roman" w:cs="Times New Roman"/>
          <w:sz w:val="24"/>
          <w:szCs w:val="24"/>
          <w:lang w:eastAsia="pl-PL"/>
        </w:rPr>
        <w:t xml:space="preserve"> i ryzyk</w:t>
      </w:r>
      <w:r w:rsidR="00C84BFE" w:rsidRPr="001B7DE4">
        <w:rPr>
          <w:rFonts w:ascii="Times New Roman" w:eastAsia="Times New Roman" w:hAnsi="Times New Roman" w:cs="Times New Roman"/>
          <w:sz w:val="24"/>
          <w:szCs w:val="24"/>
          <w:lang w:eastAsia="pl-PL"/>
        </w:rPr>
        <w:t>a</w:t>
      </w:r>
      <w:r w:rsidRPr="001B7DE4">
        <w:rPr>
          <w:rFonts w:ascii="Times New Roman" w:eastAsia="Times New Roman" w:hAnsi="Times New Roman" w:cs="Times New Roman"/>
          <w:sz w:val="24"/>
          <w:szCs w:val="24"/>
          <w:lang w:eastAsia="pl-PL"/>
        </w:rPr>
        <w:t xml:space="preserve"> sprzedaży. </w:t>
      </w:r>
    </w:p>
    <w:p w14:paraId="32E1A471"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B. ryzyk</w:t>
      </w:r>
      <w:r w:rsidR="003F2C1A" w:rsidRPr="001B7DE4">
        <w:rPr>
          <w:rFonts w:ascii="Times New Roman" w:eastAsia="Times New Roman" w:hAnsi="Times New Roman" w:cs="Times New Roman"/>
          <w:sz w:val="24"/>
          <w:szCs w:val="24"/>
          <w:lang w:eastAsia="pl-PL"/>
        </w:rPr>
        <w:t>a</w:t>
      </w:r>
      <w:r w:rsidRPr="001B7DE4">
        <w:rPr>
          <w:rFonts w:ascii="Times New Roman" w:eastAsia="Times New Roman" w:hAnsi="Times New Roman" w:cs="Times New Roman"/>
          <w:sz w:val="24"/>
          <w:szCs w:val="24"/>
          <w:lang w:eastAsia="pl-PL"/>
        </w:rPr>
        <w:t xml:space="preserve"> finansowe</w:t>
      </w:r>
      <w:r w:rsidR="003F2C1A" w:rsidRPr="001B7DE4">
        <w:rPr>
          <w:rFonts w:ascii="Times New Roman" w:eastAsia="Times New Roman" w:hAnsi="Times New Roman" w:cs="Times New Roman"/>
          <w:sz w:val="24"/>
          <w:szCs w:val="24"/>
          <w:lang w:eastAsia="pl-PL"/>
        </w:rPr>
        <w:t>go</w:t>
      </w:r>
      <w:r w:rsidRPr="001B7DE4">
        <w:rPr>
          <w:rFonts w:ascii="Times New Roman" w:eastAsia="Times New Roman" w:hAnsi="Times New Roman" w:cs="Times New Roman"/>
          <w:sz w:val="24"/>
          <w:szCs w:val="24"/>
          <w:lang w:eastAsia="pl-PL"/>
        </w:rPr>
        <w:t xml:space="preserve"> i ryzyk</w:t>
      </w:r>
      <w:r w:rsidR="003F2C1A" w:rsidRPr="001B7DE4">
        <w:rPr>
          <w:rFonts w:ascii="Times New Roman" w:eastAsia="Times New Roman" w:hAnsi="Times New Roman" w:cs="Times New Roman"/>
          <w:sz w:val="24"/>
          <w:szCs w:val="24"/>
          <w:lang w:eastAsia="pl-PL"/>
        </w:rPr>
        <w:t>a</w:t>
      </w:r>
      <w:r w:rsidRPr="001B7DE4">
        <w:rPr>
          <w:rFonts w:ascii="Times New Roman" w:eastAsia="Times New Roman" w:hAnsi="Times New Roman" w:cs="Times New Roman"/>
          <w:sz w:val="24"/>
          <w:szCs w:val="24"/>
          <w:lang w:eastAsia="pl-PL"/>
        </w:rPr>
        <w:t xml:space="preserve"> sprzedaży. </w:t>
      </w:r>
    </w:p>
    <w:p w14:paraId="156E4584" w14:textId="77777777" w:rsidR="00F70BCA" w:rsidRPr="001B7DE4" w:rsidRDefault="00C84BFE"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C</w:t>
      </w:r>
      <w:r w:rsidR="00F70BCA" w:rsidRPr="001B7DE4">
        <w:rPr>
          <w:rFonts w:ascii="Times New Roman" w:eastAsia="Times New Roman" w:hAnsi="Times New Roman" w:cs="Times New Roman"/>
          <w:sz w:val="24"/>
          <w:szCs w:val="24"/>
          <w:lang w:eastAsia="pl-PL"/>
        </w:rPr>
        <w:t>. ryzyk</w:t>
      </w:r>
      <w:r w:rsidR="003F2C1A" w:rsidRPr="001B7DE4">
        <w:rPr>
          <w:rFonts w:ascii="Times New Roman" w:eastAsia="Times New Roman" w:hAnsi="Times New Roman" w:cs="Times New Roman"/>
          <w:sz w:val="24"/>
          <w:szCs w:val="24"/>
          <w:lang w:eastAsia="pl-PL"/>
        </w:rPr>
        <w:t>a</w:t>
      </w:r>
      <w:r w:rsidR="00F70BCA" w:rsidRPr="001B7DE4">
        <w:rPr>
          <w:rFonts w:ascii="Times New Roman" w:eastAsia="Times New Roman" w:hAnsi="Times New Roman" w:cs="Times New Roman"/>
          <w:sz w:val="24"/>
          <w:szCs w:val="24"/>
          <w:lang w:eastAsia="pl-PL"/>
        </w:rPr>
        <w:t xml:space="preserve"> finansowe</w:t>
      </w:r>
      <w:r w:rsidR="003F2C1A" w:rsidRPr="001B7DE4">
        <w:rPr>
          <w:rFonts w:ascii="Times New Roman" w:eastAsia="Times New Roman" w:hAnsi="Times New Roman" w:cs="Times New Roman"/>
          <w:sz w:val="24"/>
          <w:szCs w:val="24"/>
          <w:lang w:eastAsia="pl-PL"/>
        </w:rPr>
        <w:t>go</w:t>
      </w:r>
      <w:r w:rsidR="00F70BCA" w:rsidRPr="001B7DE4">
        <w:rPr>
          <w:rFonts w:ascii="Times New Roman" w:eastAsia="Times New Roman" w:hAnsi="Times New Roman" w:cs="Times New Roman"/>
          <w:sz w:val="24"/>
          <w:szCs w:val="24"/>
          <w:lang w:eastAsia="pl-PL"/>
        </w:rPr>
        <w:t xml:space="preserve"> i ryzyk</w:t>
      </w:r>
      <w:r w:rsidR="003F2C1A" w:rsidRPr="001B7DE4">
        <w:rPr>
          <w:rFonts w:ascii="Times New Roman" w:eastAsia="Times New Roman" w:hAnsi="Times New Roman" w:cs="Times New Roman"/>
          <w:sz w:val="24"/>
          <w:szCs w:val="24"/>
          <w:lang w:eastAsia="pl-PL"/>
        </w:rPr>
        <w:t>a</w:t>
      </w:r>
      <w:r w:rsidR="00F70BCA" w:rsidRPr="001B7DE4">
        <w:rPr>
          <w:rFonts w:ascii="Times New Roman" w:eastAsia="Times New Roman" w:hAnsi="Times New Roman" w:cs="Times New Roman"/>
          <w:sz w:val="24"/>
          <w:szCs w:val="24"/>
          <w:lang w:eastAsia="pl-PL"/>
        </w:rPr>
        <w:t xml:space="preserve"> operacyjne</w:t>
      </w:r>
      <w:r w:rsidR="003F2C1A" w:rsidRPr="001B7DE4">
        <w:rPr>
          <w:rFonts w:ascii="Times New Roman" w:eastAsia="Times New Roman" w:hAnsi="Times New Roman" w:cs="Times New Roman"/>
          <w:sz w:val="24"/>
          <w:szCs w:val="24"/>
          <w:lang w:eastAsia="pl-PL"/>
        </w:rPr>
        <w:t>go</w:t>
      </w:r>
      <w:r w:rsidR="00F70BCA" w:rsidRPr="001B7DE4">
        <w:rPr>
          <w:rFonts w:ascii="Times New Roman" w:eastAsia="Times New Roman" w:hAnsi="Times New Roman" w:cs="Times New Roman"/>
          <w:sz w:val="24"/>
          <w:szCs w:val="24"/>
          <w:lang w:eastAsia="pl-PL"/>
        </w:rPr>
        <w:t xml:space="preserve">. </w:t>
      </w:r>
    </w:p>
    <w:p w14:paraId="426D90DA"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005AC202" w14:textId="21926285" w:rsidR="004164C1" w:rsidRPr="001B7DE4" w:rsidRDefault="004164C1" w:rsidP="004164C1">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2.</w:t>
      </w:r>
      <w:r w:rsidR="00AB53CE" w:rsidRPr="001B7DE4">
        <w:rPr>
          <w:rFonts w:ascii="Times New Roman" w:eastAsia="Times New Roman" w:hAnsi="Times New Roman" w:cs="Times New Roman"/>
          <w:sz w:val="24"/>
          <w:szCs w:val="24"/>
          <w:lang w:eastAsia="pl-PL"/>
        </w:rPr>
        <w:t>J</w:t>
      </w:r>
      <w:r w:rsidR="00F70BCA" w:rsidRPr="001B7DE4">
        <w:rPr>
          <w:rFonts w:ascii="Times New Roman" w:eastAsia="Times New Roman" w:hAnsi="Times New Roman" w:cs="Times New Roman"/>
          <w:sz w:val="24"/>
          <w:szCs w:val="24"/>
          <w:lang w:eastAsia="pl-PL"/>
        </w:rPr>
        <w:t>ednostkow</w:t>
      </w:r>
      <w:r w:rsidR="00AB53CE" w:rsidRPr="001B7DE4">
        <w:rPr>
          <w:rFonts w:ascii="Times New Roman" w:eastAsia="Times New Roman" w:hAnsi="Times New Roman" w:cs="Times New Roman"/>
          <w:sz w:val="24"/>
          <w:szCs w:val="24"/>
          <w:lang w:eastAsia="pl-PL"/>
        </w:rPr>
        <w:t>a</w:t>
      </w:r>
      <w:r w:rsidR="00F70BCA" w:rsidRPr="001B7DE4">
        <w:rPr>
          <w:rFonts w:ascii="Times New Roman" w:eastAsia="Times New Roman" w:hAnsi="Times New Roman" w:cs="Times New Roman"/>
          <w:sz w:val="24"/>
          <w:szCs w:val="24"/>
          <w:lang w:eastAsia="pl-PL"/>
        </w:rPr>
        <w:t xml:space="preserve"> marż</w:t>
      </w:r>
      <w:r w:rsidR="00AB53CE" w:rsidRPr="001B7DE4">
        <w:rPr>
          <w:rFonts w:ascii="Times New Roman" w:eastAsia="Times New Roman" w:hAnsi="Times New Roman" w:cs="Times New Roman"/>
          <w:sz w:val="24"/>
          <w:szCs w:val="24"/>
          <w:lang w:eastAsia="pl-PL"/>
        </w:rPr>
        <w:t>a</w:t>
      </w:r>
      <w:r w:rsidR="00F70BCA" w:rsidRPr="001B7DE4">
        <w:rPr>
          <w:rFonts w:ascii="Times New Roman" w:eastAsia="Times New Roman" w:hAnsi="Times New Roman" w:cs="Times New Roman"/>
          <w:sz w:val="24"/>
          <w:szCs w:val="24"/>
          <w:lang w:eastAsia="pl-PL"/>
        </w:rPr>
        <w:t xml:space="preserve"> </w:t>
      </w:r>
      <w:r w:rsidR="004A07C4" w:rsidRPr="001B7DE4">
        <w:rPr>
          <w:rFonts w:ascii="Times New Roman" w:eastAsia="Times New Roman" w:hAnsi="Times New Roman" w:cs="Times New Roman"/>
          <w:sz w:val="24"/>
          <w:szCs w:val="24"/>
          <w:lang w:eastAsia="pl-PL"/>
        </w:rPr>
        <w:t>kontrybucyjn</w:t>
      </w:r>
      <w:r w:rsidR="00AB53CE" w:rsidRPr="001B7DE4">
        <w:rPr>
          <w:rFonts w:ascii="Times New Roman" w:eastAsia="Times New Roman" w:hAnsi="Times New Roman" w:cs="Times New Roman"/>
          <w:sz w:val="24"/>
          <w:szCs w:val="24"/>
          <w:lang w:eastAsia="pl-PL"/>
        </w:rPr>
        <w:t xml:space="preserve">a w </w:t>
      </w:r>
      <w:proofErr w:type="spellStart"/>
      <w:r w:rsidR="00AB53CE" w:rsidRPr="001B7DE4">
        <w:rPr>
          <w:rFonts w:ascii="Times New Roman" w:eastAsia="Times New Roman" w:hAnsi="Times New Roman" w:cs="Times New Roman"/>
          <w:sz w:val="24"/>
          <w:szCs w:val="24"/>
          <w:lang w:eastAsia="pl-PL"/>
        </w:rPr>
        <w:t>Apex</w:t>
      </w:r>
      <w:proofErr w:type="spellEnd"/>
      <w:r w:rsidR="00AB53CE" w:rsidRPr="001B7DE4">
        <w:rPr>
          <w:rFonts w:ascii="Times New Roman" w:eastAsia="Times New Roman" w:hAnsi="Times New Roman" w:cs="Times New Roman"/>
          <w:sz w:val="24"/>
          <w:szCs w:val="24"/>
          <w:lang w:eastAsia="pl-PL"/>
        </w:rPr>
        <w:t xml:space="preserve"> </w:t>
      </w:r>
      <w:proofErr w:type="spellStart"/>
      <w:r w:rsidR="00AB53CE" w:rsidRPr="001B7DE4">
        <w:rPr>
          <w:rFonts w:ascii="Times New Roman" w:eastAsia="Times New Roman" w:hAnsi="Times New Roman" w:cs="Times New Roman"/>
          <w:sz w:val="24"/>
          <w:szCs w:val="24"/>
          <w:lang w:eastAsia="pl-PL"/>
        </w:rPr>
        <w:t>Industries</w:t>
      </w:r>
      <w:proofErr w:type="spellEnd"/>
      <w:r w:rsidR="004A07C4" w:rsidRPr="001B7DE4">
        <w:rPr>
          <w:rFonts w:ascii="Times New Roman" w:eastAsia="Times New Roman" w:hAnsi="Times New Roman" w:cs="Times New Roman"/>
          <w:sz w:val="24"/>
          <w:szCs w:val="24"/>
          <w:lang w:eastAsia="pl-PL"/>
        </w:rPr>
        <w:t xml:space="preserve"> </w:t>
      </w:r>
      <w:r w:rsidR="00AB53CE" w:rsidRPr="001B7DE4">
        <w:rPr>
          <w:rFonts w:ascii="Times New Roman" w:eastAsia="Times New Roman" w:hAnsi="Times New Roman" w:cs="Times New Roman"/>
          <w:sz w:val="24"/>
          <w:szCs w:val="24"/>
          <w:lang w:eastAsia="pl-PL"/>
        </w:rPr>
        <w:t>wynosi</w:t>
      </w:r>
      <w:r w:rsidR="00F70BCA" w:rsidRPr="001B7DE4">
        <w:rPr>
          <w:rFonts w:ascii="Times New Roman" w:eastAsia="Times New Roman" w:hAnsi="Times New Roman" w:cs="Times New Roman"/>
          <w:sz w:val="24"/>
          <w:szCs w:val="24"/>
          <w:lang w:eastAsia="pl-PL"/>
        </w:rPr>
        <w:t xml:space="preserve"> dla</w:t>
      </w:r>
      <w:r w:rsidR="00F02C03">
        <w:rPr>
          <w:rFonts w:ascii="Times New Roman" w:eastAsia="Times New Roman" w:hAnsi="Times New Roman" w:cs="Times New Roman"/>
          <w:sz w:val="24"/>
          <w:szCs w:val="24"/>
          <w:lang w:eastAsia="pl-PL"/>
        </w:rPr>
        <w:t xml:space="preserve"> </w:t>
      </w:r>
      <w:r w:rsidR="004A07C4" w:rsidRPr="001B7DE4">
        <w:rPr>
          <w:rFonts w:ascii="Times New Roman" w:eastAsia="Times New Roman" w:hAnsi="Times New Roman" w:cs="Times New Roman"/>
          <w:sz w:val="24"/>
          <w:szCs w:val="24"/>
          <w:lang w:eastAsia="pl-PL"/>
        </w:rPr>
        <w:t>1 sztuki</w:t>
      </w:r>
      <w:r w:rsidR="00F70BCA" w:rsidRPr="001B7DE4">
        <w:rPr>
          <w:rFonts w:ascii="Times New Roman" w:eastAsia="Times New Roman" w:hAnsi="Times New Roman" w:cs="Times New Roman"/>
          <w:sz w:val="24"/>
          <w:szCs w:val="24"/>
          <w:lang w:eastAsia="pl-PL"/>
        </w:rPr>
        <w:t xml:space="preserve"> produktu 10 USD. </w:t>
      </w:r>
      <w:proofErr w:type="spellStart"/>
      <w:r w:rsidR="00F70BCA" w:rsidRPr="001B7DE4">
        <w:rPr>
          <w:rFonts w:ascii="Times New Roman" w:eastAsia="Times New Roman" w:hAnsi="Times New Roman" w:cs="Times New Roman"/>
          <w:sz w:val="24"/>
          <w:szCs w:val="24"/>
          <w:lang w:eastAsia="pl-PL"/>
        </w:rPr>
        <w:t>Apex</w:t>
      </w:r>
      <w:proofErr w:type="spellEnd"/>
      <w:r w:rsidR="00F70BCA" w:rsidRPr="001B7DE4">
        <w:rPr>
          <w:rFonts w:ascii="Times New Roman" w:eastAsia="Times New Roman" w:hAnsi="Times New Roman" w:cs="Times New Roman"/>
          <w:sz w:val="24"/>
          <w:szCs w:val="24"/>
          <w:lang w:eastAsia="pl-PL"/>
        </w:rPr>
        <w:t xml:space="preserve"> ma stał</w:t>
      </w:r>
      <w:r w:rsidRPr="001B7DE4">
        <w:rPr>
          <w:rFonts w:ascii="Times New Roman" w:eastAsia="Times New Roman" w:hAnsi="Times New Roman" w:cs="Times New Roman"/>
          <w:sz w:val="24"/>
          <w:szCs w:val="24"/>
          <w:lang w:eastAsia="pl-PL"/>
        </w:rPr>
        <w:t>e</w:t>
      </w:r>
      <w:r w:rsidR="00F70BCA" w:rsidRPr="001B7DE4">
        <w:rPr>
          <w:rFonts w:ascii="Times New Roman" w:eastAsia="Times New Roman" w:hAnsi="Times New Roman" w:cs="Times New Roman"/>
          <w:sz w:val="24"/>
          <w:szCs w:val="24"/>
          <w:lang w:eastAsia="pl-PL"/>
        </w:rPr>
        <w:t xml:space="preserve"> koszt</w:t>
      </w:r>
      <w:r w:rsidRPr="001B7DE4">
        <w:rPr>
          <w:rFonts w:ascii="Times New Roman" w:eastAsia="Times New Roman" w:hAnsi="Times New Roman" w:cs="Times New Roman"/>
          <w:sz w:val="24"/>
          <w:szCs w:val="24"/>
          <w:lang w:eastAsia="pl-PL"/>
        </w:rPr>
        <w:t>y</w:t>
      </w:r>
      <w:r w:rsidR="00F70BCA" w:rsidRPr="001B7DE4">
        <w:rPr>
          <w:rFonts w:ascii="Times New Roman" w:eastAsia="Times New Roman" w:hAnsi="Times New Roman" w:cs="Times New Roman"/>
          <w:sz w:val="24"/>
          <w:szCs w:val="24"/>
          <w:lang w:eastAsia="pl-PL"/>
        </w:rPr>
        <w:t xml:space="preserve"> operacyjn</w:t>
      </w:r>
      <w:r w:rsidRPr="001B7DE4">
        <w:rPr>
          <w:rFonts w:ascii="Times New Roman" w:eastAsia="Times New Roman" w:hAnsi="Times New Roman" w:cs="Times New Roman"/>
          <w:sz w:val="24"/>
          <w:szCs w:val="24"/>
          <w:lang w:eastAsia="pl-PL"/>
        </w:rPr>
        <w:t>e wynoszące</w:t>
      </w:r>
      <w:r w:rsidR="00F70BCA" w:rsidRPr="001B7DE4">
        <w:rPr>
          <w:rFonts w:ascii="Times New Roman" w:eastAsia="Times New Roman" w:hAnsi="Times New Roman" w:cs="Times New Roman"/>
          <w:sz w:val="24"/>
          <w:szCs w:val="24"/>
          <w:lang w:eastAsia="pl-PL"/>
        </w:rPr>
        <w:t xml:space="preserve"> 400 000 USD. </w:t>
      </w:r>
      <w:r w:rsidRPr="001B7DE4">
        <w:rPr>
          <w:rFonts w:ascii="Times New Roman" w:eastAsia="Times New Roman" w:hAnsi="Times New Roman" w:cs="Times New Roman"/>
          <w:sz w:val="24"/>
          <w:szCs w:val="24"/>
          <w:lang w:eastAsia="pl-PL"/>
        </w:rPr>
        <w:t xml:space="preserve">Dla jakiego poziomu sprzedaży w sztukach wystąpi najprawdopodobniej najniższy poziom stopnia dźwigni operacyjnej DOL? </w:t>
      </w:r>
    </w:p>
    <w:p w14:paraId="34D16CCB"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A. 200 000. </w:t>
      </w:r>
    </w:p>
    <w:p w14:paraId="614765B6"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B. 300 000. </w:t>
      </w:r>
    </w:p>
    <w:p w14:paraId="0B15E7AA" w14:textId="77777777" w:rsidR="00F70BCA" w:rsidRPr="001B7DE4" w:rsidRDefault="004164C1"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C</w:t>
      </w:r>
      <w:r w:rsidR="00F70BCA" w:rsidRPr="001B7DE4">
        <w:rPr>
          <w:rFonts w:ascii="Times New Roman" w:eastAsia="Times New Roman" w:hAnsi="Times New Roman" w:cs="Times New Roman"/>
          <w:sz w:val="24"/>
          <w:szCs w:val="24"/>
          <w:lang w:eastAsia="pl-PL"/>
        </w:rPr>
        <w:t xml:space="preserve">. 400 000. </w:t>
      </w:r>
    </w:p>
    <w:p w14:paraId="6265117D"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5A5CD31B"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3.Nancy Scott</w:t>
      </w:r>
      <w:r w:rsidR="004164C1" w:rsidRPr="001B7DE4">
        <w:rPr>
          <w:rFonts w:ascii="Times New Roman" w:eastAsia="Times New Roman" w:hAnsi="Times New Roman" w:cs="Times New Roman"/>
          <w:sz w:val="24"/>
          <w:szCs w:val="24"/>
          <w:lang w:eastAsia="pl-PL"/>
        </w:rPr>
        <w:t xml:space="preserve"> – analityk finansowy,</w:t>
      </w:r>
      <w:r w:rsidRPr="001B7DE4">
        <w:rPr>
          <w:rFonts w:ascii="Times New Roman" w:eastAsia="Times New Roman" w:hAnsi="Times New Roman" w:cs="Times New Roman"/>
          <w:sz w:val="24"/>
          <w:szCs w:val="24"/>
          <w:lang w:eastAsia="pl-PL"/>
        </w:rPr>
        <w:t xml:space="preserve"> analizuje rachunek zysków i strat </w:t>
      </w:r>
      <w:r w:rsidR="004164C1" w:rsidRPr="001B7DE4">
        <w:rPr>
          <w:rFonts w:ascii="Times New Roman" w:eastAsia="Times New Roman" w:hAnsi="Times New Roman" w:cs="Times New Roman"/>
          <w:sz w:val="24"/>
          <w:szCs w:val="24"/>
          <w:lang w:eastAsia="pl-PL"/>
        </w:rPr>
        <w:t xml:space="preserve">spółki </w:t>
      </w:r>
      <w:r w:rsidRPr="001B7DE4">
        <w:rPr>
          <w:rFonts w:ascii="Times New Roman" w:eastAsia="Times New Roman" w:hAnsi="Times New Roman" w:cs="Times New Roman"/>
          <w:sz w:val="24"/>
          <w:szCs w:val="24"/>
          <w:lang w:eastAsia="pl-PL"/>
        </w:rPr>
        <w:t xml:space="preserve">Matrix Corporation. </w:t>
      </w:r>
    </w:p>
    <w:p w14:paraId="361BA5D3"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tbl>
      <w:tblPr>
        <w:tblW w:w="0" w:type="auto"/>
        <w:tblCellMar>
          <w:left w:w="0" w:type="dxa"/>
          <w:right w:w="0" w:type="dxa"/>
        </w:tblCellMar>
        <w:tblLook w:val="04A0" w:firstRow="1" w:lastRow="0" w:firstColumn="1" w:lastColumn="0" w:noHBand="0" w:noVBand="1"/>
      </w:tblPr>
      <w:tblGrid>
        <w:gridCol w:w="4805"/>
        <w:gridCol w:w="2268"/>
      </w:tblGrid>
      <w:tr w:rsidR="00F70BCA" w:rsidRPr="001B7DE4" w14:paraId="7393EEF8" w14:textId="77777777" w:rsidTr="00F70BCA">
        <w:trPr>
          <w:trHeight w:val="232"/>
        </w:trPr>
        <w:tc>
          <w:tcPr>
            <w:tcW w:w="48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14:paraId="5DB56286"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r w:rsidR="004164C1" w:rsidRPr="001B7DE4">
              <w:rPr>
                <w:rFonts w:ascii="Times New Roman" w:eastAsia="Times New Roman" w:hAnsi="Times New Roman" w:cs="Times New Roman"/>
                <w:sz w:val="24"/>
                <w:szCs w:val="24"/>
                <w:lang w:eastAsia="pl-PL"/>
              </w:rPr>
              <w:t>Wyszczególnienie</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14:paraId="1291847A" w14:textId="77777777" w:rsidR="00F70BCA" w:rsidRPr="001B7DE4" w:rsidRDefault="00F70BCA" w:rsidP="004164C1">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miliony dolarów</w:t>
            </w:r>
          </w:p>
        </w:tc>
      </w:tr>
      <w:tr w:rsidR="00F70BCA" w:rsidRPr="001B7DE4" w14:paraId="3C47B83A" w14:textId="77777777" w:rsidTr="00F70BCA">
        <w:trPr>
          <w:trHeight w:val="213"/>
        </w:trPr>
        <w:tc>
          <w:tcPr>
            <w:tcW w:w="48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14:paraId="0D439835"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Przychody </w:t>
            </w:r>
            <w:r w:rsidR="00B0675C" w:rsidRPr="001B7DE4">
              <w:rPr>
                <w:rFonts w:ascii="Times New Roman" w:eastAsia="Times New Roman" w:hAnsi="Times New Roman" w:cs="Times New Roman"/>
                <w:sz w:val="24"/>
                <w:szCs w:val="24"/>
                <w:lang w:eastAsia="pl-PL"/>
              </w:rPr>
              <w:t>ze sprzedaży</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vAlign w:val="center"/>
            <w:hideMark/>
          </w:tcPr>
          <w:p w14:paraId="7532E352" w14:textId="77777777" w:rsidR="00F70BCA" w:rsidRPr="001B7DE4" w:rsidRDefault="00F70BCA" w:rsidP="004164C1">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28.6</w:t>
            </w:r>
          </w:p>
        </w:tc>
      </w:tr>
      <w:tr w:rsidR="00F70BCA" w:rsidRPr="001B7DE4" w14:paraId="66609C9E" w14:textId="77777777" w:rsidTr="00F70BCA">
        <w:trPr>
          <w:trHeight w:val="225"/>
        </w:trPr>
        <w:tc>
          <w:tcPr>
            <w:tcW w:w="48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14:paraId="2673513A"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Zmienne koszty operacyjne </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14:paraId="30FFF4D7" w14:textId="77777777" w:rsidR="00F70BCA" w:rsidRPr="001B7DE4" w:rsidRDefault="00F70BCA" w:rsidP="004164C1">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19.2</w:t>
            </w:r>
          </w:p>
        </w:tc>
      </w:tr>
      <w:tr w:rsidR="00F70BCA" w:rsidRPr="001B7DE4" w14:paraId="57E9F4CA" w14:textId="77777777" w:rsidTr="00F70BCA">
        <w:trPr>
          <w:trHeight w:val="225"/>
        </w:trPr>
        <w:tc>
          <w:tcPr>
            <w:tcW w:w="48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14:paraId="2365424D" w14:textId="77777777" w:rsidR="00F70BCA" w:rsidRPr="001B7DE4" w:rsidRDefault="00B0675C"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Stałe</w:t>
            </w:r>
            <w:r w:rsidR="00F70BCA" w:rsidRPr="001B7DE4">
              <w:rPr>
                <w:rFonts w:ascii="Times New Roman" w:eastAsia="Times New Roman" w:hAnsi="Times New Roman" w:cs="Times New Roman"/>
                <w:sz w:val="24"/>
                <w:szCs w:val="24"/>
                <w:lang w:eastAsia="pl-PL"/>
              </w:rPr>
              <w:t xml:space="preserve"> koszty operacyjne </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14:paraId="7EAD42D6" w14:textId="77777777" w:rsidR="00F70BCA" w:rsidRPr="001B7DE4" w:rsidRDefault="00F70BCA" w:rsidP="004164C1">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7.1</w:t>
            </w:r>
          </w:p>
        </w:tc>
      </w:tr>
      <w:tr w:rsidR="00F70BCA" w:rsidRPr="001B7DE4" w14:paraId="78FA8C73" w14:textId="77777777" w:rsidTr="00F70BCA">
        <w:trPr>
          <w:trHeight w:val="225"/>
        </w:trPr>
        <w:tc>
          <w:tcPr>
            <w:tcW w:w="48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14:paraId="4560DCB3" w14:textId="77777777" w:rsidR="00F70BCA" w:rsidRPr="001B7DE4" w:rsidRDefault="00B0675C"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Wynik</w:t>
            </w:r>
            <w:r w:rsidR="00F70BCA" w:rsidRPr="001B7DE4">
              <w:rPr>
                <w:rFonts w:ascii="Times New Roman" w:eastAsia="Times New Roman" w:hAnsi="Times New Roman" w:cs="Times New Roman"/>
                <w:sz w:val="24"/>
                <w:szCs w:val="24"/>
                <w:lang w:eastAsia="pl-PL"/>
              </w:rPr>
              <w:t xml:space="preserve"> operacyjny (EBIT) </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14:paraId="2FFF8769" w14:textId="77777777" w:rsidR="00F70BCA" w:rsidRPr="001B7DE4" w:rsidRDefault="00F70BCA" w:rsidP="004164C1">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2.3</w:t>
            </w:r>
          </w:p>
        </w:tc>
      </w:tr>
      <w:tr w:rsidR="00F70BCA" w:rsidRPr="001B7DE4" w14:paraId="78DD68F6" w14:textId="77777777" w:rsidTr="00F70BCA">
        <w:trPr>
          <w:trHeight w:val="213"/>
        </w:trPr>
        <w:tc>
          <w:tcPr>
            <w:tcW w:w="48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14:paraId="3EEB18A8" w14:textId="77777777" w:rsidR="00F70BCA" w:rsidRPr="001B7DE4" w:rsidRDefault="00B0675C"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Odsetki</w:t>
            </w:r>
            <w:r w:rsidR="00F70BCA" w:rsidRPr="001B7DE4">
              <w:rPr>
                <w:rFonts w:ascii="Times New Roman" w:eastAsia="Times New Roman" w:hAnsi="Times New Roman" w:cs="Times New Roman"/>
                <w:sz w:val="24"/>
                <w:szCs w:val="24"/>
                <w:lang w:eastAsia="pl-PL"/>
              </w:rPr>
              <w:t xml:space="preserve"> </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14:paraId="5C1DA8B1" w14:textId="77777777" w:rsidR="00F70BCA" w:rsidRPr="001B7DE4" w:rsidRDefault="00F70BCA" w:rsidP="004164C1">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0,7</w:t>
            </w:r>
          </w:p>
        </w:tc>
      </w:tr>
      <w:tr w:rsidR="00F70BCA" w:rsidRPr="001B7DE4" w14:paraId="55D2B667" w14:textId="77777777" w:rsidTr="00F70BCA">
        <w:trPr>
          <w:trHeight w:val="225"/>
        </w:trPr>
        <w:tc>
          <w:tcPr>
            <w:tcW w:w="4805" w:type="dxa"/>
            <w:tcBorders>
              <w:top w:val="single" w:sz="6" w:space="0" w:color="000000"/>
              <w:left w:val="single" w:sz="6" w:space="0" w:color="000000"/>
            </w:tcBorders>
            <w:shd w:val="clear" w:color="auto" w:fill="FFFFFF"/>
            <w:tcMar>
              <w:top w:w="0" w:type="dxa"/>
              <w:left w:w="10" w:type="dxa"/>
              <w:bottom w:w="0" w:type="dxa"/>
              <w:right w:w="10" w:type="dxa"/>
            </w:tcMar>
            <w:vAlign w:val="center"/>
            <w:hideMark/>
          </w:tcPr>
          <w:p w14:paraId="61109D53" w14:textId="77777777" w:rsidR="00F70BCA" w:rsidRPr="001B7DE4" w:rsidRDefault="00B0675C"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Wynik finansowy brutto</w:t>
            </w:r>
            <w:r w:rsidR="00F70BCA" w:rsidRPr="001B7DE4">
              <w:rPr>
                <w:rFonts w:ascii="Times New Roman" w:eastAsia="Times New Roman" w:hAnsi="Times New Roman" w:cs="Times New Roman"/>
                <w:sz w:val="24"/>
                <w:szCs w:val="24"/>
                <w:lang w:eastAsia="pl-PL"/>
              </w:rPr>
              <w:t xml:space="preserve"> </w:t>
            </w:r>
          </w:p>
        </w:tc>
        <w:tc>
          <w:tcPr>
            <w:tcW w:w="2268" w:type="dxa"/>
            <w:tcBorders>
              <w:top w:val="single" w:sz="6" w:space="0" w:color="000000"/>
              <w:left w:val="single" w:sz="6" w:space="0" w:color="000000"/>
              <w:right w:val="single" w:sz="6" w:space="0" w:color="000000"/>
            </w:tcBorders>
            <w:shd w:val="clear" w:color="auto" w:fill="FFFFFF"/>
            <w:tcMar>
              <w:top w:w="0" w:type="dxa"/>
              <w:left w:w="10" w:type="dxa"/>
              <w:bottom w:w="0" w:type="dxa"/>
              <w:right w:w="10" w:type="dxa"/>
            </w:tcMar>
            <w:vAlign w:val="center"/>
            <w:hideMark/>
          </w:tcPr>
          <w:p w14:paraId="55707203" w14:textId="77777777" w:rsidR="00F70BCA" w:rsidRPr="001B7DE4" w:rsidRDefault="00F70BCA" w:rsidP="004164C1">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1.6</w:t>
            </w:r>
          </w:p>
        </w:tc>
      </w:tr>
      <w:tr w:rsidR="00F70BCA" w:rsidRPr="001B7DE4" w14:paraId="79488CD3" w14:textId="77777777" w:rsidTr="00F70BCA">
        <w:trPr>
          <w:trHeight w:val="225"/>
        </w:trPr>
        <w:tc>
          <w:tcPr>
            <w:tcW w:w="4805" w:type="dxa"/>
            <w:tcBorders>
              <w:top w:val="single" w:sz="6" w:space="0" w:color="000000"/>
              <w:left w:val="single" w:sz="6" w:space="0" w:color="000000"/>
            </w:tcBorders>
            <w:shd w:val="clear" w:color="auto" w:fill="FFFFFF"/>
            <w:tcMar>
              <w:top w:w="0" w:type="dxa"/>
              <w:left w:w="10" w:type="dxa"/>
              <w:bottom w:w="0" w:type="dxa"/>
              <w:right w:w="10" w:type="dxa"/>
            </w:tcMar>
            <w:hideMark/>
          </w:tcPr>
          <w:p w14:paraId="0FAC7B0B"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Podatek </w:t>
            </w:r>
          </w:p>
        </w:tc>
        <w:tc>
          <w:tcPr>
            <w:tcW w:w="2268" w:type="dxa"/>
            <w:tcBorders>
              <w:top w:val="single" w:sz="6" w:space="0" w:color="000000"/>
              <w:left w:val="single" w:sz="6" w:space="0" w:color="000000"/>
              <w:right w:val="single" w:sz="6" w:space="0" w:color="000000"/>
            </w:tcBorders>
            <w:shd w:val="clear" w:color="auto" w:fill="FFFFFF"/>
            <w:tcMar>
              <w:top w:w="0" w:type="dxa"/>
              <w:left w:w="10" w:type="dxa"/>
              <w:bottom w:w="0" w:type="dxa"/>
              <w:right w:w="10" w:type="dxa"/>
            </w:tcMar>
            <w:hideMark/>
          </w:tcPr>
          <w:p w14:paraId="66F8FE81" w14:textId="77777777" w:rsidR="00F70BCA" w:rsidRPr="001B7DE4" w:rsidRDefault="00F70BCA" w:rsidP="004164C1">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0,7</w:t>
            </w:r>
          </w:p>
        </w:tc>
      </w:tr>
      <w:tr w:rsidR="00F70BCA" w:rsidRPr="001B7DE4" w14:paraId="161D047C" w14:textId="77777777" w:rsidTr="00F70BCA">
        <w:trPr>
          <w:trHeight w:val="238"/>
        </w:trPr>
        <w:tc>
          <w:tcPr>
            <w:tcW w:w="4805" w:type="dxa"/>
            <w:tcBorders>
              <w:top w:val="single" w:sz="6" w:space="0" w:color="000000"/>
              <w:left w:val="single" w:sz="6" w:space="0" w:color="000000"/>
              <w:bottom w:val="single" w:sz="6" w:space="0" w:color="000000"/>
            </w:tcBorders>
            <w:shd w:val="clear" w:color="auto" w:fill="FFFFFF"/>
            <w:tcMar>
              <w:top w:w="0" w:type="dxa"/>
              <w:left w:w="10" w:type="dxa"/>
              <w:bottom w:w="0" w:type="dxa"/>
              <w:right w:w="10" w:type="dxa"/>
            </w:tcMar>
            <w:hideMark/>
          </w:tcPr>
          <w:p w14:paraId="6F4F856B" w14:textId="77777777" w:rsidR="00F70BCA" w:rsidRPr="001B7DE4" w:rsidRDefault="00B0675C"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Wynik finansowy netto</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14:paraId="58BE42FF" w14:textId="77777777" w:rsidR="00F70BCA" w:rsidRPr="001B7DE4" w:rsidRDefault="00F70BCA" w:rsidP="004164C1">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0,9</w:t>
            </w:r>
          </w:p>
        </w:tc>
      </w:tr>
    </w:tbl>
    <w:p w14:paraId="7241C656"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6062C168" w14:textId="77777777" w:rsidR="00F70BCA" w:rsidRPr="001B7DE4" w:rsidRDefault="00B0675C"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S</w:t>
      </w:r>
      <w:r w:rsidR="00F70BCA" w:rsidRPr="001B7DE4">
        <w:rPr>
          <w:rFonts w:ascii="Times New Roman" w:eastAsia="Times New Roman" w:hAnsi="Times New Roman" w:cs="Times New Roman"/>
          <w:sz w:val="24"/>
          <w:szCs w:val="24"/>
          <w:lang w:eastAsia="pl-PL"/>
        </w:rPr>
        <w:t xml:space="preserve">topień dźwigni finansowej jest najbliższy: </w:t>
      </w:r>
    </w:p>
    <w:p w14:paraId="47A2AFD6" w14:textId="77777777" w:rsidR="00F70BCA" w:rsidRPr="001B7DE4" w:rsidRDefault="00B0675C"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A</w:t>
      </w:r>
      <w:r w:rsidR="00F70BCA" w:rsidRPr="001B7DE4">
        <w:rPr>
          <w:rFonts w:ascii="Times New Roman" w:eastAsia="Times New Roman" w:hAnsi="Times New Roman" w:cs="Times New Roman"/>
          <w:sz w:val="24"/>
          <w:szCs w:val="24"/>
          <w:lang w:eastAsia="pl-PL"/>
        </w:rPr>
        <w:t xml:space="preserve">. 1,44. </w:t>
      </w:r>
    </w:p>
    <w:p w14:paraId="474084A6"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B. 1,78. </w:t>
      </w:r>
    </w:p>
    <w:p w14:paraId="112DC154" w14:textId="77777777" w:rsidR="00F70BCA" w:rsidRPr="001B7DE4" w:rsidRDefault="00B0675C"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C</w:t>
      </w:r>
      <w:r w:rsidR="00F70BCA" w:rsidRPr="001B7DE4">
        <w:rPr>
          <w:rFonts w:ascii="Times New Roman" w:eastAsia="Times New Roman" w:hAnsi="Times New Roman" w:cs="Times New Roman"/>
          <w:sz w:val="24"/>
          <w:szCs w:val="24"/>
          <w:lang w:eastAsia="pl-PL"/>
        </w:rPr>
        <w:t xml:space="preserve">. 1.59. </w:t>
      </w:r>
    </w:p>
    <w:p w14:paraId="235E7202"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79487CEE" w14:textId="77777777" w:rsidR="00B0675C" w:rsidRPr="001B7DE4" w:rsidRDefault="00B0675C" w:rsidP="00B50776">
      <w:pPr>
        <w:spacing w:after="0" w:line="240" w:lineRule="auto"/>
        <w:jc w:val="both"/>
        <w:rPr>
          <w:rFonts w:ascii="Times New Roman" w:eastAsia="Times New Roman" w:hAnsi="Times New Roman" w:cs="Times New Roman"/>
          <w:sz w:val="24"/>
          <w:szCs w:val="24"/>
          <w:lang w:eastAsia="pl-PL"/>
        </w:rPr>
      </w:pPr>
    </w:p>
    <w:p w14:paraId="6CEDBE3B" w14:textId="77777777" w:rsidR="00B0675C" w:rsidRPr="001B7DE4" w:rsidRDefault="00B0675C" w:rsidP="00B50776">
      <w:pPr>
        <w:spacing w:after="0" w:line="240" w:lineRule="auto"/>
        <w:jc w:val="both"/>
        <w:rPr>
          <w:rFonts w:ascii="Times New Roman" w:eastAsia="Times New Roman" w:hAnsi="Times New Roman" w:cs="Times New Roman"/>
          <w:sz w:val="24"/>
          <w:szCs w:val="24"/>
          <w:lang w:eastAsia="pl-PL"/>
        </w:rPr>
      </w:pPr>
    </w:p>
    <w:p w14:paraId="77A7BC5D"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lastRenderedPageBreak/>
        <w:t xml:space="preserve">4. Donald Hall zebrał następujące informacje </w:t>
      </w:r>
      <w:r w:rsidR="00B0675C" w:rsidRPr="001B7DE4">
        <w:rPr>
          <w:rFonts w:ascii="Times New Roman" w:eastAsia="Times New Roman" w:hAnsi="Times New Roman" w:cs="Times New Roman"/>
          <w:sz w:val="24"/>
          <w:szCs w:val="24"/>
          <w:lang w:eastAsia="pl-PL"/>
        </w:rPr>
        <w:t>finansowe o spółce</w:t>
      </w:r>
      <w:r w:rsidRPr="001B7DE4">
        <w:rPr>
          <w:rFonts w:ascii="Times New Roman" w:eastAsia="Times New Roman" w:hAnsi="Times New Roman" w:cs="Times New Roman"/>
          <w:sz w:val="24"/>
          <w:szCs w:val="24"/>
          <w:lang w:eastAsia="pl-PL"/>
        </w:rPr>
        <w:t xml:space="preserve"> Orion Enterprises. </w:t>
      </w:r>
    </w:p>
    <w:tbl>
      <w:tblPr>
        <w:tblW w:w="0" w:type="auto"/>
        <w:jc w:val="center"/>
        <w:tblCellMar>
          <w:left w:w="0" w:type="dxa"/>
          <w:right w:w="0" w:type="dxa"/>
        </w:tblCellMar>
        <w:tblLook w:val="04A0" w:firstRow="1" w:lastRow="0" w:firstColumn="1" w:lastColumn="0" w:noHBand="0" w:noVBand="1"/>
      </w:tblPr>
      <w:tblGrid>
        <w:gridCol w:w="2807"/>
        <w:gridCol w:w="980"/>
      </w:tblGrid>
      <w:tr w:rsidR="00F70BCA" w:rsidRPr="001B7DE4" w14:paraId="58E31797" w14:textId="77777777" w:rsidTr="00B0675C">
        <w:trPr>
          <w:trHeight w:val="232"/>
          <w:jc w:val="center"/>
        </w:trPr>
        <w:tc>
          <w:tcPr>
            <w:tcW w:w="0" w:type="auto"/>
            <w:tcBorders>
              <w:top w:val="single" w:sz="6" w:space="0" w:color="000000"/>
              <w:left w:val="single" w:sz="6" w:space="0" w:color="000000"/>
            </w:tcBorders>
            <w:shd w:val="clear" w:color="auto" w:fill="FFFFFF"/>
            <w:tcMar>
              <w:top w:w="0" w:type="dxa"/>
              <w:left w:w="10" w:type="dxa"/>
              <w:bottom w:w="0" w:type="dxa"/>
              <w:right w:w="10" w:type="dxa"/>
            </w:tcMar>
            <w:hideMark/>
          </w:tcPr>
          <w:p w14:paraId="78F24161"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EBIT </w:t>
            </w:r>
          </w:p>
        </w:tc>
        <w:tc>
          <w:tcPr>
            <w:tcW w:w="0" w:type="auto"/>
            <w:tcBorders>
              <w:top w:val="single" w:sz="6" w:space="0" w:color="000000"/>
              <w:left w:val="single" w:sz="6" w:space="0" w:color="000000"/>
              <w:right w:val="single" w:sz="6" w:space="0" w:color="000000"/>
            </w:tcBorders>
            <w:shd w:val="clear" w:color="auto" w:fill="FFFFFF"/>
            <w:tcMar>
              <w:top w:w="0" w:type="dxa"/>
              <w:left w:w="10" w:type="dxa"/>
              <w:bottom w:w="0" w:type="dxa"/>
              <w:right w:w="10" w:type="dxa"/>
            </w:tcMar>
            <w:hideMark/>
          </w:tcPr>
          <w:p w14:paraId="00C3215A" w14:textId="77777777" w:rsidR="00F70BCA" w:rsidRPr="001B7DE4" w:rsidRDefault="00F70BCA" w:rsidP="00B0675C">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240 000 $</w:t>
            </w:r>
          </w:p>
        </w:tc>
      </w:tr>
      <w:tr w:rsidR="00F70BCA" w:rsidRPr="001B7DE4" w14:paraId="25090F47" w14:textId="77777777" w:rsidTr="00B0675C">
        <w:trPr>
          <w:trHeight w:val="213"/>
          <w:jc w:val="center"/>
        </w:trPr>
        <w:tc>
          <w:tcPr>
            <w:tcW w:w="0" w:type="auto"/>
            <w:tcBorders>
              <w:top w:val="single" w:sz="6" w:space="0" w:color="000000"/>
              <w:left w:val="single" w:sz="6" w:space="0" w:color="000000"/>
            </w:tcBorders>
            <w:shd w:val="clear" w:color="auto" w:fill="FFFFFF"/>
            <w:tcMar>
              <w:top w:w="0" w:type="dxa"/>
              <w:left w:w="10" w:type="dxa"/>
              <w:bottom w:w="0" w:type="dxa"/>
              <w:right w:w="10" w:type="dxa"/>
            </w:tcMar>
            <w:hideMark/>
          </w:tcPr>
          <w:p w14:paraId="1B0CE7E8"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EBT </w:t>
            </w:r>
          </w:p>
        </w:tc>
        <w:tc>
          <w:tcPr>
            <w:tcW w:w="0" w:type="auto"/>
            <w:tcBorders>
              <w:top w:val="single" w:sz="6" w:space="0" w:color="000000"/>
              <w:left w:val="single" w:sz="6" w:space="0" w:color="000000"/>
              <w:right w:val="single" w:sz="6" w:space="0" w:color="000000"/>
            </w:tcBorders>
            <w:shd w:val="clear" w:color="auto" w:fill="FFFFFF"/>
            <w:tcMar>
              <w:top w:w="0" w:type="dxa"/>
              <w:left w:w="10" w:type="dxa"/>
              <w:bottom w:w="0" w:type="dxa"/>
              <w:right w:w="10" w:type="dxa"/>
            </w:tcMar>
            <w:hideMark/>
          </w:tcPr>
          <w:p w14:paraId="59296B5F" w14:textId="77777777" w:rsidR="00F70BCA" w:rsidRPr="001B7DE4" w:rsidRDefault="00F70BCA" w:rsidP="00B0675C">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198 000 $</w:t>
            </w:r>
          </w:p>
        </w:tc>
      </w:tr>
      <w:tr w:rsidR="00F70BCA" w:rsidRPr="001B7DE4" w14:paraId="755ABC83" w14:textId="77777777" w:rsidTr="00B0675C">
        <w:trPr>
          <w:trHeight w:val="238"/>
          <w:jc w:val="center"/>
        </w:trPr>
        <w:tc>
          <w:tcPr>
            <w:tcW w:w="0" w:type="auto"/>
            <w:tcBorders>
              <w:top w:val="single" w:sz="6" w:space="0" w:color="000000"/>
              <w:left w:val="single" w:sz="6" w:space="0" w:color="000000"/>
              <w:bottom w:val="single" w:sz="6" w:space="0" w:color="000000"/>
            </w:tcBorders>
            <w:shd w:val="clear" w:color="auto" w:fill="FFFFFF"/>
            <w:tcMar>
              <w:top w:w="0" w:type="dxa"/>
              <w:left w:w="10" w:type="dxa"/>
              <w:bottom w:w="0" w:type="dxa"/>
              <w:right w:w="10" w:type="dxa"/>
            </w:tcMar>
            <w:hideMark/>
          </w:tcPr>
          <w:p w14:paraId="679BE29E" w14:textId="77777777" w:rsidR="00F70BCA" w:rsidRPr="001B7DE4" w:rsidRDefault="00B0675C"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Stopa podatku dochodowego</w:t>
            </w:r>
            <w:r w:rsidR="00F70BCA" w:rsidRPr="001B7DE4">
              <w:rPr>
                <w:rFonts w:ascii="Times New Roman" w:eastAsia="Times New Roman" w:hAnsi="Times New Roman" w:cs="Times New Roman"/>
                <w:sz w:val="24"/>
                <w:szCs w:val="24"/>
                <w:lang w:eastAsia="pl-PL"/>
              </w:rPr>
              <w:t xml:space="preserve">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14:paraId="6251C0B5" w14:textId="77777777" w:rsidR="00F70BCA" w:rsidRPr="001B7DE4" w:rsidRDefault="00F70BCA" w:rsidP="00B0675C">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35%</w:t>
            </w:r>
          </w:p>
        </w:tc>
      </w:tr>
    </w:tbl>
    <w:p w14:paraId="34FEE8D9"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32379F08" w14:textId="77777777" w:rsidR="00F70BCA" w:rsidRPr="001B7DE4" w:rsidRDefault="00B0675C"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Jeżeli</w:t>
      </w:r>
      <w:r w:rsidR="00F70BCA" w:rsidRPr="001B7DE4">
        <w:rPr>
          <w:rFonts w:ascii="Times New Roman" w:eastAsia="Times New Roman" w:hAnsi="Times New Roman" w:cs="Times New Roman"/>
          <w:sz w:val="24"/>
          <w:szCs w:val="24"/>
          <w:lang w:eastAsia="pl-PL"/>
        </w:rPr>
        <w:t xml:space="preserve"> stopień dźwigni </w:t>
      </w:r>
      <w:r w:rsidRPr="001B7DE4">
        <w:rPr>
          <w:rFonts w:ascii="Times New Roman" w:eastAsia="Times New Roman" w:hAnsi="Times New Roman" w:cs="Times New Roman"/>
          <w:sz w:val="24"/>
          <w:szCs w:val="24"/>
          <w:lang w:eastAsia="pl-PL"/>
        </w:rPr>
        <w:t xml:space="preserve">całkowitej </w:t>
      </w:r>
      <w:r w:rsidR="00F70BCA" w:rsidRPr="001B7DE4">
        <w:rPr>
          <w:rFonts w:ascii="Times New Roman" w:eastAsia="Times New Roman" w:hAnsi="Times New Roman" w:cs="Times New Roman"/>
          <w:sz w:val="24"/>
          <w:szCs w:val="24"/>
          <w:lang w:eastAsia="pl-PL"/>
        </w:rPr>
        <w:t xml:space="preserve">wynosi 2,51, </w:t>
      </w:r>
      <w:r w:rsidRPr="001B7DE4">
        <w:rPr>
          <w:rFonts w:ascii="Times New Roman" w:eastAsia="Times New Roman" w:hAnsi="Times New Roman" w:cs="Times New Roman"/>
          <w:sz w:val="24"/>
          <w:szCs w:val="24"/>
          <w:lang w:eastAsia="pl-PL"/>
        </w:rPr>
        <w:t xml:space="preserve">to </w:t>
      </w:r>
      <w:r w:rsidR="00F70BCA" w:rsidRPr="001B7DE4">
        <w:rPr>
          <w:rFonts w:ascii="Times New Roman" w:eastAsia="Times New Roman" w:hAnsi="Times New Roman" w:cs="Times New Roman"/>
          <w:sz w:val="24"/>
          <w:szCs w:val="24"/>
          <w:lang w:eastAsia="pl-PL"/>
        </w:rPr>
        <w:t xml:space="preserve">stopień dźwigni operacyjnej jest najbliższy: </w:t>
      </w:r>
    </w:p>
    <w:p w14:paraId="1ADCB35A"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A. 1.21. </w:t>
      </w:r>
    </w:p>
    <w:p w14:paraId="1FD93513"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B. 2.07. </w:t>
      </w:r>
    </w:p>
    <w:p w14:paraId="6AD5E846" w14:textId="77777777" w:rsidR="00F70BCA" w:rsidRPr="001B7DE4" w:rsidRDefault="00B0675C"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C</w:t>
      </w:r>
      <w:r w:rsidR="00F70BCA" w:rsidRPr="001B7DE4">
        <w:rPr>
          <w:rFonts w:ascii="Times New Roman" w:eastAsia="Times New Roman" w:hAnsi="Times New Roman" w:cs="Times New Roman"/>
          <w:sz w:val="24"/>
          <w:szCs w:val="24"/>
          <w:lang w:eastAsia="pl-PL"/>
        </w:rPr>
        <w:t>. 2</w:t>
      </w:r>
      <w:r w:rsidRPr="001B7DE4">
        <w:rPr>
          <w:rFonts w:ascii="Times New Roman" w:eastAsia="Times New Roman" w:hAnsi="Times New Roman" w:cs="Times New Roman"/>
          <w:sz w:val="24"/>
          <w:szCs w:val="24"/>
          <w:lang w:eastAsia="pl-PL"/>
        </w:rPr>
        <w:t>.</w:t>
      </w:r>
      <w:r w:rsidR="00F70BCA" w:rsidRPr="001B7DE4">
        <w:rPr>
          <w:rFonts w:ascii="Times New Roman" w:eastAsia="Times New Roman" w:hAnsi="Times New Roman" w:cs="Times New Roman"/>
          <w:sz w:val="24"/>
          <w:szCs w:val="24"/>
          <w:lang w:eastAsia="pl-PL"/>
        </w:rPr>
        <w:t xml:space="preserve">86. </w:t>
      </w:r>
    </w:p>
    <w:p w14:paraId="2B3CC57C"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5570E9DB"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5. Michael Carter zebrał następujące informacje dla dwóch </w:t>
      </w:r>
      <w:r w:rsidR="00FE7766" w:rsidRPr="001B7DE4">
        <w:rPr>
          <w:rFonts w:ascii="Times New Roman" w:eastAsia="Times New Roman" w:hAnsi="Times New Roman" w:cs="Times New Roman"/>
          <w:sz w:val="24"/>
          <w:szCs w:val="24"/>
          <w:lang w:eastAsia="pl-PL"/>
        </w:rPr>
        <w:t>przedsiębiorstw</w:t>
      </w:r>
      <w:r w:rsidR="00B0675C" w:rsidRPr="001B7DE4">
        <w:rPr>
          <w:rFonts w:ascii="Times New Roman" w:eastAsia="Times New Roman" w:hAnsi="Times New Roman" w:cs="Times New Roman"/>
          <w:sz w:val="24"/>
          <w:szCs w:val="24"/>
          <w:lang w:eastAsia="pl-PL"/>
        </w:rPr>
        <w:t>: A i B.</w:t>
      </w:r>
    </w:p>
    <w:tbl>
      <w:tblPr>
        <w:tblW w:w="0" w:type="auto"/>
        <w:jc w:val="center"/>
        <w:tblCellMar>
          <w:left w:w="0" w:type="dxa"/>
          <w:right w:w="0" w:type="dxa"/>
        </w:tblCellMar>
        <w:tblLook w:val="04A0" w:firstRow="1" w:lastRow="0" w:firstColumn="1" w:lastColumn="0" w:noHBand="0" w:noVBand="1"/>
      </w:tblPr>
      <w:tblGrid>
        <w:gridCol w:w="994"/>
        <w:gridCol w:w="1056"/>
        <w:gridCol w:w="1042"/>
        <w:gridCol w:w="1070"/>
      </w:tblGrid>
      <w:tr w:rsidR="00F70BCA" w:rsidRPr="001B7DE4" w14:paraId="0BC0776D" w14:textId="77777777" w:rsidTr="00B0675C">
        <w:trPr>
          <w:trHeight w:val="295"/>
          <w:jc w:val="center"/>
        </w:trPr>
        <w:tc>
          <w:tcPr>
            <w:tcW w:w="2050" w:type="dxa"/>
            <w:gridSpan w:val="2"/>
            <w:tcBorders>
              <w:top w:val="single" w:sz="6" w:space="0" w:color="000000"/>
              <w:left w:val="single" w:sz="6" w:space="0" w:color="000000"/>
            </w:tcBorders>
            <w:shd w:val="clear" w:color="auto" w:fill="FFFFFF"/>
            <w:tcMar>
              <w:top w:w="0" w:type="dxa"/>
              <w:left w:w="10" w:type="dxa"/>
              <w:bottom w:w="0" w:type="dxa"/>
              <w:right w:w="10" w:type="dxa"/>
            </w:tcMar>
            <w:hideMark/>
          </w:tcPr>
          <w:p w14:paraId="67C85F28" w14:textId="77777777" w:rsidR="00F70BCA" w:rsidRPr="001B7DE4" w:rsidRDefault="00EE44E5"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Przedsiębiorstwo</w:t>
            </w:r>
            <w:r w:rsidR="00F70BCA" w:rsidRPr="001B7DE4">
              <w:rPr>
                <w:rFonts w:ascii="Times New Roman" w:eastAsia="Times New Roman" w:hAnsi="Times New Roman" w:cs="Times New Roman"/>
                <w:sz w:val="24"/>
                <w:szCs w:val="24"/>
                <w:lang w:eastAsia="pl-PL"/>
              </w:rPr>
              <w:t xml:space="preserve"> A </w:t>
            </w:r>
          </w:p>
        </w:tc>
        <w:tc>
          <w:tcPr>
            <w:tcW w:w="2112" w:type="dxa"/>
            <w:gridSpan w:val="2"/>
            <w:tcBorders>
              <w:top w:val="single" w:sz="6" w:space="0" w:color="000000"/>
              <w:left w:val="single" w:sz="6" w:space="0" w:color="000000"/>
              <w:right w:val="single" w:sz="6" w:space="0" w:color="000000"/>
            </w:tcBorders>
            <w:shd w:val="clear" w:color="auto" w:fill="FFFFFF"/>
            <w:tcMar>
              <w:top w:w="0" w:type="dxa"/>
              <w:left w:w="10" w:type="dxa"/>
              <w:bottom w:w="0" w:type="dxa"/>
              <w:right w:w="10" w:type="dxa"/>
            </w:tcMar>
            <w:hideMark/>
          </w:tcPr>
          <w:p w14:paraId="0CF77141" w14:textId="77777777" w:rsidR="00F70BCA" w:rsidRPr="001B7DE4" w:rsidRDefault="00EE44E5"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Przedsiębiorstwo</w:t>
            </w:r>
            <w:r w:rsidR="00F70BCA" w:rsidRPr="001B7DE4">
              <w:rPr>
                <w:rFonts w:ascii="Times New Roman" w:eastAsia="Times New Roman" w:hAnsi="Times New Roman" w:cs="Times New Roman"/>
                <w:sz w:val="24"/>
                <w:szCs w:val="24"/>
                <w:lang w:eastAsia="pl-PL"/>
              </w:rPr>
              <w:t xml:space="preserve"> B </w:t>
            </w:r>
          </w:p>
        </w:tc>
      </w:tr>
      <w:tr w:rsidR="00F70BCA" w:rsidRPr="001B7DE4" w14:paraId="7A3E519F" w14:textId="77777777" w:rsidTr="00B0675C">
        <w:trPr>
          <w:trHeight w:val="288"/>
          <w:jc w:val="center"/>
        </w:trPr>
        <w:tc>
          <w:tcPr>
            <w:tcW w:w="994" w:type="dxa"/>
            <w:tcBorders>
              <w:top w:val="single" w:sz="6" w:space="0" w:color="000000"/>
              <w:left w:val="single" w:sz="6" w:space="0" w:color="000000"/>
            </w:tcBorders>
            <w:shd w:val="clear" w:color="auto" w:fill="FFFFFF"/>
            <w:tcMar>
              <w:top w:w="0" w:type="dxa"/>
              <w:left w:w="10" w:type="dxa"/>
              <w:bottom w:w="0" w:type="dxa"/>
              <w:right w:w="10" w:type="dxa"/>
            </w:tcMar>
            <w:hideMark/>
          </w:tcPr>
          <w:p w14:paraId="71B23589"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DOL </w:t>
            </w:r>
          </w:p>
        </w:tc>
        <w:tc>
          <w:tcPr>
            <w:tcW w:w="1056" w:type="dxa"/>
            <w:tcBorders>
              <w:top w:val="single" w:sz="6" w:space="0" w:color="000000"/>
              <w:left w:val="single" w:sz="6" w:space="0" w:color="000000"/>
            </w:tcBorders>
            <w:shd w:val="clear" w:color="auto" w:fill="FFFFFF"/>
            <w:tcMar>
              <w:top w:w="0" w:type="dxa"/>
              <w:left w:w="10" w:type="dxa"/>
              <w:bottom w:w="0" w:type="dxa"/>
              <w:right w:w="10" w:type="dxa"/>
            </w:tcMar>
            <w:hideMark/>
          </w:tcPr>
          <w:p w14:paraId="5CBCB7A9" w14:textId="77777777" w:rsidR="00F70BCA" w:rsidRPr="001B7DE4" w:rsidRDefault="00F70BCA" w:rsidP="00B0675C">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1,30</w:t>
            </w:r>
          </w:p>
        </w:tc>
        <w:tc>
          <w:tcPr>
            <w:tcW w:w="1042" w:type="dxa"/>
            <w:tcBorders>
              <w:top w:val="single" w:sz="6" w:space="0" w:color="000000"/>
              <w:left w:val="single" w:sz="6" w:space="0" w:color="000000"/>
            </w:tcBorders>
            <w:shd w:val="clear" w:color="auto" w:fill="FFFFFF"/>
            <w:tcMar>
              <w:top w:w="0" w:type="dxa"/>
              <w:left w:w="10" w:type="dxa"/>
              <w:bottom w:w="0" w:type="dxa"/>
              <w:right w:w="10" w:type="dxa"/>
            </w:tcMar>
            <w:hideMark/>
          </w:tcPr>
          <w:p w14:paraId="4EDEC801"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DOL </w:t>
            </w:r>
          </w:p>
        </w:tc>
        <w:tc>
          <w:tcPr>
            <w:tcW w:w="1070" w:type="dxa"/>
            <w:tcBorders>
              <w:top w:val="single" w:sz="6" w:space="0" w:color="000000"/>
              <w:left w:val="single" w:sz="6" w:space="0" w:color="000000"/>
              <w:right w:val="single" w:sz="6" w:space="0" w:color="000000"/>
            </w:tcBorders>
            <w:shd w:val="clear" w:color="auto" w:fill="FFFFFF"/>
            <w:tcMar>
              <w:top w:w="0" w:type="dxa"/>
              <w:left w:w="10" w:type="dxa"/>
              <w:bottom w:w="0" w:type="dxa"/>
              <w:right w:w="10" w:type="dxa"/>
            </w:tcMar>
            <w:hideMark/>
          </w:tcPr>
          <w:p w14:paraId="53ABA0A2" w14:textId="77777777" w:rsidR="00F70BCA" w:rsidRPr="001B7DE4" w:rsidRDefault="00F70BCA" w:rsidP="00B0675C">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1,30</w:t>
            </w:r>
          </w:p>
        </w:tc>
      </w:tr>
      <w:tr w:rsidR="00F70BCA" w:rsidRPr="001B7DE4" w14:paraId="1414E5BA" w14:textId="77777777" w:rsidTr="00B0675C">
        <w:trPr>
          <w:trHeight w:val="288"/>
          <w:jc w:val="center"/>
        </w:trPr>
        <w:tc>
          <w:tcPr>
            <w:tcW w:w="994" w:type="dxa"/>
            <w:tcBorders>
              <w:top w:val="single" w:sz="6" w:space="0" w:color="000000"/>
              <w:left w:val="single" w:sz="6" w:space="0" w:color="000000"/>
            </w:tcBorders>
            <w:shd w:val="clear" w:color="auto" w:fill="FFFFFF"/>
            <w:tcMar>
              <w:top w:w="0" w:type="dxa"/>
              <w:left w:w="10" w:type="dxa"/>
              <w:bottom w:w="0" w:type="dxa"/>
              <w:right w:w="10" w:type="dxa"/>
            </w:tcMar>
            <w:hideMark/>
          </w:tcPr>
          <w:p w14:paraId="43CE3ABF"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DFL </w:t>
            </w:r>
          </w:p>
        </w:tc>
        <w:tc>
          <w:tcPr>
            <w:tcW w:w="1056" w:type="dxa"/>
            <w:tcBorders>
              <w:top w:val="single" w:sz="6" w:space="0" w:color="000000"/>
              <w:left w:val="single" w:sz="6" w:space="0" w:color="000000"/>
            </w:tcBorders>
            <w:shd w:val="clear" w:color="auto" w:fill="FFFFFF"/>
            <w:tcMar>
              <w:top w:w="0" w:type="dxa"/>
              <w:left w:w="10" w:type="dxa"/>
              <w:bottom w:w="0" w:type="dxa"/>
              <w:right w:w="10" w:type="dxa"/>
            </w:tcMar>
            <w:hideMark/>
          </w:tcPr>
          <w:p w14:paraId="59B08023" w14:textId="77777777" w:rsidR="00F70BCA" w:rsidRPr="001B7DE4" w:rsidRDefault="00F70BCA" w:rsidP="00B0675C">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2,50</w:t>
            </w:r>
          </w:p>
        </w:tc>
        <w:tc>
          <w:tcPr>
            <w:tcW w:w="1042" w:type="dxa"/>
            <w:tcBorders>
              <w:top w:val="single" w:sz="6" w:space="0" w:color="000000"/>
              <w:left w:val="single" w:sz="6" w:space="0" w:color="000000"/>
            </w:tcBorders>
            <w:shd w:val="clear" w:color="auto" w:fill="FFFFFF"/>
            <w:tcMar>
              <w:top w:w="0" w:type="dxa"/>
              <w:left w:w="10" w:type="dxa"/>
              <w:bottom w:w="0" w:type="dxa"/>
              <w:right w:w="10" w:type="dxa"/>
            </w:tcMar>
            <w:hideMark/>
          </w:tcPr>
          <w:p w14:paraId="633094E1"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DFL </w:t>
            </w:r>
          </w:p>
        </w:tc>
        <w:tc>
          <w:tcPr>
            <w:tcW w:w="1070" w:type="dxa"/>
            <w:tcBorders>
              <w:top w:val="single" w:sz="6" w:space="0" w:color="000000"/>
              <w:left w:val="single" w:sz="6" w:space="0" w:color="000000"/>
              <w:right w:val="single" w:sz="6" w:space="0" w:color="000000"/>
            </w:tcBorders>
            <w:shd w:val="clear" w:color="auto" w:fill="FFFFFF"/>
            <w:tcMar>
              <w:top w:w="0" w:type="dxa"/>
              <w:left w:w="10" w:type="dxa"/>
              <w:bottom w:w="0" w:type="dxa"/>
              <w:right w:w="10" w:type="dxa"/>
            </w:tcMar>
            <w:vAlign w:val="center"/>
            <w:hideMark/>
          </w:tcPr>
          <w:p w14:paraId="59CC7798" w14:textId="77777777" w:rsidR="00F70BCA" w:rsidRPr="001B7DE4" w:rsidRDefault="00F70BCA" w:rsidP="00B0675C">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1.10</w:t>
            </w:r>
          </w:p>
        </w:tc>
      </w:tr>
      <w:tr w:rsidR="00F70BCA" w:rsidRPr="001B7DE4" w14:paraId="24B9A5EF" w14:textId="77777777" w:rsidTr="00B0675C">
        <w:trPr>
          <w:trHeight w:val="288"/>
          <w:jc w:val="center"/>
        </w:trPr>
        <w:tc>
          <w:tcPr>
            <w:tcW w:w="994" w:type="dxa"/>
            <w:tcBorders>
              <w:top w:val="single" w:sz="6" w:space="0" w:color="000000"/>
              <w:left w:val="single" w:sz="6" w:space="0" w:color="000000"/>
              <w:bottom w:val="single" w:sz="6" w:space="0" w:color="000000"/>
            </w:tcBorders>
            <w:shd w:val="clear" w:color="auto" w:fill="FFFFFF"/>
            <w:tcMar>
              <w:top w:w="0" w:type="dxa"/>
              <w:left w:w="10" w:type="dxa"/>
              <w:bottom w:w="0" w:type="dxa"/>
              <w:right w:w="10" w:type="dxa"/>
            </w:tcMar>
            <w:hideMark/>
          </w:tcPr>
          <w:p w14:paraId="00BDCC71"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DTL </w:t>
            </w:r>
          </w:p>
        </w:tc>
        <w:tc>
          <w:tcPr>
            <w:tcW w:w="1056" w:type="dxa"/>
            <w:tcBorders>
              <w:top w:val="single" w:sz="6" w:space="0" w:color="000000"/>
              <w:left w:val="single" w:sz="6" w:space="0" w:color="000000"/>
              <w:bottom w:val="single" w:sz="6" w:space="0" w:color="000000"/>
            </w:tcBorders>
            <w:shd w:val="clear" w:color="auto" w:fill="FFFFFF"/>
            <w:tcMar>
              <w:top w:w="0" w:type="dxa"/>
              <w:left w:w="10" w:type="dxa"/>
              <w:bottom w:w="0" w:type="dxa"/>
              <w:right w:w="10" w:type="dxa"/>
            </w:tcMar>
            <w:hideMark/>
          </w:tcPr>
          <w:p w14:paraId="0C58C38D" w14:textId="77777777" w:rsidR="00F70BCA" w:rsidRPr="001B7DE4" w:rsidRDefault="00F70BCA" w:rsidP="00B0675C">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3.25</w:t>
            </w:r>
          </w:p>
        </w:tc>
        <w:tc>
          <w:tcPr>
            <w:tcW w:w="1042" w:type="dxa"/>
            <w:tcBorders>
              <w:top w:val="single" w:sz="6" w:space="0" w:color="000000"/>
              <w:left w:val="single" w:sz="6" w:space="0" w:color="000000"/>
              <w:bottom w:val="single" w:sz="6" w:space="0" w:color="000000"/>
            </w:tcBorders>
            <w:shd w:val="clear" w:color="auto" w:fill="FFFFFF"/>
            <w:tcMar>
              <w:top w:w="0" w:type="dxa"/>
              <w:left w:w="10" w:type="dxa"/>
              <w:bottom w:w="0" w:type="dxa"/>
              <w:right w:w="10" w:type="dxa"/>
            </w:tcMar>
            <w:hideMark/>
          </w:tcPr>
          <w:p w14:paraId="4452AA0D"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DTL </w:t>
            </w:r>
          </w:p>
        </w:tc>
        <w:tc>
          <w:tcPr>
            <w:tcW w:w="10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14:paraId="3252920C" w14:textId="77777777" w:rsidR="00F70BCA" w:rsidRPr="001B7DE4" w:rsidRDefault="00F70BCA" w:rsidP="00B0675C">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1</w:t>
            </w:r>
            <w:r w:rsidR="00B0675C" w:rsidRPr="001B7DE4">
              <w:rPr>
                <w:rFonts w:ascii="Times New Roman" w:eastAsia="Times New Roman" w:hAnsi="Times New Roman" w:cs="Times New Roman"/>
                <w:sz w:val="24"/>
                <w:szCs w:val="24"/>
                <w:lang w:eastAsia="pl-PL"/>
              </w:rPr>
              <w:t>.</w:t>
            </w:r>
            <w:r w:rsidRPr="001B7DE4">
              <w:rPr>
                <w:rFonts w:ascii="Times New Roman" w:eastAsia="Times New Roman" w:hAnsi="Times New Roman" w:cs="Times New Roman"/>
                <w:sz w:val="24"/>
                <w:szCs w:val="24"/>
                <w:lang w:eastAsia="pl-PL"/>
              </w:rPr>
              <w:t>43</w:t>
            </w:r>
          </w:p>
        </w:tc>
      </w:tr>
    </w:tbl>
    <w:p w14:paraId="011F97EC"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3413E0E6" w14:textId="77777777" w:rsidR="00F70BCA" w:rsidRPr="001B7DE4" w:rsidRDefault="00CF3CE1" w:rsidP="00C96F3F">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Które z poniższych skutków są najbardziej prawdopodobne </w:t>
      </w:r>
      <w:r w:rsidR="00C96F3F" w:rsidRPr="001B7DE4">
        <w:rPr>
          <w:rFonts w:ascii="Times New Roman" w:eastAsia="Times New Roman" w:hAnsi="Times New Roman" w:cs="Times New Roman"/>
          <w:sz w:val="24"/>
          <w:szCs w:val="24"/>
          <w:lang w:eastAsia="pl-PL"/>
        </w:rPr>
        <w:t>w przypadku wzrostu sprzedaży jednostkowej o 10%?</w:t>
      </w:r>
      <w:r w:rsidR="00F70BCA" w:rsidRPr="001B7DE4">
        <w:rPr>
          <w:rFonts w:ascii="Times New Roman" w:eastAsia="Times New Roman" w:hAnsi="Times New Roman" w:cs="Times New Roman"/>
          <w:sz w:val="24"/>
          <w:szCs w:val="24"/>
          <w:lang w:eastAsia="pl-PL"/>
        </w:rPr>
        <w:t xml:space="preserve"> </w:t>
      </w:r>
    </w:p>
    <w:p w14:paraId="79A798D1" w14:textId="77777777" w:rsidR="00B0675C" w:rsidRPr="001B7DE4" w:rsidRDefault="00B0675C" w:rsidP="00B50776">
      <w:pPr>
        <w:spacing w:after="0" w:line="240" w:lineRule="auto"/>
        <w:jc w:val="both"/>
        <w:rPr>
          <w:rFonts w:ascii="Times New Roman" w:eastAsia="Times New Roman" w:hAnsi="Times New Roman" w:cs="Times New Roman"/>
          <w:sz w:val="24"/>
          <w:szCs w:val="24"/>
          <w:lang w:eastAsia="pl-PL"/>
        </w:rPr>
      </w:pPr>
    </w:p>
    <w:p w14:paraId="2D9E7749"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A. Zysk operacyjny i zysk netto obu spółek wzrosną o 10%. </w:t>
      </w:r>
    </w:p>
    <w:p w14:paraId="3352F639"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B. Zysk operacyjny dla obu spółek pozostanie taki sam, </w:t>
      </w:r>
      <w:r w:rsidR="00C96F3F" w:rsidRPr="001B7DE4">
        <w:rPr>
          <w:rFonts w:ascii="Times New Roman" w:eastAsia="Times New Roman" w:hAnsi="Times New Roman" w:cs="Times New Roman"/>
          <w:sz w:val="24"/>
          <w:szCs w:val="24"/>
          <w:lang w:eastAsia="pl-PL"/>
        </w:rPr>
        <w:t>zysk</w:t>
      </w:r>
      <w:r w:rsidRPr="001B7DE4">
        <w:rPr>
          <w:rFonts w:ascii="Times New Roman" w:eastAsia="Times New Roman" w:hAnsi="Times New Roman" w:cs="Times New Roman"/>
          <w:sz w:val="24"/>
          <w:szCs w:val="24"/>
          <w:lang w:eastAsia="pl-PL"/>
        </w:rPr>
        <w:t xml:space="preserve"> netto dla </w:t>
      </w:r>
      <w:r w:rsidR="00C96F3F" w:rsidRPr="001B7DE4">
        <w:rPr>
          <w:rFonts w:ascii="Times New Roman" w:eastAsia="Times New Roman" w:hAnsi="Times New Roman" w:cs="Times New Roman"/>
          <w:sz w:val="24"/>
          <w:szCs w:val="24"/>
          <w:lang w:eastAsia="pl-PL"/>
        </w:rPr>
        <w:t>przedsiębiorstwa</w:t>
      </w:r>
      <w:r w:rsidRPr="001B7DE4">
        <w:rPr>
          <w:rFonts w:ascii="Times New Roman" w:eastAsia="Times New Roman" w:hAnsi="Times New Roman" w:cs="Times New Roman"/>
          <w:sz w:val="24"/>
          <w:szCs w:val="24"/>
          <w:lang w:eastAsia="pl-PL"/>
        </w:rPr>
        <w:t xml:space="preserve"> A wzrośnie o 25%, a dla </w:t>
      </w:r>
      <w:r w:rsidR="00C96F3F" w:rsidRPr="001B7DE4">
        <w:rPr>
          <w:rFonts w:ascii="Times New Roman" w:eastAsia="Times New Roman" w:hAnsi="Times New Roman" w:cs="Times New Roman"/>
          <w:sz w:val="24"/>
          <w:szCs w:val="24"/>
          <w:lang w:eastAsia="pl-PL"/>
        </w:rPr>
        <w:t>przedsiębiorstwa</w:t>
      </w:r>
      <w:r w:rsidRPr="001B7DE4">
        <w:rPr>
          <w:rFonts w:ascii="Times New Roman" w:eastAsia="Times New Roman" w:hAnsi="Times New Roman" w:cs="Times New Roman"/>
          <w:sz w:val="24"/>
          <w:szCs w:val="24"/>
          <w:lang w:eastAsia="pl-PL"/>
        </w:rPr>
        <w:t xml:space="preserve"> B o 11%. </w:t>
      </w:r>
    </w:p>
    <w:p w14:paraId="10BCC639" w14:textId="77777777" w:rsidR="00F70BCA" w:rsidRPr="001B7DE4" w:rsidRDefault="00CF3CE1"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C</w:t>
      </w:r>
      <w:r w:rsidR="00F70BCA" w:rsidRPr="001B7DE4">
        <w:rPr>
          <w:rFonts w:ascii="Times New Roman" w:eastAsia="Times New Roman" w:hAnsi="Times New Roman" w:cs="Times New Roman"/>
          <w:sz w:val="24"/>
          <w:szCs w:val="24"/>
          <w:lang w:eastAsia="pl-PL"/>
        </w:rPr>
        <w:t xml:space="preserve">. Zysk operacyjny obu spółek wzrośnie o 13%, zysk netto dla </w:t>
      </w:r>
      <w:r w:rsidR="00C96F3F" w:rsidRPr="001B7DE4">
        <w:rPr>
          <w:rFonts w:ascii="Times New Roman" w:eastAsia="Times New Roman" w:hAnsi="Times New Roman" w:cs="Times New Roman"/>
          <w:sz w:val="24"/>
          <w:szCs w:val="24"/>
          <w:lang w:eastAsia="pl-PL"/>
        </w:rPr>
        <w:t>przedsiębiorstwa</w:t>
      </w:r>
      <w:r w:rsidR="00F70BCA" w:rsidRPr="001B7DE4">
        <w:rPr>
          <w:rFonts w:ascii="Times New Roman" w:eastAsia="Times New Roman" w:hAnsi="Times New Roman" w:cs="Times New Roman"/>
          <w:sz w:val="24"/>
          <w:szCs w:val="24"/>
          <w:lang w:eastAsia="pl-PL"/>
        </w:rPr>
        <w:t xml:space="preserve"> A wzrośnie o 32,5%, a dla </w:t>
      </w:r>
      <w:r w:rsidR="00C96F3F" w:rsidRPr="001B7DE4">
        <w:rPr>
          <w:rFonts w:ascii="Times New Roman" w:eastAsia="Times New Roman" w:hAnsi="Times New Roman" w:cs="Times New Roman"/>
          <w:sz w:val="24"/>
          <w:szCs w:val="24"/>
          <w:lang w:eastAsia="pl-PL"/>
        </w:rPr>
        <w:t>przedsiębiorstwa</w:t>
      </w:r>
      <w:r w:rsidR="00F70BCA" w:rsidRPr="001B7DE4">
        <w:rPr>
          <w:rFonts w:ascii="Times New Roman" w:eastAsia="Times New Roman" w:hAnsi="Times New Roman" w:cs="Times New Roman"/>
          <w:sz w:val="24"/>
          <w:szCs w:val="24"/>
          <w:lang w:eastAsia="pl-PL"/>
        </w:rPr>
        <w:t xml:space="preserve"> B o 14,3%. </w:t>
      </w:r>
    </w:p>
    <w:p w14:paraId="350D2032"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5398ED70"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6. Andrew </w:t>
      </w:r>
      <w:proofErr w:type="spellStart"/>
      <w:r w:rsidRPr="001B7DE4">
        <w:rPr>
          <w:rFonts w:ascii="Times New Roman" w:eastAsia="Times New Roman" w:hAnsi="Times New Roman" w:cs="Times New Roman"/>
          <w:sz w:val="24"/>
          <w:szCs w:val="24"/>
          <w:lang w:eastAsia="pl-PL"/>
        </w:rPr>
        <w:t>Smith</w:t>
      </w:r>
      <w:proofErr w:type="spellEnd"/>
      <w:r w:rsidRPr="001B7DE4">
        <w:rPr>
          <w:rFonts w:ascii="Times New Roman" w:eastAsia="Times New Roman" w:hAnsi="Times New Roman" w:cs="Times New Roman"/>
          <w:sz w:val="24"/>
          <w:szCs w:val="24"/>
          <w:lang w:eastAsia="pl-PL"/>
        </w:rPr>
        <w:t xml:space="preserve"> zebrał następujące informacje o </w:t>
      </w:r>
      <w:r w:rsidR="00FE7766" w:rsidRPr="001B7DE4">
        <w:rPr>
          <w:rFonts w:ascii="Times New Roman" w:eastAsia="Times New Roman" w:hAnsi="Times New Roman" w:cs="Times New Roman"/>
          <w:sz w:val="24"/>
          <w:szCs w:val="24"/>
          <w:lang w:eastAsia="pl-PL"/>
        </w:rPr>
        <w:t>przedsiębiorstw</w:t>
      </w:r>
      <w:r w:rsidRPr="001B7DE4">
        <w:rPr>
          <w:rFonts w:ascii="Times New Roman" w:eastAsia="Times New Roman" w:hAnsi="Times New Roman" w:cs="Times New Roman"/>
          <w:sz w:val="24"/>
          <w:szCs w:val="24"/>
          <w:lang w:eastAsia="pl-PL"/>
        </w:rPr>
        <w:t>ie produkując</w:t>
      </w:r>
      <w:r w:rsidR="007378A8" w:rsidRPr="001B7DE4">
        <w:rPr>
          <w:rFonts w:ascii="Times New Roman" w:eastAsia="Times New Roman" w:hAnsi="Times New Roman" w:cs="Times New Roman"/>
          <w:sz w:val="24"/>
          <w:szCs w:val="24"/>
          <w:lang w:eastAsia="pl-PL"/>
        </w:rPr>
        <w:t>ym</w:t>
      </w:r>
      <w:r w:rsidRPr="001B7DE4">
        <w:rPr>
          <w:rFonts w:ascii="Times New Roman" w:eastAsia="Times New Roman" w:hAnsi="Times New Roman" w:cs="Times New Roman"/>
          <w:sz w:val="24"/>
          <w:szCs w:val="24"/>
          <w:lang w:eastAsia="pl-PL"/>
        </w:rPr>
        <w:t xml:space="preserve"> opony</w:t>
      </w:r>
      <w:r w:rsidR="007378A8" w:rsidRPr="001B7DE4">
        <w:rPr>
          <w:rFonts w:ascii="Times New Roman" w:eastAsia="Times New Roman" w:hAnsi="Times New Roman" w:cs="Times New Roman"/>
          <w:sz w:val="24"/>
          <w:szCs w:val="24"/>
          <w:lang w:eastAsia="pl-PL"/>
        </w:rPr>
        <w:t xml:space="preserve"> samochodowe</w:t>
      </w:r>
      <w:r w:rsidRPr="001B7DE4">
        <w:rPr>
          <w:rFonts w:ascii="Times New Roman" w:eastAsia="Times New Roman" w:hAnsi="Times New Roman" w:cs="Times New Roman"/>
          <w:sz w:val="24"/>
          <w:szCs w:val="24"/>
          <w:lang w:eastAsia="pl-PL"/>
        </w:rPr>
        <w:t xml:space="preserve">: </w:t>
      </w:r>
    </w:p>
    <w:tbl>
      <w:tblPr>
        <w:tblW w:w="5000" w:type="pct"/>
        <w:jc w:val="center"/>
        <w:tblCellMar>
          <w:left w:w="0" w:type="dxa"/>
          <w:right w:w="0" w:type="dxa"/>
        </w:tblCellMar>
        <w:tblLook w:val="04A0" w:firstRow="1" w:lastRow="0" w:firstColumn="1" w:lastColumn="0" w:noHBand="0" w:noVBand="1"/>
      </w:tblPr>
      <w:tblGrid>
        <w:gridCol w:w="6357"/>
        <w:gridCol w:w="2699"/>
      </w:tblGrid>
      <w:tr w:rsidR="00F70BCA" w:rsidRPr="001B7DE4" w14:paraId="1DB5AF08" w14:textId="77777777" w:rsidTr="00EB1C4C">
        <w:trPr>
          <w:trHeight w:val="240"/>
          <w:jc w:val="center"/>
        </w:trPr>
        <w:tc>
          <w:tcPr>
            <w:tcW w:w="3510" w:type="pct"/>
            <w:tcBorders>
              <w:top w:val="single" w:sz="6" w:space="0" w:color="000000"/>
              <w:left w:val="single" w:sz="6" w:space="0" w:color="000000"/>
            </w:tcBorders>
            <w:shd w:val="clear" w:color="auto" w:fill="FFFFFF"/>
            <w:tcMar>
              <w:top w:w="0" w:type="dxa"/>
              <w:left w:w="10" w:type="dxa"/>
              <w:bottom w:w="0" w:type="dxa"/>
              <w:right w:w="10" w:type="dxa"/>
            </w:tcMar>
            <w:hideMark/>
          </w:tcPr>
          <w:p w14:paraId="2CD9C246"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Cena detaliczna </w:t>
            </w:r>
            <w:r w:rsidR="007378A8" w:rsidRPr="001B7DE4">
              <w:rPr>
                <w:rFonts w:ascii="Times New Roman" w:eastAsia="Times New Roman" w:hAnsi="Times New Roman" w:cs="Times New Roman"/>
                <w:sz w:val="24"/>
                <w:szCs w:val="24"/>
                <w:lang w:eastAsia="pl-PL"/>
              </w:rPr>
              <w:t xml:space="preserve">1 </w:t>
            </w:r>
            <w:r w:rsidRPr="001B7DE4">
              <w:rPr>
                <w:rFonts w:ascii="Times New Roman" w:eastAsia="Times New Roman" w:hAnsi="Times New Roman" w:cs="Times New Roman"/>
                <w:sz w:val="24"/>
                <w:szCs w:val="24"/>
                <w:lang w:eastAsia="pl-PL"/>
              </w:rPr>
              <w:t>opon</w:t>
            </w:r>
            <w:r w:rsidR="007378A8" w:rsidRPr="001B7DE4">
              <w:rPr>
                <w:rFonts w:ascii="Times New Roman" w:eastAsia="Times New Roman" w:hAnsi="Times New Roman" w:cs="Times New Roman"/>
                <w:sz w:val="24"/>
                <w:szCs w:val="24"/>
                <w:lang w:eastAsia="pl-PL"/>
              </w:rPr>
              <w:t>y</w:t>
            </w:r>
            <w:r w:rsidRPr="001B7DE4">
              <w:rPr>
                <w:rFonts w:ascii="Times New Roman" w:eastAsia="Times New Roman" w:hAnsi="Times New Roman" w:cs="Times New Roman"/>
                <w:sz w:val="24"/>
                <w:szCs w:val="24"/>
                <w:lang w:eastAsia="pl-PL"/>
              </w:rPr>
              <w:t xml:space="preserve"> </w:t>
            </w:r>
          </w:p>
        </w:tc>
        <w:tc>
          <w:tcPr>
            <w:tcW w:w="1490" w:type="pct"/>
            <w:tcBorders>
              <w:top w:val="single" w:sz="6" w:space="0" w:color="000000"/>
              <w:left w:val="single" w:sz="6" w:space="0" w:color="000000"/>
              <w:right w:val="single" w:sz="6" w:space="0" w:color="000000"/>
            </w:tcBorders>
            <w:shd w:val="clear" w:color="auto" w:fill="FFFFFF"/>
            <w:tcMar>
              <w:top w:w="0" w:type="dxa"/>
              <w:left w:w="10" w:type="dxa"/>
              <w:bottom w:w="0" w:type="dxa"/>
              <w:right w:w="10" w:type="dxa"/>
            </w:tcMar>
            <w:hideMark/>
          </w:tcPr>
          <w:p w14:paraId="38FEB014" w14:textId="77777777" w:rsidR="00F70BCA" w:rsidRPr="001B7DE4" w:rsidRDefault="00F70BCA" w:rsidP="00EB1C4C">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115 USD</w:t>
            </w:r>
          </w:p>
        </w:tc>
      </w:tr>
      <w:tr w:rsidR="00F70BCA" w:rsidRPr="001B7DE4" w14:paraId="795B3A90" w14:textId="77777777" w:rsidTr="00EB1C4C">
        <w:trPr>
          <w:trHeight w:val="247"/>
          <w:jc w:val="center"/>
        </w:trPr>
        <w:tc>
          <w:tcPr>
            <w:tcW w:w="3510" w:type="pct"/>
            <w:tcBorders>
              <w:top w:val="single" w:sz="6" w:space="0" w:color="000000"/>
              <w:left w:val="single" w:sz="6" w:space="0" w:color="000000"/>
            </w:tcBorders>
            <w:shd w:val="clear" w:color="auto" w:fill="FFFFFF"/>
            <w:tcMar>
              <w:top w:w="0" w:type="dxa"/>
              <w:left w:w="10" w:type="dxa"/>
              <w:bottom w:w="0" w:type="dxa"/>
              <w:right w:w="10" w:type="dxa"/>
            </w:tcMar>
            <w:hideMark/>
          </w:tcPr>
          <w:p w14:paraId="5E088F7C"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Zmienny koszt </w:t>
            </w:r>
            <w:r w:rsidR="007378A8" w:rsidRPr="001B7DE4">
              <w:rPr>
                <w:rFonts w:ascii="Times New Roman" w:eastAsia="Times New Roman" w:hAnsi="Times New Roman" w:cs="Times New Roman"/>
                <w:sz w:val="24"/>
                <w:szCs w:val="24"/>
                <w:lang w:eastAsia="pl-PL"/>
              </w:rPr>
              <w:t>operacyjny przypadający na 1</w:t>
            </w:r>
            <w:r w:rsidRPr="001B7DE4">
              <w:rPr>
                <w:rFonts w:ascii="Times New Roman" w:eastAsia="Times New Roman" w:hAnsi="Times New Roman" w:cs="Times New Roman"/>
                <w:sz w:val="24"/>
                <w:szCs w:val="24"/>
                <w:lang w:eastAsia="pl-PL"/>
              </w:rPr>
              <w:t xml:space="preserve"> oponę </w:t>
            </w:r>
          </w:p>
        </w:tc>
        <w:tc>
          <w:tcPr>
            <w:tcW w:w="1490" w:type="pct"/>
            <w:tcBorders>
              <w:top w:val="single" w:sz="6" w:space="0" w:color="000000"/>
              <w:left w:val="single" w:sz="6" w:space="0" w:color="000000"/>
              <w:right w:val="single" w:sz="6" w:space="0" w:color="000000"/>
            </w:tcBorders>
            <w:shd w:val="clear" w:color="auto" w:fill="FFFFFF"/>
            <w:tcMar>
              <w:top w:w="0" w:type="dxa"/>
              <w:left w:w="10" w:type="dxa"/>
              <w:bottom w:w="0" w:type="dxa"/>
              <w:right w:w="10" w:type="dxa"/>
            </w:tcMar>
            <w:hideMark/>
          </w:tcPr>
          <w:p w14:paraId="09757020" w14:textId="77777777" w:rsidR="00F70BCA" w:rsidRPr="001B7DE4" w:rsidRDefault="00F70BCA" w:rsidP="00EB1C4C">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75 USD</w:t>
            </w:r>
          </w:p>
        </w:tc>
      </w:tr>
      <w:tr w:rsidR="00F70BCA" w:rsidRPr="001B7DE4" w14:paraId="74CE4600" w14:textId="77777777" w:rsidTr="00EB1C4C">
        <w:trPr>
          <w:trHeight w:val="247"/>
          <w:jc w:val="center"/>
        </w:trPr>
        <w:tc>
          <w:tcPr>
            <w:tcW w:w="3510" w:type="pct"/>
            <w:tcBorders>
              <w:top w:val="single" w:sz="6" w:space="0" w:color="000000"/>
              <w:left w:val="single" w:sz="6" w:space="0" w:color="000000"/>
            </w:tcBorders>
            <w:shd w:val="clear" w:color="auto" w:fill="FFFFFF"/>
            <w:tcMar>
              <w:top w:w="0" w:type="dxa"/>
              <w:left w:w="10" w:type="dxa"/>
              <w:bottom w:w="0" w:type="dxa"/>
              <w:right w:w="10" w:type="dxa"/>
            </w:tcMar>
            <w:vAlign w:val="bottom"/>
            <w:hideMark/>
          </w:tcPr>
          <w:p w14:paraId="3BE29655"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Operacyjne koszty stałe </w:t>
            </w:r>
          </w:p>
        </w:tc>
        <w:tc>
          <w:tcPr>
            <w:tcW w:w="1490" w:type="pct"/>
            <w:tcBorders>
              <w:top w:val="single" w:sz="6" w:space="0" w:color="000000"/>
              <w:left w:val="single" w:sz="6" w:space="0" w:color="000000"/>
              <w:right w:val="single" w:sz="6" w:space="0" w:color="000000"/>
            </w:tcBorders>
            <w:shd w:val="clear" w:color="auto" w:fill="FFFFFF"/>
            <w:tcMar>
              <w:top w:w="0" w:type="dxa"/>
              <w:left w:w="10" w:type="dxa"/>
              <w:bottom w:w="0" w:type="dxa"/>
              <w:right w:w="10" w:type="dxa"/>
            </w:tcMar>
            <w:vAlign w:val="bottom"/>
            <w:hideMark/>
          </w:tcPr>
          <w:p w14:paraId="7EAE03A1" w14:textId="77777777" w:rsidR="00F70BCA" w:rsidRPr="001B7DE4" w:rsidRDefault="00F70BCA" w:rsidP="00EB1C4C">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380 000 $</w:t>
            </w:r>
          </w:p>
        </w:tc>
      </w:tr>
      <w:tr w:rsidR="00F70BCA" w:rsidRPr="001B7DE4" w14:paraId="3F192470" w14:textId="77777777" w:rsidTr="00EB1C4C">
        <w:trPr>
          <w:trHeight w:val="247"/>
          <w:jc w:val="center"/>
        </w:trPr>
        <w:tc>
          <w:tcPr>
            <w:tcW w:w="3510" w:type="pct"/>
            <w:tcBorders>
              <w:top w:val="single" w:sz="6" w:space="0" w:color="000000"/>
              <w:left w:val="single" w:sz="6" w:space="0" w:color="000000"/>
            </w:tcBorders>
            <w:shd w:val="clear" w:color="auto" w:fill="FFFFFF"/>
            <w:tcMar>
              <w:top w:w="0" w:type="dxa"/>
              <w:left w:w="10" w:type="dxa"/>
              <w:bottom w:w="0" w:type="dxa"/>
              <w:right w:w="10" w:type="dxa"/>
            </w:tcMar>
            <w:vAlign w:val="bottom"/>
            <w:hideMark/>
          </w:tcPr>
          <w:p w14:paraId="28605A6C" w14:textId="77777777" w:rsidR="00F70BCA" w:rsidRPr="001B7DE4" w:rsidRDefault="00EB1C4C"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Koszty odsetek</w:t>
            </w:r>
            <w:r w:rsidR="00F70BCA" w:rsidRPr="001B7DE4">
              <w:rPr>
                <w:rFonts w:ascii="Times New Roman" w:eastAsia="Times New Roman" w:hAnsi="Times New Roman" w:cs="Times New Roman"/>
                <w:sz w:val="24"/>
                <w:szCs w:val="24"/>
                <w:lang w:eastAsia="pl-PL"/>
              </w:rPr>
              <w:t xml:space="preserve"> </w:t>
            </w:r>
          </w:p>
        </w:tc>
        <w:tc>
          <w:tcPr>
            <w:tcW w:w="1490" w:type="pct"/>
            <w:tcBorders>
              <w:top w:val="single" w:sz="6" w:space="0" w:color="000000"/>
              <w:left w:val="single" w:sz="6" w:space="0" w:color="000000"/>
              <w:right w:val="single" w:sz="6" w:space="0" w:color="000000"/>
            </w:tcBorders>
            <w:shd w:val="clear" w:color="auto" w:fill="FFFFFF"/>
            <w:tcMar>
              <w:top w:w="0" w:type="dxa"/>
              <w:left w:w="10" w:type="dxa"/>
              <w:bottom w:w="0" w:type="dxa"/>
              <w:right w:w="10" w:type="dxa"/>
            </w:tcMar>
            <w:vAlign w:val="bottom"/>
            <w:hideMark/>
          </w:tcPr>
          <w:p w14:paraId="1379B4C8" w14:textId="77777777" w:rsidR="00F70BCA" w:rsidRPr="001B7DE4" w:rsidRDefault="00F70BCA" w:rsidP="00EB1C4C">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58 000 $</w:t>
            </w:r>
          </w:p>
        </w:tc>
      </w:tr>
      <w:tr w:rsidR="00F70BCA" w:rsidRPr="001B7DE4" w14:paraId="08140338" w14:textId="77777777" w:rsidTr="00EB1C4C">
        <w:trPr>
          <w:trHeight w:val="247"/>
          <w:jc w:val="center"/>
        </w:trPr>
        <w:tc>
          <w:tcPr>
            <w:tcW w:w="3510" w:type="pct"/>
            <w:tcBorders>
              <w:top w:val="single" w:sz="6" w:space="0" w:color="000000"/>
              <w:left w:val="single" w:sz="6" w:space="0" w:color="000000"/>
              <w:bottom w:val="single" w:sz="6" w:space="0" w:color="000000"/>
            </w:tcBorders>
            <w:shd w:val="clear" w:color="auto" w:fill="FFFFFF"/>
            <w:tcMar>
              <w:top w:w="0" w:type="dxa"/>
              <w:left w:w="10" w:type="dxa"/>
              <w:bottom w:w="0" w:type="dxa"/>
              <w:right w:w="10" w:type="dxa"/>
            </w:tcMar>
            <w:hideMark/>
          </w:tcPr>
          <w:p w14:paraId="4297B6FA"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Marginalna stawka podatku </w:t>
            </w:r>
            <w:r w:rsidR="00EB1C4C" w:rsidRPr="001B7DE4">
              <w:rPr>
                <w:rFonts w:ascii="Times New Roman" w:eastAsia="Times New Roman" w:hAnsi="Times New Roman" w:cs="Times New Roman"/>
                <w:sz w:val="24"/>
                <w:szCs w:val="24"/>
                <w:lang w:eastAsia="pl-PL"/>
              </w:rPr>
              <w:t xml:space="preserve"> dochodowego</w:t>
            </w:r>
          </w:p>
        </w:tc>
        <w:tc>
          <w:tcPr>
            <w:tcW w:w="1490" w:type="pct"/>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14:paraId="515369F0" w14:textId="77777777" w:rsidR="00F70BCA" w:rsidRPr="001B7DE4" w:rsidRDefault="00F70BCA" w:rsidP="00EB1C4C">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35%</w:t>
            </w:r>
          </w:p>
        </w:tc>
      </w:tr>
    </w:tbl>
    <w:p w14:paraId="02CC2575" w14:textId="77777777" w:rsidR="00F70BCA" w:rsidRPr="001B7DE4" w:rsidRDefault="0082713B"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Liczba opon</w:t>
      </w:r>
      <w:r w:rsidR="00F70BCA" w:rsidRPr="001B7DE4">
        <w:rPr>
          <w:rFonts w:ascii="Times New Roman" w:eastAsia="Times New Roman" w:hAnsi="Times New Roman" w:cs="Times New Roman"/>
          <w:sz w:val="24"/>
          <w:szCs w:val="24"/>
          <w:lang w:eastAsia="pl-PL"/>
        </w:rPr>
        <w:t xml:space="preserve">, które </w:t>
      </w:r>
      <w:r w:rsidR="00EE44E5" w:rsidRPr="001B7DE4">
        <w:rPr>
          <w:rFonts w:ascii="Times New Roman" w:eastAsia="Times New Roman" w:hAnsi="Times New Roman" w:cs="Times New Roman"/>
          <w:sz w:val="24"/>
          <w:szCs w:val="24"/>
          <w:lang w:eastAsia="pl-PL"/>
        </w:rPr>
        <w:t>przedsiębiorstwo</w:t>
      </w:r>
      <w:r w:rsidR="00F70BCA" w:rsidRPr="001B7DE4">
        <w:rPr>
          <w:rFonts w:ascii="Times New Roman" w:eastAsia="Times New Roman" w:hAnsi="Times New Roman" w:cs="Times New Roman"/>
          <w:sz w:val="24"/>
          <w:szCs w:val="24"/>
          <w:lang w:eastAsia="pl-PL"/>
        </w:rPr>
        <w:t xml:space="preserve"> powinn</w:t>
      </w:r>
      <w:r w:rsidRPr="001B7DE4">
        <w:rPr>
          <w:rFonts w:ascii="Times New Roman" w:eastAsia="Times New Roman" w:hAnsi="Times New Roman" w:cs="Times New Roman"/>
          <w:sz w:val="24"/>
          <w:szCs w:val="24"/>
          <w:lang w:eastAsia="pl-PL"/>
        </w:rPr>
        <w:t>o</w:t>
      </w:r>
      <w:r w:rsidR="00F70BCA" w:rsidRPr="001B7DE4">
        <w:rPr>
          <w:rFonts w:ascii="Times New Roman" w:eastAsia="Times New Roman" w:hAnsi="Times New Roman" w:cs="Times New Roman"/>
          <w:sz w:val="24"/>
          <w:szCs w:val="24"/>
          <w:lang w:eastAsia="pl-PL"/>
        </w:rPr>
        <w:t xml:space="preserve"> wyprodukować i sprzedać </w:t>
      </w:r>
      <w:r w:rsidRPr="001B7DE4">
        <w:rPr>
          <w:rFonts w:ascii="Times New Roman" w:eastAsia="Times New Roman" w:hAnsi="Times New Roman" w:cs="Times New Roman"/>
          <w:sz w:val="24"/>
          <w:szCs w:val="24"/>
          <w:lang w:eastAsia="pl-PL"/>
        </w:rPr>
        <w:t>aby osiągnąć próg rentowności</w:t>
      </w:r>
      <w:r w:rsidR="00F70BCA" w:rsidRPr="001B7DE4">
        <w:rPr>
          <w:rFonts w:ascii="Times New Roman" w:eastAsia="Times New Roman" w:hAnsi="Times New Roman" w:cs="Times New Roman"/>
          <w:sz w:val="24"/>
          <w:szCs w:val="24"/>
          <w:lang w:eastAsia="pl-PL"/>
        </w:rPr>
        <w:t xml:space="preserve"> jest najbliższa: </w:t>
      </w:r>
    </w:p>
    <w:p w14:paraId="6CC5B020"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A. 11 200. </w:t>
      </w:r>
    </w:p>
    <w:p w14:paraId="7702A56C"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B. 9 200. </w:t>
      </w:r>
    </w:p>
    <w:p w14:paraId="3B91236F" w14:textId="77777777" w:rsidR="00F70BCA" w:rsidRPr="001B7DE4" w:rsidRDefault="0082713B"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C</w:t>
      </w:r>
      <w:r w:rsidR="00F70BCA" w:rsidRPr="001B7DE4">
        <w:rPr>
          <w:rFonts w:ascii="Times New Roman" w:eastAsia="Times New Roman" w:hAnsi="Times New Roman" w:cs="Times New Roman"/>
          <w:sz w:val="24"/>
          <w:szCs w:val="24"/>
          <w:lang w:eastAsia="pl-PL"/>
        </w:rPr>
        <w:t>. 10</w:t>
      </w:r>
      <w:r w:rsidRPr="001B7DE4">
        <w:rPr>
          <w:rFonts w:ascii="Times New Roman" w:eastAsia="Times New Roman" w:hAnsi="Times New Roman" w:cs="Times New Roman"/>
          <w:sz w:val="24"/>
          <w:szCs w:val="24"/>
          <w:lang w:eastAsia="pl-PL"/>
        </w:rPr>
        <w:t xml:space="preserve"> </w:t>
      </w:r>
      <w:r w:rsidR="00F70BCA" w:rsidRPr="001B7DE4">
        <w:rPr>
          <w:rFonts w:ascii="Times New Roman" w:eastAsia="Times New Roman" w:hAnsi="Times New Roman" w:cs="Times New Roman"/>
          <w:sz w:val="24"/>
          <w:szCs w:val="24"/>
          <w:lang w:eastAsia="pl-PL"/>
        </w:rPr>
        <w:t xml:space="preserve">200. </w:t>
      </w:r>
    </w:p>
    <w:p w14:paraId="4A093543"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5E4D204F" w14:textId="77777777" w:rsidR="00F70BCA" w:rsidRPr="001B7DE4" w:rsidRDefault="00F70BCA" w:rsidP="0082713B">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7</w:t>
      </w:r>
      <w:r w:rsidR="0082713B" w:rsidRPr="001B7DE4">
        <w:rPr>
          <w:rFonts w:ascii="Times New Roman" w:eastAsia="Times New Roman" w:hAnsi="Times New Roman" w:cs="Times New Roman"/>
          <w:sz w:val="24"/>
          <w:szCs w:val="24"/>
          <w:lang w:eastAsia="pl-PL"/>
        </w:rPr>
        <w:t>.</w:t>
      </w:r>
      <w:r w:rsidRPr="001B7DE4">
        <w:rPr>
          <w:rFonts w:ascii="Times New Roman" w:eastAsia="Times New Roman" w:hAnsi="Times New Roman" w:cs="Times New Roman"/>
          <w:sz w:val="24"/>
          <w:szCs w:val="24"/>
          <w:lang w:eastAsia="pl-PL"/>
        </w:rPr>
        <w:t xml:space="preserve"> </w:t>
      </w:r>
      <w:r w:rsidR="0082713B" w:rsidRPr="001B7DE4">
        <w:rPr>
          <w:rFonts w:ascii="Times New Roman" w:eastAsia="Times New Roman" w:hAnsi="Times New Roman" w:cs="Times New Roman"/>
          <w:sz w:val="24"/>
          <w:szCs w:val="24"/>
          <w:lang w:eastAsia="pl-PL"/>
        </w:rPr>
        <w:t xml:space="preserve">Jednostkowa marża kontrybucyjna spółki </w:t>
      </w:r>
      <w:r w:rsidRPr="001B7DE4">
        <w:rPr>
          <w:rFonts w:ascii="Times New Roman" w:eastAsia="Times New Roman" w:hAnsi="Times New Roman" w:cs="Times New Roman"/>
          <w:sz w:val="24"/>
          <w:szCs w:val="24"/>
          <w:lang w:eastAsia="pl-PL"/>
        </w:rPr>
        <w:t xml:space="preserve">Atlanta Manufacturing </w:t>
      </w:r>
      <w:r w:rsidR="0082713B" w:rsidRPr="001B7DE4">
        <w:rPr>
          <w:rFonts w:ascii="Times New Roman" w:eastAsia="Times New Roman" w:hAnsi="Times New Roman" w:cs="Times New Roman"/>
          <w:sz w:val="24"/>
          <w:szCs w:val="24"/>
          <w:lang w:eastAsia="pl-PL"/>
        </w:rPr>
        <w:t xml:space="preserve">wynosi </w:t>
      </w:r>
      <w:r w:rsidRPr="001B7DE4">
        <w:rPr>
          <w:rFonts w:ascii="Times New Roman" w:eastAsia="Times New Roman" w:hAnsi="Times New Roman" w:cs="Times New Roman"/>
          <w:sz w:val="24"/>
          <w:szCs w:val="24"/>
          <w:lang w:eastAsia="pl-PL"/>
        </w:rPr>
        <w:t xml:space="preserve">25 USD. </w:t>
      </w:r>
      <w:r w:rsidR="0082713B" w:rsidRPr="001B7DE4">
        <w:rPr>
          <w:rFonts w:ascii="Times New Roman" w:eastAsia="Times New Roman" w:hAnsi="Times New Roman" w:cs="Times New Roman"/>
          <w:sz w:val="24"/>
          <w:szCs w:val="24"/>
          <w:lang w:eastAsia="pl-PL"/>
        </w:rPr>
        <w:t>Stałe koszty operacyjne przedsiębiorstwa wynoszą 45 000 USD, koszt odsetek 11 000 USD, a marginalna stawka podatku dochodowego wynosi 35%. Operacyjny próg rentowności (w jednostkach) dla przedsiębiorstwa jest najbliższy:</w:t>
      </w:r>
      <w:r w:rsidRPr="001B7DE4">
        <w:rPr>
          <w:rFonts w:ascii="Times New Roman" w:eastAsia="Times New Roman" w:hAnsi="Times New Roman" w:cs="Times New Roman"/>
          <w:sz w:val="24"/>
          <w:szCs w:val="24"/>
          <w:lang w:eastAsia="pl-PL"/>
        </w:rPr>
        <w:t xml:space="preserve"> </w:t>
      </w:r>
    </w:p>
    <w:p w14:paraId="4FDD4FCA"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A. 2</w:t>
      </w:r>
      <w:r w:rsidR="0082713B" w:rsidRPr="001B7DE4">
        <w:rPr>
          <w:rFonts w:ascii="Times New Roman" w:eastAsia="Times New Roman" w:hAnsi="Times New Roman" w:cs="Times New Roman"/>
          <w:sz w:val="24"/>
          <w:szCs w:val="24"/>
          <w:lang w:eastAsia="pl-PL"/>
        </w:rPr>
        <w:t>.</w:t>
      </w:r>
      <w:r w:rsidRPr="001B7DE4">
        <w:rPr>
          <w:rFonts w:ascii="Times New Roman" w:eastAsia="Times New Roman" w:hAnsi="Times New Roman" w:cs="Times New Roman"/>
          <w:sz w:val="24"/>
          <w:szCs w:val="24"/>
          <w:lang w:eastAsia="pl-PL"/>
        </w:rPr>
        <w:t xml:space="preserve">240. </w:t>
      </w:r>
    </w:p>
    <w:p w14:paraId="784AD118" w14:textId="77777777" w:rsidR="0082713B"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B. 1800. </w:t>
      </w:r>
    </w:p>
    <w:p w14:paraId="69448851" w14:textId="77777777" w:rsidR="00F70BCA" w:rsidRPr="001B7DE4" w:rsidRDefault="0082713B"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C</w:t>
      </w:r>
      <w:r w:rsidR="00F70BCA" w:rsidRPr="001B7DE4">
        <w:rPr>
          <w:rFonts w:ascii="Times New Roman" w:eastAsia="Times New Roman" w:hAnsi="Times New Roman" w:cs="Times New Roman"/>
          <w:sz w:val="24"/>
          <w:szCs w:val="24"/>
          <w:lang w:eastAsia="pl-PL"/>
        </w:rPr>
        <w:t>. 1</w:t>
      </w:r>
      <w:r w:rsidRPr="001B7DE4">
        <w:rPr>
          <w:rFonts w:ascii="Times New Roman" w:eastAsia="Times New Roman" w:hAnsi="Times New Roman" w:cs="Times New Roman"/>
          <w:sz w:val="24"/>
          <w:szCs w:val="24"/>
          <w:lang w:eastAsia="pl-PL"/>
        </w:rPr>
        <w:t>.</w:t>
      </w:r>
      <w:r w:rsidR="00F70BCA" w:rsidRPr="001B7DE4">
        <w:rPr>
          <w:rFonts w:ascii="Times New Roman" w:eastAsia="Times New Roman" w:hAnsi="Times New Roman" w:cs="Times New Roman"/>
          <w:sz w:val="24"/>
          <w:szCs w:val="24"/>
          <w:lang w:eastAsia="pl-PL"/>
        </w:rPr>
        <w:t xml:space="preserve">360. </w:t>
      </w:r>
    </w:p>
    <w:p w14:paraId="052E7C59"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63650B8A" w14:textId="77777777" w:rsidR="0082713B" w:rsidRPr="001B7DE4" w:rsidRDefault="0082713B" w:rsidP="00B50776">
      <w:pPr>
        <w:spacing w:after="0" w:line="240" w:lineRule="auto"/>
        <w:jc w:val="both"/>
        <w:rPr>
          <w:rFonts w:ascii="Times New Roman" w:eastAsia="Times New Roman" w:hAnsi="Times New Roman" w:cs="Times New Roman"/>
          <w:sz w:val="24"/>
          <w:szCs w:val="24"/>
          <w:lang w:eastAsia="pl-PL"/>
        </w:rPr>
      </w:pPr>
    </w:p>
    <w:p w14:paraId="3678A997" w14:textId="77777777" w:rsidR="0082713B" w:rsidRPr="001B7DE4" w:rsidRDefault="0082713B" w:rsidP="00B50776">
      <w:pPr>
        <w:spacing w:after="0" w:line="240" w:lineRule="auto"/>
        <w:jc w:val="both"/>
        <w:rPr>
          <w:rFonts w:ascii="Times New Roman" w:eastAsia="Times New Roman" w:hAnsi="Times New Roman" w:cs="Times New Roman"/>
          <w:sz w:val="24"/>
          <w:szCs w:val="24"/>
          <w:lang w:eastAsia="pl-PL"/>
        </w:rPr>
      </w:pPr>
    </w:p>
    <w:p w14:paraId="4E0ED461" w14:textId="77777777" w:rsidR="0082713B" w:rsidRPr="001B7DE4" w:rsidRDefault="0082713B" w:rsidP="00B50776">
      <w:pPr>
        <w:spacing w:after="0" w:line="240" w:lineRule="auto"/>
        <w:jc w:val="both"/>
        <w:rPr>
          <w:rFonts w:ascii="Times New Roman" w:eastAsia="Times New Roman" w:hAnsi="Times New Roman" w:cs="Times New Roman"/>
          <w:sz w:val="24"/>
          <w:szCs w:val="24"/>
          <w:lang w:eastAsia="pl-PL"/>
        </w:rPr>
      </w:pPr>
    </w:p>
    <w:p w14:paraId="29F674DE"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lastRenderedPageBreak/>
        <w:t xml:space="preserve">Rozwiązania </w:t>
      </w:r>
    </w:p>
    <w:p w14:paraId="6EEE2424"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40ED5B76" w14:textId="77777777" w:rsidR="00FC55FD" w:rsidRPr="001B7DE4" w:rsidRDefault="0082713B" w:rsidP="00FC55FD">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1.Odpowiedź A jest poprawna. </w:t>
      </w:r>
      <w:r w:rsidR="00F70BCA" w:rsidRPr="001B7DE4">
        <w:rPr>
          <w:rFonts w:ascii="Times New Roman" w:eastAsia="Times New Roman" w:hAnsi="Times New Roman" w:cs="Times New Roman"/>
          <w:sz w:val="24"/>
          <w:szCs w:val="24"/>
          <w:lang w:eastAsia="pl-PL"/>
        </w:rPr>
        <w:t xml:space="preserve">Ryzyko biznesowe </w:t>
      </w:r>
      <w:r w:rsidRPr="001B7DE4">
        <w:rPr>
          <w:rFonts w:ascii="Times New Roman" w:eastAsia="Times New Roman" w:hAnsi="Times New Roman" w:cs="Times New Roman"/>
          <w:sz w:val="24"/>
          <w:szCs w:val="24"/>
          <w:lang w:eastAsia="pl-PL"/>
        </w:rPr>
        <w:t xml:space="preserve">jest powiązane z wynikami operacyjnymi przedsiębiorstwa. </w:t>
      </w:r>
      <w:r w:rsidR="00FC55FD" w:rsidRPr="001B7DE4">
        <w:rPr>
          <w:rFonts w:ascii="Times New Roman" w:eastAsia="Times New Roman" w:hAnsi="Times New Roman" w:cs="Times New Roman"/>
          <w:sz w:val="24"/>
          <w:szCs w:val="24"/>
          <w:lang w:eastAsia="pl-PL"/>
        </w:rPr>
        <w:t xml:space="preserve">Ryzyko biznesowe można podzielić na ryzyko sprzedaży oraz ryzyko operacyjne. Ryzyko biznesowe reprezentuje niepewność (zmienność) przychodów ze sprzedaży przedsiębiorstwa oraz kosztów poniesionych aby wygenerować te przychody ze sprzedaży. </w:t>
      </w:r>
    </w:p>
    <w:p w14:paraId="6CDA845F" w14:textId="77777777" w:rsidR="00FC55FD" w:rsidRPr="001B7DE4" w:rsidRDefault="00FC55FD" w:rsidP="00FC55FD">
      <w:pPr>
        <w:spacing w:after="0" w:line="240" w:lineRule="auto"/>
        <w:jc w:val="both"/>
        <w:rPr>
          <w:rFonts w:ascii="Times New Roman" w:eastAsia="Times New Roman" w:hAnsi="Times New Roman" w:cs="Times New Roman"/>
          <w:sz w:val="24"/>
          <w:szCs w:val="24"/>
          <w:lang w:eastAsia="pl-PL"/>
        </w:rPr>
      </w:pPr>
    </w:p>
    <w:p w14:paraId="16152DCB" w14:textId="77777777" w:rsidR="00F70BCA" w:rsidRPr="001B7DE4" w:rsidRDefault="00FC55FD" w:rsidP="00FC55FD">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2.Odpowiedź C jest poprawna. </w:t>
      </w:r>
      <w:r w:rsidR="00F70BCA" w:rsidRPr="001B7DE4">
        <w:rPr>
          <w:rFonts w:ascii="Times New Roman" w:eastAsia="Times New Roman" w:hAnsi="Times New Roman" w:cs="Times New Roman"/>
          <w:sz w:val="24"/>
          <w:szCs w:val="24"/>
          <w:lang w:eastAsia="pl-PL"/>
        </w:rPr>
        <w:t>Stopień dźwigni operacyjnej mierzy elastyczność zysków</w:t>
      </w:r>
      <w:r w:rsidR="007B1D0C" w:rsidRPr="001B7DE4">
        <w:rPr>
          <w:rFonts w:ascii="Times New Roman" w:eastAsia="Times New Roman" w:hAnsi="Times New Roman" w:cs="Times New Roman"/>
          <w:sz w:val="24"/>
          <w:szCs w:val="24"/>
          <w:lang w:eastAsia="pl-PL"/>
        </w:rPr>
        <w:t xml:space="preserve"> </w:t>
      </w:r>
      <w:r w:rsidR="00F70BCA" w:rsidRPr="001B7DE4">
        <w:rPr>
          <w:rFonts w:ascii="Times New Roman" w:eastAsia="Times New Roman" w:hAnsi="Times New Roman" w:cs="Times New Roman"/>
          <w:sz w:val="24"/>
          <w:szCs w:val="24"/>
          <w:lang w:eastAsia="pl-PL"/>
        </w:rPr>
        <w:t xml:space="preserve">operacyjnych w </w:t>
      </w:r>
      <w:r w:rsidR="007B1D0C" w:rsidRPr="001B7DE4">
        <w:rPr>
          <w:rFonts w:ascii="Times New Roman" w:eastAsia="Times New Roman" w:hAnsi="Times New Roman" w:cs="Times New Roman"/>
          <w:sz w:val="24"/>
          <w:szCs w:val="24"/>
          <w:lang w:eastAsia="pl-PL"/>
        </w:rPr>
        <w:t>relacji</w:t>
      </w:r>
      <w:r w:rsidR="00F70BCA" w:rsidRPr="001B7DE4">
        <w:rPr>
          <w:rFonts w:ascii="Times New Roman" w:eastAsia="Times New Roman" w:hAnsi="Times New Roman" w:cs="Times New Roman"/>
          <w:sz w:val="24"/>
          <w:szCs w:val="24"/>
          <w:lang w:eastAsia="pl-PL"/>
        </w:rPr>
        <w:t xml:space="preserve"> do liczby jednostek produkowanych i sprzedawanych. </w:t>
      </w:r>
    </w:p>
    <w:p w14:paraId="458A9332"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703DC5D2"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0CDAEF45" w14:textId="77777777" w:rsidR="007B1D0C"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DOL = (</w:t>
      </w:r>
      <w:r w:rsidR="007B1D0C" w:rsidRPr="001B7DE4">
        <w:rPr>
          <w:rFonts w:ascii="Times New Roman" w:eastAsia="Times New Roman" w:hAnsi="Times New Roman" w:cs="Times New Roman"/>
          <w:sz w:val="24"/>
          <w:szCs w:val="24"/>
          <w:lang w:eastAsia="pl-PL"/>
        </w:rPr>
        <w:t>ilość sprzedaży w sztukach</w:t>
      </w:r>
      <w:r w:rsidRPr="001B7DE4">
        <w:rPr>
          <w:rFonts w:ascii="Times New Roman" w:eastAsia="Times New Roman" w:hAnsi="Times New Roman" w:cs="Times New Roman"/>
          <w:sz w:val="24"/>
          <w:szCs w:val="24"/>
          <w:lang w:eastAsia="pl-PL"/>
        </w:rPr>
        <w:t xml:space="preserve"> </w:t>
      </w:r>
      <w:r w:rsidR="007B1D0C" w:rsidRPr="001B7DE4">
        <w:rPr>
          <w:rFonts w:ascii="Times New Roman" w:eastAsia="Times New Roman" w:hAnsi="Times New Roman" w:cs="Times New Roman"/>
          <w:sz w:val="24"/>
          <w:szCs w:val="24"/>
          <w:lang w:eastAsia="pl-PL"/>
        </w:rPr>
        <w:t>*</w:t>
      </w:r>
      <w:r w:rsidRPr="001B7DE4">
        <w:rPr>
          <w:rFonts w:ascii="Times New Roman" w:eastAsia="Times New Roman" w:hAnsi="Times New Roman" w:cs="Times New Roman"/>
          <w:sz w:val="24"/>
          <w:szCs w:val="24"/>
          <w:lang w:eastAsia="pl-PL"/>
        </w:rPr>
        <w:t xml:space="preserve"> wkładu</w:t>
      </w:r>
      <w:r w:rsidR="007B1D0C" w:rsidRPr="001B7DE4">
        <w:rPr>
          <w:rFonts w:ascii="Times New Roman" w:eastAsia="Times New Roman" w:hAnsi="Times New Roman" w:cs="Times New Roman"/>
          <w:sz w:val="24"/>
          <w:szCs w:val="24"/>
          <w:lang w:eastAsia="pl-PL"/>
        </w:rPr>
        <w:t xml:space="preserve"> kontrybucyjna</w:t>
      </w:r>
      <w:r w:rsidRPr="001B7DE4">
        <w:rPr>
          <w:rFonts w:ascii="Times New Roman" w:eastAsia="Times New Roman" w:hAnsi="Times New Roman" w:cs="Times New Roman"/>
          <w:sz w:val="24"/>
          <w:szCs w:val="24"/>
          <w:lang w:eastAsia="pl-PL"/>
        </w:rPr>
        <w:t>) / (ilość</w:t>
      </w:r>
      <w:r w:rsidR="007B1D0C" w:rsidRPr="001B7DE4">
        <w:rPr>
          <w:rFonts w:ascii="Times New Roman" w:eastAsia="Times New Roman" w:hAnsi="Times New Roman" w:cs="Times New Roman"/>
          <w:sz w:val="24"/>
          <w:szCs w:val="24"/>
          <w:lang w:eastAsia="pl-PL"/>
        </w:rPr>
        <w:t xml:space="preserve"> sprzedaży w sztukach</w:t>
      </w:r>
      <w:r w:rsidRPr="001B7DE4">
        <w:rPr>
          <w:rFonts w:ascii="Times New Roman" w:eastAsia="Times New Roman" w:hAnsi="Times New Roman" w:cs="Times New Roman"/>
          <w:sz w:val="24"/>
          <w:szCs w:val="24"/>
          <w:lang w:eastAsia="pl-PL"/>
        </w:rPr>
        <w:t xml:space="preserve"> </w:t>
      </w:r>
      <w:r w:rsidR="007B1D0C" w:rsidRPr="001B7DE4">
        <w:rPr>
          <w:rFonts w:ascii="Times New Roman" w:eastAsia="Times New Roman" w:hAnsi="Times New Roman" w:cs="Times New Roman"/>
          <w:sz w:val="24"/>
          <w:szCs w:val="24"/>
          <w:lang w:eastAsia="pl-PL"/>
        </w:rPr>
        <w:t>* marża kontrybucyjna – koszty stałe</w:t>
      </w:r>
      <w:r w:rsidRPr="001B7DE4">
        <w:rPr>
          <w:rFonts w:ascii="Times New Roman" w:eastAsia="Times New Roman" w:hAnsi="Times New Roman" w:cs="Times New Roman"/>
          <w:sz w:val="24"/>
          <w:szCs w:val="24"/>
          <w:lang w:eastAsia="pl-PL"/>
        </w:rPr>
        <w:t>)</w:t>
      </w:r>
    </w:p>
    <w:p w14:paraId="4619E5C9"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 </w:t>
      </w:r>
      <w:r w:rsidRPr="001B7DE4">
        <w:rPr>
          <w:rFonts w:ascii="Times New Roman" w:eastAsia="Times New Roman" w:hAnsi="Times New Roman" w:cs="Times New Roman"/>
          <w:sz w:val="24"/>
          <w:szCs w:val="24"/>
          <w:lang w:eastAsia="pl-PL"/>
        </w:rPr>
        <w:br/>
        <w:t xml:space="preserve"> Korzystając z metody prób i błędów, </w:t>
      </w:r>
      <w:r w:rsidR="007B1D0C" w:rsidRPr="001B7DE4">
        <w:rPr>
          <w:rFonts w:ascii="Times New Roman" w:eastAsia="Times New Roman" w:hAnsi="Times New Roman" w:cs="Times New Roman"/>
          <w:sz w:val="24"/>
          <w:szCs w:val="24"/>
          <w:lang w:eastAsia="pl-PL"/>
        </w:rPr>
        <w:t>obliczymy</w:t>
      </w:r>
      <w:r w:rsidRPr="001B7DE4">
        <w:rPr>
          <w:rFonts w:ascii="Times New Roman" w:eastAsia="Times New Roman" w:hAnsi="Times New Roman" w:cs="Times New Roman"/>
          <w:sz w:val="24"/>
          <w:szCs w:val="24"/>
          <w:lang w:eastAsia="pl-PL"/>
        </w:rPr>
        <w:t xml:space="preserve"> DOL dla wszystkich opcji: </w:t>
      </w:r>
    </w:p>
    <w:p w14:paraId="6A9120F1"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5CA99DFB"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DOL (200 000 sztuk) = (</w:t>
      </w:r>
      <w:r w:rsidR="007B1D0C" w:rsidRPr="001B7DE4">
        <w:rPr>
          <w:rFonts w:ascii="Times New Roman" w:eastAsia="Times New Roman" w:hAnsi="Times New Roman" w:cs="Times New Roman"/>
          <w:sz w:val="24"/>
          <w:szCs w:val="24"/>
          <w:lang w:eastAsia="pl-PL"/>
        </w:rPr>
        <w:t>$</w:t>
      </w:r>
      <w:r w:rsidRPr="001B7DE4">
        <w:rPr>
          <w:rFonts w:ascii="Times New Roman" w:eastAsia="Times New Roman" w:hAnsi="Times New Roman" w:cs="Times New Roman"/>
          <w:sz w:val="24"/>
          <w:szCs w:val="24"/>
          <w:lang w:eastAsia="pl-PL"/>
        </w:rPr>
        <w:t xml:space="preserve">10 </w:t>
      </w:r>
      <w:r w:rsidR="007B1D0C" w:rsidRPr="001B7DE4">
        <w:rPr>
          <w:rFonts w:ascii="Times New Roman" w:eastAsia="Times New Roman" w:hAnsi="Times New Roman" w:cs="Times New Roman"/>
          <w:sz w:val="24"/>
          <w:szCs w:val="24"/>
          <w:lang w:eastAsia="pl-PL"/>
        </w:rPr>
        <w:t>*</w:t>
      </w:r>
      <w:r w:rsidRPr="001B7DE4">
        <w:rPr>
          <w:rFonts w:ascii="Times New Roman" w:eastAsia="Times New Roman" w:hAnsi="Times New Roman" w:cs="Times New Roman"/>
          <w:sz w:val="24"/>
          <w:szCs w:val="24"/>
          <w:lang w:eastAsia="pl-PL"/>
        </w:rPr>
        <w:t xml:space="preserve"> 200 000) / (</w:t>
      </w:r>
      <w:r w:rsidR="007B1D0C" w:rsidRPr="001B7DE4">
        <w:rPr>
          <w:rFonts w:ascii="Times New Roman" w:eastAsia="Times New Roman" w:hAnsi="Times New Roman" w:cs="Times New Roman"/>
          <w:sz w:val="24"/>
          <w:szCs w:val="24"/>
          <w:lang w:eastAsia="pl-PL"/>
        </w:rPr>
        <w:t>$</w:t>
      </w:r>
      <w:r w:rsidRPr="001B7DE4">
        <w:rPr>
          <w:rFonts w:ascii="Times New Roman" w:eastAsia="Times New Roman" w:hAnsi="Times New Roman" w:cs="Times New Roman"/>
          <w:sz w:val="24"/>
          <w:szCs w:val="24"/>
          <w:lang w:eastAsia="pl-PL"/>
        </w:rPr>
        <w:t xml:space="preserve">10 </w:t>
      </w:r>
      <w:r w:rsidR="007B1D0C" w:rsidRPr="001B7DE4">
        <w:rPr>
          <w:rFonts w:ascii="Times New Roman" w:eastAsia="Times New Roman" w:hAnsi="Times New Roman" w:cs="Times New Roman"/>
          <w:sz w:val="24"/>
          <w:szCs w:val="24"/>
          <w:lang w:eastAsia="pl-PL"/>
        </w:rPr>
        <w:t>*</w:t>
      </w:r>
      <w:r w:rsidRPr="001B7DE4">
        <w:rPr>
          <w:rFonts w:ascii="Times New Roman" w:eastAsia="Times New Roman" w:hAnsi="Times New Roman" w:cs="Times New Roman"/>
          <w:sz w:val="24"/>
          <w:szCs w:val="24"/>
          <w:lang w:eastAsia="pl-PL"/>
        </w:rPr>
        <w:t xml:space="preserve"> 200 000 - 400 000) = 1,25 </w:t>
      </w:r>
    </w:p>
    <w:p w14:paraId="721E9D9E" w14:textId="77777777" w:rsidR="007B1D0C"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br/>
        <w:t xml:space="preserve">DOL (300 000 sztuk) = (10 </w:t>
      </w:r>
      <w:r w:rsidR="007B1D0C" w:rsidRPr="001B7DE4">
        <w:rPr>
          <w:rFonts w:ascii="Times New Roman" w:eastAsia="Times New Roman" w:hAnsi="Times New Roman" w:cs="Times New Roman"/>
          <w:sz w:val="24"/>
          <w:szCs w:val="24"/>
          <w:lang w:eastAsia="pl-PL"/>
        </w:rPr>
        <w:t>*</w:t>
      </w:r>
      <w:r w:rsidRPr="001B7DE4">
        <w:rPr>
          <w:rFonts w:ascii="Times New Roman" w:eastAsia="Times New Roman" w:hAnsi="Times New Roman" w:cs="Times New Roman"/>
          <w:sz w:val="24"/>
          <w:szCs w:val="24"/>
          <w:lang w:eastAsia="pl-PL"/>
        </w:rPr>
        <w:t xml:space="preserve"> 300 000) / (10 </w:t>
      </w:r>
      <w:r w:rsidR="007B1D0C" w:rsidRPr="001B7DE4">
        <w:rPr>
          <w:rFonts w:ascii="Times New Roman" w:eastAsia="Times New Roman" w:hAnsi="Times New Roman" w:cs="Times New Roman"/>
          <w:sz w:val="24"/>
          <w:szCs w:val="24"/>
          <w:lang w:eastAsia="pl-PL"/>
        </w:rPr>
        <w:t>*</w:t>
      </w:r>
      <w:r w:rsidRPr="001B7DE4">
        <w:rPr>
          <w:rFonts w:ascii="Times New Roman" w:eastAsia="Times New Roman" w:hAnsi="Times New Roman" w:cs="Times New Roman"/>
          <w:sz w:val="24"/>
          <w:szCs w:val="24"/>
          <w:lang w:eastAsia="pl-PL"/>
        </w:rPr>
        <w:t xml:space="preserve"> 300 000 - 400 000) = 1,15 </w:t>
      </w:r>
    </w:p>
    <w:p w14:paraId="1B91A4C5" w14:textId="77777777" w:rsidR="007B1D0C"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br/>
        <w:t xml:space="preserve"> DOL (400 000 sztuk) = (10 x 400 000) / (10 x 400 000 - 400 000) = 1,11 </w:t>
      </w:r>
    </w:p>
    <w:p w14:paraId="3D6AE279"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br/>
        <w:t xml:space="preserve"> DOL jest najniższy na poziomie produkcji 400 000 jednostek. </w:t>
      </w:r>
    </w:p>
    <w:p w14:paraId="487F0BAE"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4CEFF63D" w14:textId="77777777" w:rsidR="007B1D0C" w:rsidRPr="001B7DE4" w:rsidRDefault="007B1D0C" w:rsidP="00B50776">
      <w:pPr>
        <w:numPr>
          <w:ilvl w:val="0"/>
          <w:numId w:val="3"/>
        </w:numPr>
        <w:spacing w:after="0" w:line="240" w:lineRule="auto"/>
        <w:ind w:left="0" w:firstLine="0"/>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Poprawna jest odpowiedź </w:t>
      </w:r>
      <w:r w:rsidR="00F70BCA" w:rsidRPr="001B7DE4">
        <w:rPr>
          <w:rFonts w:ascii="Times New Roman" w:eastAsia="Times New Roman" w:hAnsi="Times New Roman" w:cs="Times New Roman"/>
          <w:sz w:val="24"/>
          <w:szCs w:val="24"/>
          <w:lang w:eastAsia="pl-PL"/>
        </w:rPr>
        <w:t xml:space="preserve">A. </w:t>
      </w:r>
    </w:p>
    <w:p w14:paraId="2CC66ECF" w14:textId="77777777" w:rsidR="007B1D0C" w:rsidRPr="001B7DE4" w:rsidRDefault="007B1D0C" w:rsidP="007B1D0C">
      <w:pPr>
        <w:spacing w:after="0" w:line="240" w:lineRule="auto"/>
        <w:jc w:val="both"/>
        <w:rPr>
          <w:rFonts w:ascii="Times New Roman" w:eastAsia="Times New Roman" w:hAnsi="Times New Roman" w:cs="Times New Roman"/>
          <w:sz w:val="24"/>
          <w:szCs w:val="24"/>
          <w:lang w:eastAsia="pl-PL"/>
        </w:rPr>
      </w:pPr>
    </w:p>
    <w:p w14:paraId="5395BD36" w14:textId="77777777" w:rsidR="007B1D0C" w:rsidRPr="001B7DE4" w:rsidRDefault="00F70BCA" w:rsidP="007B1D0C">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DFL = (</w:t>
      </w:r>
      <w:r w:rsidR="007B1D0C" w:rsidRPr="001B7DE4">
        <w:rPr>
          <w:rFonts w:ascii="Times New Roman" w:eastAsia="Times New Roman" w:hAnsi="Times New Roman" w:cs="Times New Roman"/>
          <w:sz w:val="24"/>
          <w:szCs w:val="24"/>
          <w:lang w:eastAsia="pl-PL"/>
        </w:rPr>
        <w:t>zysk</w:t>
      </w:r>
      <w:r w:rsidRPr="001B7DE4">
        <w:rPr>
          <w:rFonts w:ascii="Times New Roman" w:eastAsia="Times New Roman" w:hAnsi="Times New Roman" w:cs="Times New Roman"/>
          <w:sz w:val="24"/>
          <w:szCs w:val="24"/>
          <w:lang w:eastAsia="pl-PL"/>
        </w:rPr>
        <w:t xml:space="preserve"> operacyjny) + (</w:t>
      </w:r>
      <w:r w:rsidR="007B1D0C" w:rsidRPr="001B7DE4">
        <w:rPr>
          <w:rFonts w:ascii="Times New Roman" w:eastAsia="Times New Roman" w:hAnsi="Times New Roman" w:cs="Times New Roman"/>
          <w:sz w:val="24"/>
          <w:szCs w:val="24"/>
          <w:lang w:eastAsia="pl-PL"/>
        </w:rPr>
        <w:t>zysk</w:t>
      </w:r>
      <w:r w:rsidRPr="001B7DE4">
        <w:rPr>
          <w:rFonts w:ascii="Times New Roman" w:eastAsia="Times New Roman" w:hAnsi="Times New Roman" w:cs="Times New Roman"/>
          <w:sz w:val="24"/>
          <w:szCs w:val="24"/>
          <w:lang w:eastAsia="pl-PL"/>
        </w:rPr>
        <w:t xml:space="preserve"> operacyjny - odsetk</w:t>
      </w:r>
      <w:r w:rsidR="007B1D0C" w:rsidRPr="001B7DE4">
        <w:rPr>
          <w:rFonts w:ascii="Times New Roman" w:eastAsia="Times New Roman" w:hAnsi="Times New Roman" w:cs="Times New Roman"/>
          <w:sz w:val="24"/>
          <w:szCs w:val="24"/>
          <w:lang w:eastAsia="pl-PL"/>
        </w:rPr>
        <w:t>i</w:t>
      </w:r>
      <w:r w:rsidRPr="001B7DE4">
        <w:rPr>
          <w:rFonts w:ascii="Times New Roman" w:eastAsia="Times New Roman" w:hAnsi="Times New Roman" w:cs="Times New Roman"/>
          <w:sz w:val="24"/>
          <w:szCs w:val="24"/>
          <w:lang w:eastAsia="pl-PL"/>
        </w:rPr>
        <w:t xml:space="preserve">) </w:t>
      </w:r>
    </w:p>
    <w:p w14:paraId="32889B6E" w14:textId="77777777" w:rsidR="007B1D0C" w:rsidRPr="001B7DE4" w:rsidRDefault="00F70BCA" w:rsidP="007B1D0C">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lub </w:t>
      </w:r>
    </w:p>
    <w:p w14:paraId="3DBFAA7F" w14:textId="77777777" w:rsidR="00F70BCA" w:rsidRPr="001B7DE4" w:rsidRDefault="007B1D0C" w:rsidP="007B1D0C">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zysk</w:t>
      </w:r>
      <w:r w:rsidR="00F70BCA" w:rsidRPr="001B7DE4">
        <w:rPr>
          <w:rFonts w:ascii="Times New Roman" w:eastAsia="Times New Roman" w:hAnsi="Times New Roman" w:cs="Times New Roman"/>
          <w:sz w:val="24"/>
          <w:szCs w:val="24"/>
          <w:lang w:eastAsia="pl-PL"/>
        </w:rPr>
        <w:t xml:space="preserve"> operacyjny podzielony przez zysk przed opodatkowaniem = 2,3 </w:t>
      </w:r>
      <w:r w:rsidRPr="001B7DE4">
        <w:rPr>
          <w:rFonts w:ascii="Times New Roman" w:eastAsia="Times New Roman" w:hAnsi="Times New Roman" w:cs="Times New Roman"/>
          <w:sz w:val="24"/>
          <w:szCs w:val="24"/>
          <w:lang w:eastAsia="pl-PL"/>
        </w:rPr>
        <w:t>/</w:t>
      </w:r>
      <w:r w:rsidR="00F70BCA" w:rsidRPr="001B7DE4">
        <w:rPr>
          <w:rFonts w:ascii="Times New Roman" w:eastAsia="Times New Roman" w:hAnsi="Times New Roman" w:cs="Times New Roman"/>
          <w:sz w:val="24"/>
          <w:szCs w:val="24"/>
          <w:lang w:eastAsia="pl-PL"/>
        </w:rPr>
        <w:t xml:space="preserve"> 1,6 = 1,44. </w:t>
      </w:r>
    </w:p>
    <w:p w14:paraId="7CFC9450"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00D2BA87"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4. </w:t>
      </w:r>
      <w:r w:rsidR="007B1D0C" w:rsidRPr="001B7DE4">
        <w:rPr>
          <w:rFonts w:ascii="Times New Roman" w:eastAsia="Times New Roman" w:hAnsi="Times New Roman" w:cs="Times New Roman"/>
          <w:sz w:val="24"/>
          <w:szCs w:val="24"/>
          <w:lang w:eastAsia="pl-PL"/>
        </w:rPr>
        <w:t xml:space="preserve">Poprawna jest odpowiedź </w:t>
      </w:r>
      <w:r w:rsidRPr="001B7DE4">
        <w:rPr>
          <w:rFonts w:ascii="Times New Roman" w:eastAsia="Times New Roman" w:hAnsi="Times New Roman" w:cs="Times New Roman"/>
          <w:sz w:val="24"/>
          <w:szCs w:val="24"/>
          <w:lang w:eastAsia="pl-PL"/>
        </w:rPr>
        <w:t xml:space="preserve">B </w:t>
      </w:r>
    </w:p>
    <w:p w14:paraId="2F4A6B17"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54FB24FA"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Krok 1: Oblicz stopień dźwigni finansowej. </w:t>
      </w:r>
    </w:p>
    <w:p w14:paraId="41C66512" w14:textId="77777777" w:rsidR="00F70BCA" w:rsidRPr="001B7DE4" w:rsidRDefault="007B1D0C" w:rsidP="007B1D0C">
      <w:pPr>
        <w:rPr>
          <w:rFonts w:ascii="Times New Roman" w:hAnsi="Times New Roman" w:cs="Times New Roman"/>
          <w:sz w:val="24"/>
          <w:szCs w:val="24"/>
        </w:rPr>
      </w:pPr>
      <m:oMathPara>
        <m:oMath>
          <m:r>
            <w:rPr>
              <w:rFonts w:ascii="Cambria Math" w:hAnsi="Cambria Math" w:cs="Times New Roman"/>
              <w:sz w:val="24"/>
              <w:szCs w:val="24"/>
            </w:rPr>
            <m:t>Degree of financial leverage=</m:t>
          </m:r>
          <m:f>
            <m:fPr>
              <m:ctrlPr>
                <w:rPr>
                  <w:rFonts w:ascii="Cambria Math" w:hAnsi="Cambria Math" w:cs="Times New Roman"/>
                  <w:i/>
                  <w:sz w:val="24"/>
                  <w:szCs w:val="24"/>
                </w:rPr>
              </m:ctrlPr>
            </m:fPr>
            <m:num>
              <m:r>
                <w:rPr>
                  <w:rFonts w:ascii="Cambria Math" w:hAnsi="Cambria Math" w:cs="Times New Roman"/>
                  <w:sz w:val="24"/>
                  <w:szCs w:val="24"/>
                </w:rPr>
                <m:t>EBIT</m:t>
              </m:r>
            </m:num>
            <m:den>
              <m:r>
                <w:rPr>
                  <w:rFonts w:ascii="Cambria Math" w:hAnsi="Cambria Math" w:cs="Times New Roman"/>
                  <w:sz w:val="24"/>
                  <w:szCs w:val="24"/>
                </w:rPr>
                <m:t>EBIT-1</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EBIT</m:t>
              </m:r>
            </m:num>
            <m:den>
              <m:r>
                <w:rPr>
                  <w:rFonts w:ascii="Cambria Math" w:hAnsi="Cambria Math" w:cs="Times New Roman"/>
                  <w:sz w:val="24"/>
                  <w:szCs w:val="24"/>
                </w:rPr>
                <m:t>EBT</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240 000</m:t>
              </m:r>
            </m:num>
            <m:den>
              <m:r>
                <w:rPr>
                  <w:rFonts w:ascii="Cambria Math" w:hAnsi="Cambria Math" w:cs="Times New Roman"/>
                  <w:sz w:val="24"/>
                  <w:szCs w:val="24"/>
                </w:rPr>
                <m:t>198 000</m:t>
              </m:r>
            </m:den>
          </m:f>
          <m:r>
            <w:rPr>
              <w:rFonts w:ascii="Cambria Math" w:hAnsi="Cambria Math" w:cs="Times New Roman"/>
              <w:sz w:val="24"/>
              <w:szCs w:val="24"/>
            </w:rPr>
            <m:t>=1.21</m:t>
          </m:r>
        </m:oMath>
      </m:oMathPara>
    </w:p>
    <w:p w14:paraId="73204864"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Krok 2: Oblicz stopień dźwigni operacyjnej </w:t>
      </w:r>
    </w:p>
    <w:p w14:paraId="388610E6"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p>
    <w:p w14:paraId="0A43290A" w14:textId="77777777" w:rsidR="007B1D0C"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Stopień dźwigni całkowitej = stopień dźwigni finansowej x stopień dźwigni operacyjnej</w:t>
      </w:r>
    </w:p>
    <w:p w14:paraId="4D8A242C" w14:textId="77777777" w:rsidR="007B1D0C"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 </w:t>
      </w:r>
      <w:r w:rsidRPr="001B7DE4">
        <w:rPr>
          <w:rFonts w:ascii="Times New Roman" w:eastAsia="Times New Roman" w:hAnsi="Times New Roman" w:cs="Times New Roman"/>
          <w:sz w:val="24"/>
          <w:szCs w:val="24"/>
          <w:lang w:eastAsia="pl-PL"/>
        </w:rPr>
        <w:br/>
        <w:t xml:space="preserve"> 2,51 = 1,21 x Stopień dźwigni operacyjnej </w:t>
      </w:r>
    </w:p>
    <w:p w14:paraId="479A8706" w14:textId="77777777" w:rsidR="007B1D0C" w:rsidRPr="001B7DE4" w:rsidRDefault="007B1D0C" w:rsidP="00B50776">
      <w:pPr>
        <w:spacing w:after="0" w:line="240" w:lineRule="auto"/>
        <w:jc w:val="both"/>
        <w:rPr>
          <w:rFonts w:ascii="Times New Roman" w:eastAsia="Times New Roman" w:hAnsi="Times New Roman" w:cs="Times New Roman"/>
          <w:sz w:val="24"/>
          <w:szCs w:val="24"/>
          <w:lang w:eastAsia="pl-PL"/>
        </w:rPr>
      </w:pPr>
    </w:p>
    <w:p w14:paraId="0E3ABF42" w14:textId="77777777" w:rsidR="007B1D0C" w:rsidRPr="001B7DE4" w:rsidRDefault="007B1D0C"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A zatem:</w:t>
      </w:r>
    </w:p>
    <w:p w14:paraId="7EC804CA" w14:textId="77777777" w:rsidR="00670C67"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br/>
        <w:t xml:space="preserve"> Stopień dźwigni operacyjnej = 2,07 </w:t>
      </w:r>
    </w:p>
    <w:p w14:paraId="5A6CB3F7" w14:textId="77777777" w:rsidR="00670C67" w:rsidRPr="001B7DE4" w:rsidRDefault="00670C67" w:rsidP="00B50776">
      <w:pPr>
        <w:spacing w:after="0" w:line="240" w:lineRule="auto"/>
        <w:jc w:val="both"/>
        <w:rPr>
          <w:rFonts w:ascii="Times New Roman" w:eastAsia="Times New Roman" w:hAnsi="Times New Roman" w:cs="Times New Roman"/>
          <w:sz w:val="24"/>
          <w:szCs w:val="24"/>
          <w:lang w:eastAsia="pl-PL"/>
        </w:rPr>
      </w:pPr>
    </w:p>
    <w:p w14:paraId="1740EADE" w14:textId="77777777" w:rsidR="007B1D0C" w:rsidRPr="001B7DE4" w:rsidRDefault="007B1D0C" w:rsidP="007B1D0C">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5.Poprawna jest odpowiedź </w:t>
      </w:r>
      <w:r w:rsidR="00F70BCA" w:rsidRPr="001B7DE4">
        <w:rPr>
          <w:rFonts w:ascii="Times New Roman" w:eastAsia="Times New Roman" w:hAnsi="Times New Roman" w:cs="Times New Roman"/>
          <w:sz w:val="24"/>
          <w:szCs w:val="24"/>
          <w:lang w:eastAsia="pl-PL"/>
        </w:rPr>
        <w:t xml:space="preserve">C. </w:t>
      </w:r>
    </w:p>
    <w:p w14:paraId="307EFBD9" w14:textId="77777777" w:rsidR="005B6D5A" w:rsidRPr="001B7DE4" w:rsidRDefault="00F70BCA" w:rsidP="005B6D5A">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Stopień dźwigni operacyjnej </w:t>
      </w:r>
      <w:r w:rsidR="00670C67" w:rsidRPr="001B7DE4">
        <w:rPr>
          <w:rFonts w:ascii="Times New Roman" w:eastAsia="Times New Roman" w:hAnsi="Times New Roman" w:cs="Times New Roman"/>
          <w:sz w:val="24"/>
          <w:szCs w:val="24"/>
          <w:lang w:eastAsia="pl-PL"/>
        </w:rPr>
        <w:t>mierzy</w:t>
      </w:r>
      <w:r w:rsidRPr="001B7DE4">
        <w:rPr>
          <w:rFonts w:ascii="Times New Roman" w:eastAsia="Times New Roman" w:hAnsi="Times New Roman" w:cs="Times New Roman"/>
          <w:sz w:val="24"/>
          <w:szCs w:val="24"/>
          <w:lang w:eastAsia="pl-PL"/>
        </w:rPr>
        <w:t xml:space="preserve"> wrażliwość </w:t>
      </w:r>
      <w:r w:rsidR="005B6D5A" w:rsidRPr="001B7DE4">
        <w:rPr>
          <w:rFonts w:ascii="Times New Roman" w:eastAsia="Times New Roman" w:hAnsi="Times New Roman" w:cs="Times New Roman"/>
          <w:sz w:val="24"/>
          <w:szCs w:val="24"/>
          <w:lang w:eastAsia="pl-PL"/>
        </w:rPr>
        <w:t>zmian zysku</w:t>
      </w:r>
      <w:r w:rsidRPr="001B7DE4">
        <w:rPr>
          <w:rFonts w:ascii="Times New Roman" w:eastAsia="Times New Roman" w:hAnsi="Times New Roman" w:cs="Times New Roman"/>
          <w:sz w:val="24"/>
          <w:szCs w:val="24"/>
          <w:lang w:eastAsia="pl-PL"/>
        </w:rPr>
        <w:t xml:space="preserve"> operacyjnego </w:t>
      </w:r>
      <w:r w:rsidR="005B6D5A" w:rsidRPr="001B7DE4">
        <w:rPr>
          <w:rFonts w:ascii="Times New Roman" w:eastAsia="Times New Roman" w:hAnsi="Times New Roman" w:cs="Times New Roman"/>
          <w:sz w:val="24"/>
          <w:szCs w:val="24"/>
          <w:lang w:eastAsia="pl-PL"/>
        </w:rPr>
        <w:t xml:space="preserve">na zmiany sprzedaży w sztukach. Stopień dźwigni całkowitej mierzy wrażliwość zmian zysku netto na zmiany sprzedaży w sztukach. </w:t>
      </w:r>
    </w:p>
    <w:p w14:paraId="12908C53" w14:textId="77777777" w:rsidR="0045345A" w:rsidRPr="001B7DE4" w:rsidRDefault="00F70BCA" w:rsidP="005B6D5A">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lastRenderedPageBreak/>
        <w:t>Ponieważ ob</w:t>
      </w:r>
      <w:r w:rsidR="0045345A" w:rsidRPr="001B7DE4">
        <w:rPr>
          <w:rFonts w:ascii="Times New Roman" w:eastAsia="Times New Roman" w:hAnsi="Times New Roman" w:cs="Times New Roman"/>
          <w:sz w:val="24"/>
          <w:szCs w:val="24"/>
          <w:lang w:eastAsia="pl-PL"/>
        </w:rPr>
        <w:t>a</w:t>
      </w:r>
      <w:r w:rsidRPr="001B7DE4">
        <w:rPr>
          <w:rFonts w:ascii="Times New Roman" w:eastAsia="Times New Roman" w:hAnsi="Times New Roman" w:cs="Times New Roman"/>
          <w:sz w:val="24"/>
          <w:szCs w:val="24"/>
          <w:lang w:eastAsia="pl-PL"/>
        </w:rPr>
        <w:t xml:space="preserve"> </w:t>
      </w:r>
      <w:r w:rsidR="00EE44E5" w:rsidRPr="001B7DE4">
        <w:rPr>
          <w:rFonts w:ascii="Times New Roman" w:eastAsia="Times New Roman" w:hAnsi="Times New Roman" w:cs="Times New Roman"/>
          <w:sz w:val="24"/>
          <w:szCs w:val="24"/>
          <w:lang w:eastAsia="pl-PL"/>
        </w:rPr>
        <w:t>przedsiębiorstwa</w:t>
      </w:r>
      <w:r w:rsidRPr="001B7DE4">
        <w:rPr>
          <w:rFonts w:ascii="Times New Roman" w:eastAsia="Times New Roman" w:hAnsi="Times New Roman" w:cs="Times New Roman"/>
          <w:sz w:val="24"/>
          <w:szCs w:val="24"/>
          <w:lang w:eastAsia="pl-PL"/>
        </w:rPr>
        <w:t xml:space="preserve"> mają ten sam DOL</w:t>
      </w:r>
      <w:r w:rsidR="0045345A" w:rsidRPr="001B7DE4">
        <w:rPr>
          <w:rFonts w:ascii="Times New Roman" w:eastAsia="Times New Roman" w:hAnsi="Times New Roman" w:cs="Times New Roman"/>
          <w:sz w:val="24"/>
          <w:szCs w:val="24"/>
          <w:lang w:eastAsia="pl-PL"/>
        </w:rPr>
        <w:t xml:space="preserve"> (stopień dźwigni operacyjnej)</w:t>
      </w:r>
      <w:r w:rsidRPr="001B7DE4">
        <w:rPr>
          <w:rFonts w:ascii="Times New Roman" w:eastAsia="Times New Roman" w:hAnsi="Times New Roman" w:cs="Times New Roman"/>
          <w:sz w:val="24"/>
          <w:szCs w:val="24"/>
          <w:lang w:eastAsia="pl-PL"/>
        </w:rPr>
        <w:t xml:space="preserve"> na poziomie 1,30; ich zysk operacyjny wzrośnie o 13% przy</w:t>
      </w:r>
      <w:r w:rsidR="0045345A" w:rsidRPr="001B7DE4">
        <w:rPr>
          <w:rFonts w:ascii="Times New Roman" w:eastAsia="Times New Roman" w:hAnsi="Times New Roman" w:cs="Times New Roman"/>
          <w:sz w:val="24"/>
          <w:szCs w:val="24"/>
          <w:lang w:eastAsia="pl-PL"/>
        </w:rPr>
        <w:t xml:space="preserve"> wzroście sprzedaży jednostkowej o</w:t>
      </w:r>
      <w:r w:rsidRPr="001B7DE4">
        <w:rPr>
          <w:rFonts w:ascii="Times New Roman" w:eastAsia="Times New Roman" w:hAnsi="Times New Roman" w:cs="Times New Roman"/>
          <w:sz w:val="24"/>
          <w:szCs w:val="24"/>
          <w:lang w:eastAsia="pl-PL"/>
        </w:rPr>
        <w:t xml:space="preserve"> 10%. </w:t>
      </w:r>
    </w:p>
    <w:p w14:paraId="4E64137C" w14:textId="77777777" w:rsidR="0045345A" w:rsidRPr="001B7DE4" w:rsidRDefault="0045345A" w:rsidP="0045345A">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Stopień dźwigni łącznej (</w:t>
      </w:r>
      <w:r w:rsidR="00F70BCA" w:rsidRPr="001B7DE4">
        <w:rPr>
          <w:rFonts w:ascii="Times New Roman" w:eastAsia="Times New Roman" w:hAnsi="Times New Roman" w:cs="Times New Roman"/>
          <w:sz w:val="24"/>
          <w:szCs w:val="24"/>
          <w:lang w:eastAsia="pl-PL"/>
        </w:rPr>
        <w:t>DTL</w:t>
      </w:r>
      <w:r w:rsidRPr="001B7DE4">
        <w:rPr>
          <w:rFonts w:ascii="Times New Roman" w:eastAsia="Times New Roman" w:hAnsi="Times New Roman" w:cs="Times New Roman"/>
          <w:sz w:val="24"/>
          <w:szCs w:val="24"/>
          <w:lang w:eastAsia="pl-PL"/>
        </w:rPr>
        <w:t>)</w:t>
      </w:r>
      <w:r w:rsidR="00F70BCA" w:rsidRPr="001B7DE4">
        <w:rPr>
          <w:rFonts w:ascii="Times New Roman" w:eastAsia="Times New Roman" w:hAnsi="Times New Roman" w:cs="Times New Roman"/>
          <w:sz w:val="24"/>
          <w:szCs w:val="24"/>
          <w:lang w:eastAsia="pl-PL"/>
        </w:rPr>
        <w:t xml:space="preserve"> dla </w:t>
      </w:r>
      <w:r w:rsidRPr="001B7DE4">
        <w:rPr>
          <w:rFonts w:ascii="Times New Roman" w:eastAsia="Times New Roman" w:hAnsi="Times New Roman" w:cs="Times New Roman"/>
          <w:sz w:val="24"/>
          <w:szCs w:val="24"/>
          <w:lang w:eastAsia="pl-PL"/>
        </w:rPr>
        <w:t>p</w:t>
      </w:r>
      <w:r w:rsidR="00EE44E5" w:rsidRPr="001B7DE4">
        <w:rPr>
          <w:rFonts w:ascii="Times New Roman" w:eastAsia="Times New Roman" w:hAnsi="Times New Roman" w:cs="Times New Roman"/>
          <w:sz w:val="24"/>
          <w:szCs w:val="24"/>
          <w:lang w:eastAsia="pl-PL"/>
        </w:rPr>
        <w:t>rzedsiębiorstw</w:t>
      </w:r>
      <w:r w:rsidRPr="001B7DE4">
        <w:rPr>
          <w:rFonts w:ascii="Times New Roman" w:eastAsia="Times New Roman" w:hAnsi="Times New Roman" w:cs="Times New Roman"/>
          <w:sz w:val="24"/>
          <w:szCs w:val="24"/>
          <w:lang w:eastAsia="pl-PL"/>
        </w:rPr>
        <w:t>a</w:t>
      </w:r>
      <w:r w:rsidR="00F70BCA" w:rsidRPr="001B7DE4">
        <w:rPr>
          <w:rFonts w:ascii="Times New Roman" w:eastAsia="Times New Roman" w:hAnsi="Times New Roman" w:cs="Times New Roman"/>
          <w:sz w:val="24"/>
          <w:szCs w:val="24"/>
          <w:lang w:eastAsia="pl-PL"/>
        </w:rPr>
        <w:t xml:space="preserve"> A </w:t>
      </w:r>
      <w:r w:rsidRPr="001B7DE4">
        <w:rPr>
          <w:rFonts w:ascii="Times New Roman" w:eastAsia="Times New Roman" w:hAnsi="Times New Roman" w:cs="Times New Roman"/>
          <w:sz w:val="24"/>
          <w:szCs w:val="24"/>
          <w:lang w:eastAsia="pl-PL"/>
        </w:rPr>
        <w:t>wynosi</w:t>
      </w:r>
      <w:r w:rsidR="00F70BCA" w:rsidRPr="001B7DE4">
        <w:rPr>
          <w:rFonts w:ascii="Times New Roman" w:eastAsia="Times New Roman" w:hAnsi="Times New Roman" w:cs="Times New Roman"/>
          <w:sz w:val="24"/>
          <w:szCs w:val="24"/>
          <w:lang w:eastAsia="pl-PL"/>
        </w:rPr>
        <w:t xml:space="preserve"> 3,25; </w:t>
      </w:r>
      <w:r w:rsidRPr="001B7DE4">
        <w:rPr>
          <w:rFonts w:ascii="Times New Roman" w:eastAsia="Times New Roman" w:hAnsi="Times New Roman" w:cs="Times New Roman"/>
          <w:sz w:val="24"/>
          <w:szCs w:val="24"/>
          <w:lang w:eastAsia="pl-PL"/>
        </w:rPr>
        <w:t xml:space="preserve">oznacza to, że jeżeli sprzedaż jednostkowa wzrośnie o 10%, to zysk netto wzrośnie o 32,5%. </w:t>
      </w:r>
    </w:p>
    <w:p w14:paraId="704C52E3" w14:textId="77777777" w:rsidR="00F70BCA" w:rsidRPr="001B7DE4" w:rsidRDefault="0045345A" w:rsidP="0045345A">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Stopień dźwigni łącznej (</w:t>
      </w:r>
      <w:r w:rsidR="00F70BCA" w:rsidRPr="001B7DE4">
        <w:rPr>
          <w:rFonts w:ascii="Times New Roman" w:eastAsia="Times New Roman" w:hAnsi="Times New Roman" w:cs="Times New Roman"/>
          <w:sz w:val="24"/>
          <w:szCs w:val="24"/>
          <w:lang w:eastAsia="pl-PL"/>
        </w:rPr>
        <w:t>DTL</w:t>
      </w:r>
      <w:r w:rsidRPr="001B7DE4">
        <w:rPr>
          <w:rFonts w:ascii="Times New Roman" w:eastAsia="Times New Roman" w:hAnsi="Times New Roman" w:cs="Times New Roman"/>
          <w:sz w:val="24"/>
          <w:szCs w:val="24"/>
          <w:lang w:eastAsia="pl-PL"/>
        </w:rPr>
        <w:t>)</w:t>
      </w:r>
      <w:r w:rsidR="00F70BCA" w:rsidRPr="001B7DE4">
        <w:rPr>
          <w:rFonts w:ascii="Times New Roman" w:eastAsia="Times New Roman" w:hAnsi="Times New Roman" w:cs="Times New Roman"/>
          <w:sz w:val="24"/>
          <w:szCs w:val="24"/>
          <w:lang w:eastAsia="pl-PL"/>
        </w:rPr>
        <w:t xml:space="preserve"> dla </w:t>
      </w:r>
      <w:r w:rsidR="00EE44E5" w:rsidRPr="001B7DE4">
        <w:rPr>
          <w:rFonts w:ascii="Times New Roman" w:eastAsia="Times New Roman" w:hAnsi="Times New Roman" w:cs="Times New Roman"/>
          <w:sz w:val="24"/>
          <w:szCs w:val="24"/>
          <w:lang w:eastAsia="pl-PL"/>
        </w:rPr>
        <w:t>przedsiębiorstwa</w:t>
      </w:r>
      <w:r w:rsidR="00F70BCA" w:rsidRPr="001B7DE4">
        <w:rPr>
          <w:rFonts w:ascii="Times New Roman" w:eastAsia="Times New Roman" w:hAnsi="Times New Roman" w:cs="Times New Roman"/>
          <w:sz w:val="24"/>
          <w:szCs w:val="24"/>
          <w:lang w:eastAsia="pl-PL"/>
        </w:rPr>
        <w:t xml:space="preserve"> B wynosi 1,43; stąd </w:t>
      </w:r>
      <w:r w:rsidRPr="001B7DE4">
        <w:rPr>
          <w:rFonts w:ascii="Times New Roman" w:eastAsia="Times New Roman" w:hAnsi="Times New Roman" w:cs="Times New Roman"/>
          <w:sz w:val="24"/>
          <w:szCs w:val="24"/>
          <w:lang w:eastAsia="pl-PL"/>
        </w:rPr>
        <w:t xml:space="preserve">jeżeli sprzedaż jednostkowa wzrośnie o 10%, to zysk netto wzrośnie o 14,3%. </w:t>
      </w:r>
    </w:p>
    <w:p w14:paraId="3B14BC4F" w14:textId="77777777" w:rsidR="0045345A" w:rsidRPr="001B7DE4" w:rsidRDefault="0045345A" w:rsidP="0045345A">
      <w:pPr>
        <w:spacing w:after="0" w:line="240" w:lineRule="auto"/>
        <w:jc w:val="both"/>
        <w:rPr>
          <w:rFonts w:ascii="Times New Roman" w:eastAsia="Times New Roman" w:hAnsi="Times New Roman" w:cs="Times New Roman"/>
          <w:sz w:val="24"/>
          <w:szCs w:val="24"/>
          <w:lang w:eastAsia="pl-PL"/>
        </w:rPr>
      </w:pPr>
    </w:p>
    <w:p w14:paraId="258907A1" w14:textId="77777777" w:rsidR="0045345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6.</w:t>
      </w:r>
      <w:r w:rsidR="0045345A" w:rsidRPr="001B7DE4">
        <w:rPr>
          <w:rFonts w:ascii="Times New Roman" w:eastAsia="Times New Roman" w:hAnsi="Times New Roman" w:cs="Times New Roman"/>
          <w:sz w:val="24"/>
          <w:szCs w:val="24"/>
          <w:lang w:eastAsia="pl-PL"/>
        </w:rPr>
        <w:t xml:space="preserve"> Poprawna jest odpowiedź C. </w:t>
      </w:r>
    </w:p>
    <w:p w14:paraId="14F678AB" w14:textId="77777777" w:rsidR="0045345A" w:rsidRPr="001B7DE4" w:rsidRDefault="0045345A" w:rsidP="00B50776">
      <w:pPr>
        <w:spacing w:after="0" w:line="240" w:lineRule="auto"/>
        <w:jc w:val="both"/>
        <w:rPr>
          <w:rFonts w:ascii="Times New Roman" w:eastAsia="Times New Roman" w:hAnsi="Times New Roman" w:cs="Times New Roman"/>
          <w:sz w:val="24"/>
          <w:szCs w:val="24"/>
          <w:lang w:eastAsia="pl-PL"/>
        </w:rPr>
      </w:pPr>
    </w:p>
    <w:p w14:paraId="4E7FEF0B" w14:textId="77777777" w:rsidR="00F70BCA" w:rsidRPr="001B7DE4" w:rsidRDefault="0045345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Sprzedaż jednostkowa dla progu rentowności = (stałe koszty operacyjne + koszty finansowe) / (cena jednostkowa – jednostkowy koszt zmienny) =</w:t>
      </w:r>
      <w:r w:rsidR="00F70BCA" w:rsidRPr="001B7DE4">
        <w:rPr>
          <w:rFonts w:ascii="Times New Roman" w:eastAsia="Times New Roman" w:hAnsi="Times New Roman" w:cs="Times New Roman"/>
          <w:sz w:val="24"/>
          <w:szCs w:val="24"/>
          <w:lang w:eastAsia="pl-PL"/>
        </w:rPr>
        <w:t xml:space="preserve"> (350 000 + 58 000) + (115 - 75) = 10 200 </w:t>
      </w:r>
    </w:p>
    <w:p w14:paraId="1D02584F"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7E0283F8" w14:textId="77777777" w:rsidR="00B314B9"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7. </w:t>
      </w:r>
      <w:r w:rsidR="00B314B9" w:rsidRPr="001B7DE4">
        <w:rPr>
          <w:rFonts w:ascii="Times New Roman" w:eastAsia="Times New Roman" w:hAnsi="Times New Roman" w:cs="Times New Roman"/>
          <w:sz w:val="24"/>
          <w:szCs w:val="24"/>
          <w:lang w:eastAsia="pl-PL"/>
        </w:rPr>
        <w:t xml:space="preserve">Poprawna jest odpowiedź B. </w:t>
      </w:r>
    </w:p>
    <w:p w14:paraId="418DC6EA" w14:textId="77777777" w:rsidR="00F70BCA" w:rsidRPr="001B7DE4" w:rsidRDefault="00B314B9"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Operacyjny próg rentowności = koszty stałe / marża kontrybucyjna </w:t>
      </w:r>
      <w:r w:rsidR="00F70BCA" w:rsidRPr="001B7DE4">
        <w:rPr>
          <w:rFonts w:ascii="Times New Roman" w:eastAsia="Times New Roman" w:hAnsi="Times New Roman" w:cs="Times New Roman"/>
          <w:sz w:val="24"/>
          <w:szCs w:val="24"/>
          <w:lang w:eastAsia="pl-PL"/>
        </w:rPr>
        <w:t xml:space="preserve">= 45 000 USD / 25 USD = 1800 </w:t>
      </w:r>
    </w:p>
    <w:p w14:paraId="7714E8BB"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78313315" w14:textId="77777777" w:rsidR="00F70BCA" w:rsidRPr="001B7DE4" w:rsidRDefault="00F70BCA" w:rsidP="00AB0309">
      <w:pPr>
        <w:pStyle w:val="Nagwek1"/>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ZARZĄDZANIE KAPITAŁEM </w:t>
      </w:r>
      <w:r w:rsidR="00AB0309" w:rsidRPr="001B7DE4">
        <w:rPr>
          <w:rFonts w:ascii="Times New Roman" w:eastAsia="Times New Roman" w:hAnsi="Times New Roman" w:cs="Times New Roman"/>
          <w:sz w:val="24"/>
          <w:szCs w:val="24"/>
          <w:lang w:eastAsia="pl-PL"/>
        </w:rPr>
        <w:t xml:space="preserve">OBROTOWYM </w:t>
      </w:r>
    </w:p>
    <w:p w14:paraId="1281B53A"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15122AA5" w14:textId="77777777" w:rsidR="00F70BCA" w:rsidRPr="001B7DE4" w:rsidRDefault="00F70BCA" w:rsidP="00AB0309">
      <w:pPr>
        <w:pStyle w:val="Nagwek2"/>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1</w:t>
      </w:r>
      <w:r w:rsidR="00AB0309" w:rsidRPr="001B7DE4">
        <w:rPr>
          <w:rFonts w:ascii="Times New Roman" w:eastAsia="Times New Roman" w:hAnsi="Times New Roman" w:cs="Times New Roman"/>
          <w:sz w:val="24"/>
          <w:szCs w:val="24"/>
          <w:lang w:eastAsia="pl-PL"/>
        </w:rPr>
        <w:t>.</w:t>
      </w:r>
      <w:r w:rsidRPr="001B7DE4">
        <w:rPr>
          <w:rFonts w:ascii="Times New Roman" w:eastAsia="Times New Roman" w:hAnsi="Times New Roman" w:cs="Times New Roman"/>
          <w:sz w:val="24"/>
          <w:szCs w:val="24"/>
          <w:lang w:eastAsia="pl-PL"/>
        </w:rPr>
        <w:t xml:space="preserve"> Wprowadzenie </w:t>
      </w:r>
    </w:p>
    <w:p w14:paraId="74FAB4BC" w14:textId="77777777" w:rsidR="002852A3" w:rsidRPr="001B7DE4" w:rsidRDefault="002852A3"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K</w:t>
      </w:r>
      <w:r w:rsidR="00F70BCA" w:rsidRPr="001B7DE4">
        <w:rPr>
          <w:rFonts w:ascii="Times New Roman" w:eastAsia="Times New Roman" w:hAnsi="Times New Roman" w:cs="Times New Roman"/>
          <w:sz w:val="24"/>
          <w:szCs w:val="24"/>
          <w:lang w:eastAsia="pl-PL"/>
        </w:rPr>
        <w:t>apitał obrotowy</w:t>
      </w:r>
      <w:r w:rsidRPr="001B7DE4">
        <w:rPr>
          <w:rFonts w:ascii="Times New Roman" w:eastAsia="Times New Roman" w:hAnsi="Times New Roman" w:cs="Times New Roman"/>
          <w:sz w:val="24"/>
          <w:szCs w:val="24"/>
          <w:lang w:eastAsia="pl-PL"/>
        </w:rPr>
        <w:t xml:space="preserve"> </w:t>
      </w:r>
      <w:r w:rsidR="00F70BCA" w:rsidRPr="001B7DE4">
        <w:rPr>
          <w:rFonts w:ascii="Times New Roman" w:eastAsia="Times New Roman" w:hAnsi="Times New Roman" w:cs="Times New Roman"/>
          <w:sz w:val="24"/>
          <w:szCs w:val="24"/>
          <w:lang w:eastAsia="pl-PL"/>
        </w:rPr>
        <w:t xml:space="preserve">jest miarą </w:t>
      </w:r>
      <w:r w:rsidR="00F70BCA" w:rsidRPr="006125F0">
        <w:rPr>
          <w:rFonts w:ascii="Times New Roman" w:eastAsia="Times New Roman" w:hAnsi="Times New Roman" w:cs="Times New Roman"/>
          <w:sz w:val="24"/>
          <w:szCs w:val="24"/>
          <w:lang w:eastAsia="pl-PL"/>
        </w:rPr>
        <w:t>płynnoś</w:t>
      </w:r>
      <w:r w:rsidR="00F70BCA" w:rsidRPr="001B7DE4">
        <w:rPr>
          <w:rFonts w:ascii="Times New Roman" w:eastAsia="Times New Roman" w:hAnsi="Times New Roman" w:cs="Times New Roman"/>
          <w:sz w:val="24"/>
          <w:szCs w:val="24"/>
          <w:lang w:eastAsia="pl-PL"/>
        </w:rPr>
        <w:t xml:space="preserve">ci operacyjnej przedsiębiorstwa. </w:t>
      </w:r>
    </w:p>
    <w:p w14:paraId="50F4845C" w14:textId="77777777" w:rsidR="00206B63" w:rsidRPr="001B7DE4" w:rsidRDefault="00CA330D" w:rsidP="00206B63">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Tematyka zarządzania kapitałem obrotowym netto obejmuje </w:t>
      </w:r>
      <w:r w:rsidR="00206B63" w:rsidRPr="001B7DE4">
        <w:rPr>
          <w:rFonts w:ascii="Times New Roman" w:eastAsia="Times New Roman" w:hAnsi="Times New Roman" w:cs="Times New Roman"/>
          <w:sz w:val="24"/>
          <w:szCs w:val="24"/>
          <w:lang w:eastAsia="pl-PL"/>
        </w:rPr>
        <w:t xml:space="preserve">zarządzanie zależnością pomiędzy aktywami krótkookresowymi przedsiębiorstwa a zobowiązaniami krótkoterminowymi. </w:t>
      </w:r>
    </w:p>
    <w:p w14:paraId="4F86A532" w14:textId="77777777" w:rsidR="00F70BCA" w:rsidRPr="001B7DE4" w:rsidRDefault="00F70BCA" w:rsidP="00206B63">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Celem efektywnego zarządzania kapitałem obrotowym</w:t>
      </w:r>
      <w:r w:rsidR="00206B63" w:rsidRPr="001B7DE4">
        <w:rPr>
          <w:rFonts w:ascii="Times New Roman" w:eastAsia="Times New Roman" w:hAnsi="Times New Roman" w:cs="Times New Roman"/>
          <w:sz w:val="24"/>
          <w:szCs w:val="24"/>
          <w:lang w:eastAsia="pl-PL"/>
        </w:rPr>
        <w:t xml:space="preserve"> netto</w:t>
      </w:r>
      <w:r w:rsidRPr="001B7DE4">
        <w:rPr>
          <w:rFonts w:ascii="Times New Roman" w:eastAsia="Times New Roman" w:hAnsi="Times New Roman" w:cs="Times New Roman"/>
          <w:sz w:val="24"/>
          <w:szCs w:val="24"/>
          <w:lang w:eastAsia="pl-PL"/>
        </w:rPr>
        <w:t xml:space="preserve"> jest zapewnienie </w:t>
      </w:r>
      <w:r w:rsidR="00FE7766" w:rsidRPr="001B7DE4">
        <w:rPr>
          <w:rFonts w:ascii="Times New Roman" w:eastAsia="Times New Roman" w:hAnsi="Times New Roman" w:cs="Times New Roman"/>
          <w:sz w:val="24"/>
          <w:szCs w:val="24"/>
          <w:lang w:eastAsia="pl-PL"/>
        </w:rPr>
        <w:t>przedsiębiorstw</w:t>
      </w:r>
      <w:r w:rsidR="00206B63" w:rsidRPr="001B7DE4">
        <w:rPr>
          <w:rFonts w:ascii="Times New Roman" w:eastAsia="Times New Roman" w:hAnsi="Times New Roman" w:cs="Times New Roman"/>
          <w:sz w:val="24"/>
          <w:szCs w:val="24"/>
          <w:lang w:eastAsia="pl-PL"/>
        </w:rPr>
        <w:t>u</w:t>
      </w:r>
      <w:r w:rsidRPr="001B7DE4">
        <w:rPr>
          <w:rFonts w:ascii="Times New Roman" w:eastAsia="Times New Roman" w:hAnsi="Times New Roman" w:cs="Times New Roman"/>
          <w:sz w:val="24"/>
          <w:szCs w:val="24"/>
          <w:lang w:eastAsia="pl-PL"/>
        </w:rPr>
        <w:t xml:space="preserve"> odpowiedniego</w:t>
      </w:r>
      <w:r w:rsidR="00DC4D64" w:rsidRPr="001B7DE4">
        <w:rPr>
          <w:rFonts w:ascii="Times New Roman" w:eastAsia="Times New Roman" w:hAnsi="Times New Roman" w:cs="Times New Roman"/>
          <w:sz w:val="24"/>
          <w:szCs w:val="24"/>
          <w:lang w:eastAsia="pl-PL"/>
        </w:rPr>
        <w:t xml:space="preserve"> poziomu dostępnych środków pieniężnych. </w:t>
      </w:r>
    </w:p>
    <w:p w14:paraId="7B7C5EF4"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6D53B724"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Istnieje kilka </w:t>
      </w:r>
      <w:r w:rsidR="00DC4D64" w:rsidRPr="001B7DE4">
        <w:rPr>
          <w:rFonts w:ascii="Times New Roman" w:eastAsia="Times New Roman" w:hAnsi="Times New Roman" w:cs="Times New Roman"/>
          <w:sz w:val="24"/>
          <w:szCs w:val="24"/>
          <w:lang w:eastAsia="pl-PL"/>
        </w:rPr>
        <w:t xml:space="preserve">grup </w:t>
      </w:r>
      <w:r w:rsidRPr="001B7DE4">
        <w:rPr>
          <w:rFonts w:ascii="Times New Roman" w:eastAsia="Times New Roman" w:hAnsi="Times New Roman" w:cs="Times New Roman"/>
          <w:sz w:val="24"/>
          <w:szCs w:val="24"/>
          <w:lang w:eastAsia="pl-PL"/>
        </w:rPr>
        <w:t xml:space="preserve">czynników, które wpływają na zapotrzebowanie na kapitał obrotowy: </w:t>
      </w:r>
    </w:p>
    <w:p w14:paraId="3FA5CDB3"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56D11BFA"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Czynniki wewnętrzne: </w:t>
      </w:r>
    </w:p>
    <w:p w14:paraId="2F2B1865"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 Wielkość </w:t>
      </w:r>
      <w:r w:rsidR="00EE44E5" w:rsidRPr="001B7DE4">
        <w:rPr>
          <w:rFonts w:ascii="Times New Roman" w:eastAsia="Times New Roman" w:hAnsi="Times New Roman" w:cs="Times New Roman"/>
          <w:sz w:val="24"/>
          <w:szCs w:val="24"/>
          <w:lang w:eastAsia="pl-PL"/>
        </w:rPr>
        <w:t>przedsiębiorstwa</w:t>
      </w:r>
      <w:r w:rsidRPr="001B7DE4">
        <w:rPr>
          <w:rFonts w:ascii="Times New Roman" w:eastAsia="Times New Roman" w:hAnsi="Times New Roman" w:cs="Times New Roman"/>
          <w:sz w:val="24"/>
          <w:szCs w:val="24"/>
          <w:lang w:eastAsia="pl-PL"/>
        </w:rPr>
        <w:t xml:space="preserve"> i tempo wzrostu: duże i szybko rozwijające się </w:t>
      </w:r>
      <w:r w:rsidR="00EE44E5" w:rsidRPr="001B7DE4">
        <w:rPr>
          <w:rFonts w:ascii="Times New Roman" w:eastAsia="Times New Roman" w:hAnsi="Times New Roman" w:cs="Times New Roman"/>
          <w:sz w:val="24"/>
          <w:szCs w:val="24"/>
          <w:lang w:eastAsia="pl-PL"/>
        </w:rPr>
        <w:t>przedsiębiorstwa</w:t>
      </w:r>
      <w:r w:rsidRPr="001B7DE4">
        <w:rPr>
          <w:rFonts w:ascii="Times New Roman" w:eastAsia="Times New Roman" w:hAnsi="Times New Roman" w:cs="Times New Roman"/>
          <w:sz w:val="24"/>
          <w:szCs w:val="24"/>
          <w:lang w:eastAsia="pl-PL"/>
        </w:rPr>
        <w:t xml:space="preserve"> mają wysokie zapotrzebowanie na kapitał obrotowy. </w:t>
      </w:r>
    </w:p>
    <w:p w14:paraId="2353949D"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 Struktura organizacyjna: </w:t>
      </w:r>
      <w:r w:rsidR="00850CFE" w:rsidRPr="001B7DE4">
        <w:rPr>
          <w:rFonts w:ascii="Times New Roman" w:eastAsia="Times New Roman" w:hAnsi="Times New Roman" w:cs="Times New Roman"/>
          <w:sz w:val="24"/>
          <w:szCs w:val="24"/>
          <w:lang w:eastAsia="pl-PL"/>
        </w:rPr>
        <w:t>z</w:t>
      </w:r>
      <w:r w:rsidRPr="001B7DE4">
        <w:rPr>
          <w:rFonts w:ascii="Times New Roman" w:eastAsia="Times New Roman" w:hAnsi="Times New Roman" w:cs="Times New Roman"/>
          <w:sz w:val="24"/>
          <w:szCs w:val="24"/>
          <w:lang w:eastAsia="pl-PL"/>
        </w:rPr>
        <w:t xml:space="preserve">decentralizowane przedsiębiorstwa mają wysokie zapotrzebowanie na kapitał obrotowy, ponieważ płynność jest zarządzana przez każdą jednostkę </w:t>
      </w:r>
      <w:r w:rsidR="00D1432F" w:rsidRPr="001B7DE4">
        <w:rPr>
          <w:rFonts w:ascii="Times New Roman" w:eastAsia="Times New Roman" w:hAnsi="Times New Roman" w:cs="Times New Roman"/>
          <w:sz w:val="24"/>
          <w:szCs w:val="24"/>
          <w:lang w:eastAsia="pl-PL"/>
        </w:rPr>
        <w:t>osobno</w:t>
      </w:r>
      <w:r w:rsidRPr="001B7DE4">
        <w:rPr>
          <w:rFonts w:ascii="Times New Roman" w:eastAsia="Times New Roman" w:hAnsi="Times New Roman" w:cs="Times New Roman"/>
          <w:sz w:val="24"/>
          <w:szCs w:val="24"/>
          <w:lang w:eastAsia="pl-PL"/>
        </w:rPr>
        <w:t xml:space="preserve"> </w:t>
      </w:r>
    </w:p>
    <w:p w14:paraId="58790E2B" w14:textId="77777777" w:rsidR="00F70BCA" w:rsidRPr="001B7DE4" w:rsidRDefault="00F70BCA" w:rsidP="0030177D">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 </w:t>
      </w:r>
      <w:r w:rsidR="0030177D" w:rsidRPr="001B7DE4">
        <w:rPr>
          <w:rFonts w:ascii="Times New Roman" w:eastAsia="Times New Roman" w:hAnsi="Times New Roman" w:cs="Times New Roman"/>
          <w:sz w:val="24"/>
          <w:szCs w:val="24"/>
          <w:lang w:eastAsia="pl-PL"/>
        </w:rPr>
        <w:t>Zaawansowane systemy</w:t>
      </w:r>
      <w:r w:rsidRPr="001B7DE4">
        <w:rPr>
          <w:rFonts w:ascii="Times New Roman" w:eastAsia="Times New Roman" w:hAnsi="Times New Roman" w:cs="Times New Roman"/>
          <w:sz w:val="24"/>
          <w:szCs w:val="24"/>
          <w:lang w:eastAsia="pl-PL"/>
        </w:rPr>
        <w:t xml:space="preserve"> zarządzania kapitałem obrotowym: </w:t>
      </w:r>
      <w:r w:rsidR="00EE44E5" w:rsidRPr="001B7DE4">
        <w:rPr>
          <w:rFonts w:ascii="Times New Roman" w:eastAsia="Times New Roman" w:hAnsi="Times New Roman" w:cs="Times New Roman"/>
          <w:sz w:val="24"/>
          <w:szCs w:val="24"/>
          <w:lang w:eastAsia="pl-PL"/>
        </w:rPr>
        <w:t>przedsiębiorstwa</w:t>
      </w:r>
      <w:r w:rsidRPr="001B7DE4">
        <w:rPr>
          <w:rFonts w:ascii="Times New Roman" w:eastAsia="Times New Roman" w:hAnsi="Times New Roman" w:cs="Times New Roman"/>
          <w:sz w:val="24"/>
          <w:szCs w:val="24"/>
          <w:lang w:eastAsia="pl-PL"/>
        </w:rPr>
        <w:t xml:space="preserve"> </w:t>
      </w:r>
      <w:r w:rsidR="0030177D" w:rsidRPr="001B7DE4">
        <w:rPr>
          <w:rFonts w:ascii="Times New Roman" w:eastAsia="Times New Roman" w:hAnsi="Times New Roman" w:cs="Times New Roman"/>
          <w:sz w:val="24"/>
          <w:szCs w:val="24"/>
          <w:lang w:eastAsia="pl-PL"/>
        </w:rPr>
        <w:t>posiadające zaawansowane systemy zarządzania kapitałem obrotowym mogą utrzymywać kapitał obrotowy na niskim poziomie i nadal być w stanie obsługiwać swoje bieżące zobowiązania</w:t>
      </w:r>
      <w:r w:rsidRPr="001B7DE4">
        <w:rPr>
          <w:rFonts w:ascii="Times New Roman" w:eastAsia="Times New Roman" w:hAnsi="Times New Roman" w:cs="Times New Roman"/>
          <w:sz w:val="24"/>
          <w:szCs w:val="24"/>
          <w:lang w:eastAsia="pl-PL"/>
        </w:rPr>
        <w:t xml:space="preserve"> </w:t>
      </w:r>
    </w:p>
    <w:p w14:paraId="37217E3C" w14:textId="77777777" w:rsidR="00F70BCA" w:rsidRPr="001B7DE4" w:rsidRDefault="00F70BCA" w:rsidP="0030177D">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 </w:t>
      </w:r>
      <w:r w:rsidR="0030177D" w:rsidRPr="001B7DE4">
        <w:rPr>
          <w:rFonts w:ascii="Times New Roman" w:eastAsia="Times New Roman" w:hAnsi="Times New Roman" w:cs="Times New Roman"/>
          <w:sz w:val="24"/>
          <w:szCs w:val="24"/>
          <w:lang w:eastAsia="pl-PL"/>
        </w:rPr>
        <w:t xml:space="preserve">Możliwości pożyczkowe i inwestycyjne przedsiębiorstwa – jeżeli podmiot ma duże możliwości pożyczania środków, to będzie miał on niskie zapotrzebowanie na kapitał obrotowy. </w:t>
      </w:r>
    </w:p>
    <w:p w14:paraId="1AF48BE1" w14:textId="77777777" w:rsidR="0030177D" w:rsidRPr="001B7DE4" w:rsidRDefault="0030177D" w:rsidP="0030177D">
      <w:pPr>
        <w:spacing w:after="0" w:line="240" w:lineRule="auto"/>
        <w:jc w:val="both"/>
        <w:rPr>
          <w:rFonts w:ascii="Times New Roman" w:eastAsia="Times New Roman" w:hAnsi="Times New Roman" w:cs="Times New Roman"/>
          <w:sz w:val="24"/>
          <w:szCs w:val="24"/>
          <w:lang w:eastAsia="pl-PL"/>
        </w:rPr>
      </w:pPr>
    </w:p>
    <w:p w14:paraId="32A7068A"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Czynniki zewnętrzne: </w:t>
      </w:r>
    </w:p>
    <w:p w14:paraId="4CB2A0C4" w14:textId="77777777" w:rsidR="00F70BCA" w:rsidRPr="001B7DE4" w:rsidRDefault="00F70BCA" w:rsidP="00EF78DD">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 Usługi bankowe: </w:t>
      </w:r>
      <w:r w:rsidR="00EF78DD" w:rsidRPr="001B7DE4">
        <w:rPr>
          <w:rFonts w:ascii="Times New Roman" w:eastAsia="Times New Roman" w:hAnsi="Times New Roman" w:cs="Times New Roman"/>
          <w:sz w:val="24"/>
          <w:szCs w:val="24"/>
          <w:lang w:eastAsia="pl-PL"/>
        </w:rPr>
        <w:t xml:space="preserve">przedsiębiorstwa w gospodarkach </w:t>
      </w:r>
      <w:r w:rsidRPr="001B7DE4">
        <w:rPr>
          <w:rFonts w:ascii="Times New Roman" w:eastAsia="Times New Roman" w:hAnsi="Times New Roman" w:cs="Times New Roman"/>
          <w:sz w:val="24"/>
          <w:szCs w:val="24"/>
          <w:lang w:eastAsia="pl-PL"/>
        </w:rPr>
        <w:t xml:space="preserve">z rozwiniętymi systemami bankowymi będą miały niskie zapotrzebowanie na kapitał obrotowy, ponieważ </w:t>
      </w:r>
      <w:r w:rsidR="00EF78DD" w:rsidRPr="001B7DE4">
        <w:rPr>
          <w:rFonts w:ascii="Times New Roman" w:eastAsia="Times New Roman" w:hAnsi="Times New Roman" w:cs="Times New Roman"/>
          <w:sz w:val="24"/>
          <w:szCs w:val="24"/>
          <w:lang w:eastAsia="pl-PL"/>
        </w:rPr>
        <w:t xml:space="preserve">łatwo jest pożyczyć środki w razie niedoboru płynności. </w:t>
      </w:r>
    </w:p>
    <w:p w14:paraId="7BCE67BA"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 Stopy procentowe: wysokie stopy procentowe prowadzą do </w:t>
      </w:r>
      <w:r w:rsidR="00EF78DD" w:rsidRPr="001B7DE4">
        <w:rPr>
          <w:rFonts w:ascii="Times New Roman" w:eastAsia="Times New Roman" w:hAnsi="Times New Roman" w:cs="Times New Roman"/>
          <w:sz w:val="24"/>
          <w:szCs w:val="24"/>
          <w:lang w:eastAsia="pl-PL"/>
        </w:rPr>
        <w:t>wyższego</w:t>
      </w:r>
      <w:r w:rsidRPr="001B7DE4">
        <w:rPr>
          <w:rFonts w:ascii="Times New Roman" w:eastAsia="Times New Roman" w:hAnsi="Times New Roman" w:cs="Times New Roman"/>
          <w:sz w:val="24"/>
          <w:szCs w:val="24"/>
          <w:lang w:eastAsia="pl-PL"/>
        </w:rPr>
        <w:t xml:space="preserve"> kapitału obrotowego. </w:t>
      </w:r>
    </w:p>
    <w:p w14:paraId="386E3352" w14:textId="77777777" w:rsidR="00F70BCA" w:rsidRPr="001B7DE4" w:rsidRDefault="00F70BCA" w:rsidP="00EF78DD">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Nowe technologie i nowe produkty: Nowe technologie, które ułatwiają zarządzanie kapitałem obrotowym</w:t>
      </w:r>
      <w:r w:rsidR="00EF78DD" w:rsidRPr="001B7DE4">
        <w:rPr>
          <w:rFonts w:ascii="Times New Roman" w:eastAsia="Times New Roman" w:hAnsi="Times New Roman" w:cs="Times New Roman"/>
          <w:sz w:val="24"/>
          <w:szCs w:val="24"/>
          <w:lang w:eastAsia="pl-PL"/>
        </w:rPr>
        <w:t xml:space="preserve"> obniżają zapotrzebowanie na kapitał obrotowy. </w:t>
      </w:r>
    </w:p>
    <w:p w14:paraId="76B3A83A" w14:textId="77777777" w:rsidR="00EF78DD"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 </w:t>
      </w:r>
      <w:r w:rsidR="00EF78DD" w:rsidRPr="001B7DE4">
        <w:rPr>
          <w:rFonts w:ascii="Times New Roman" w:eastAsia="Times New Roman" w:hAnsi="Times New Roman" w:cs="Times New Roman"/>
          <w:sz w:val="24"/>
          <w:szCs w:val="24"/>
          <w:lang w:eastAsia="pl-PL"/>
        </w:rPr>
        <w:t>Stan gospodarki</w:t>
      </w:r>
      <w:r w:rsidRPr="001B7DE4">
        <w:rPr>
          <w:rFonts w:ascii="Times New Roman" w:eastAsia="Times New Roman" w:hAnsi="Times New Roman" w:cs="Times New Roman"/>
          <w:sz w:val="24"/>
          <w:szCs w:val="24"/>
          <w:lang w:eastAsia="pl-PL"/>
        </w:rPr>
        <w:t xml:space="preserve">: zależy od </w:t>
      </w:r>
      <w:r w:rsidR="00EF78DD" w:rsidRPr="001B7DE4">
        <w:rPr>
          <w:rFonts w:ascii="Times New Roman" w:eastAsia="Times New Roman" w:hAnsi="Times New Roman" w:cs="Times New Roman"/>
          <w:sz w:val="24"/>
          <w:szCs w:val="24"/>
          <w:lang w:eastAsia="pl-PL"/>
        </w:rPr>
        <w:t xml:space="preserve">rodzaju </w:t>
      </w:r>
      <w:r w:rsidRPr="001B7DE4">
        <w:rPr>
          <w:rFonts w:ascii="Times New Roman" w:eastAsia="Times New Roman" w:hAnsi="Times New Roman" w:cs="Times New Roman"/>
          <w:sz w:val="24"/>
          <w:szCs w:val="24"/>
          <w:lang w:eastAsia="pl-PL"/>
        </w:rPr>
        <w:t xml:space="preserve">przemysłu i stanu gospodarki. W okresie spowolnienia </w:t>
      </w:r>
      <w:r w:rsidR="00EF78DD" w:rsidRPr="001B7DE4">
        <w:rPr>
          <w:rFonts w:ascii="Times New Roman" w:eastAsia="Times New Roman" w:hAnsi="Times New Roman" w:cs="Times New Roman"/>
          <w:sz w:val="24"/>
          <w:szCs w:val="24"/>
          <w:lang w:eastAsia="pl-PL"/>
        </w:rPr>
        <w:t xml:space="preserve">gospodarczego </w:t>
      </w:r>
      <w:r w:rsidR="00EE44E5" w:rsidRPr="001B7DE4">
        <w:rPr>
          <w:rFonts w:ascii="Times New Roman" w:eastAsia="Times New Roman" w:hAnsi="Times New Roman" w:cs="Times New Roman"/>
          <w:sz w:val="24"/>
          <w:szCs w:val="24"/>
          <w:lang w:eastAsia="pl-PL"/>
        </w:rPr>
        <w:t>przedsiębiorstwa</w:t>
      </w:r>
      <w:r w:rsidRPr="001B7DE4">
        <w:rPr>
          <w:rFonts w:ascii="Times New Roman" w:eastAsia="Times New Roman" w:hAnsi="Times New Roman" w:cs="Times New Roman"/>
          <w:sz w:val="24"/>
          <w:szCs w:val="24"/>
          <w:lang w:eastAsia="pl-PL"/>
        </w:rPr>
        <w:t xml:space="preserve"> utrzymują niski poziom zapasów i </w:t>
      </w:r>
      <w:r w:rsidR="00EF78DD" w:rsidRPr="001B7DE4">
        <w:rPr>
          <w:rFonts w:ascii="Times New Roman" w:eastAsia="Times New Roman" w:hAnsi="Times New Roman" w:cs="Times New Roman"/>
          <w:sz w:val="24"/>
          <w:szCs w:val="24"/>
          <w:lang w:eastAsia="pl-PL"/>
        </w:rPr>
        <w:t xml:space="preserve">wysoki stan gotówki jako że w takich okresach czasu trudno pożyczyć środki pieniężne na rynku. </w:t>
      </w:r>
    </w:p>
    <w:p w14:paraId="6549B84C" w14:textId="77777777" w:rsidR="00F70BCA" w:rsidRPr="001B7DE4" w:rsidRDefault="00F70BCA" w:rsidP="00EF78DD">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lastRenderedPageBreak/>
        <w:t xml:space="preserve">• Konkurenci: </w:t>
      </w:r>
      <w:r w:rsidR="00EF78DD" w:rsidRPr="001B7DE4">
        <w:rPr>
          <w:rFonts w:ascii="Times New Roman" w:eastAsia="Times New Roman" w:hAnsi="Times New Roman" w:cs="Times New Roman"/>
          <w:sz w:val="24"/>
          <w:szCs w:val="24"/>
          <w:lang w:eastAsia="pl-PL"/>
        </w:rPr>
        <w:t>w</w:t>
      </w:r>
      <w:r w:rsidRPr="001B7DE4">
        <w:rPr>
          <w:rFonts w:ascii="Times New Roman" w:eastAsia="Times New Roman" w:hAnsi="Times New Roman" w:cs="Times New Roman"/>
          <w:sz w:val="24"/>
          <w:szCs w:val="24"/>
          <w:lang w:eastAsia="pl-PL"/>
        </w:rPr>
        <w:t xml:space="preserve"> </w:t>
      </w:r>
      <w:r w:rsidR="00EF78DD" w:rsidRPr="001B7DE4">
        <w:rPr>
          <w:rFonts w:ascii="Times New Roman" w:eastAsia="Times New Roman" w:hAnsi="Times New Roman" w:cs="Times New Roman"/>
          <w:sz w:val="24"/>
          <w:szCs w:val="24"/>
          <w:lang w:eastAsia="pl-PL"/>
        </w:rPr>
        <w:t xml:space="preserve">branżach przemysłu gdzie panuje wysokie natężenie konkurencji zapotrzebowanie na kapitał obrotowy będzie stosunkowo wysokie. </w:t>
      </w:r>
    </w:p>
    <w:p w14:paraId="583025EE"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4A2C11FF" w14:textId="77777777" w:rsidR="00F70BCA" w:rsidRPr="001B7DE4" w:rsidRDefault="00F70BCA" w:rsidP="00EF78DD">
      <w:pPr>
        <w:pStyle w:val="Nagwek2"/>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2. Zarządzanie płynnością i jej pomiar </w:t>
      </w:r>
    </w:p>
    <w:p w14:paraId="17BB4B1E"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Płynność to stopień, w jakim </w:t>
      </w:r>
      <w:r w:rsidR="00EE44E5" w:rsidRPr="001B7DE4">
        <w:rPr>
          <w:rFonts w:ascii="Times New Roman" w:eastAsia="Times New Roman" w:hAnsi="Times New Roman" w:cs="Times New Roman"/>
          <w:sz w:val="24"/>
          <w:szCs w:val="24"/>
          <w:lang w:eastAsia="pl-PL"/>
        </w:rPr>
        <w:t>przedsiębiorstwo</w:t>
      </w:r>
      <w:r w:rsidRPr="001B7DE4">
        <w:rPr>
          <w:rFonts w:ascii="Times New Roman" w:eastAsia="Times New Roman" w:hAnsi="Times New Roman" w:cs="Times New Roman"/>
          <w:sz w:val="24"/>
          <w:szCs w:val="24"/>
          <w:lang w:eastAsia="pl-PL"/>
        </w:rPr>
        <w:t xml:space="preserve"> jest w stanie </w:t>
      </w:r>
      <w:r w:rsidR="00DE4551" w:rsidRPr="001B7DE4">
        <w:rPr>
          <w:rFonts w:ascii="Times New Roman" w:eastAsia="Times New Roman" w:hAnsi="Times New Roman" w:cs="Times New Roman"/>
          <w:sz w:val="24"/>
          <w:szCs w:val="24"/>
          <w:lang w:eastAsia="pl-PL"/>
        </w:rPr>
        <w:t xml:space="preserve">regulować swoje zobowiązania krótkoterminowe </w:t>
      </w:r>
      <w:r w:rsidRPr="001B7DE4">
        <w:rPr>
          <w:rFonts w:ascii="Times New Roman" w:eastAsia="Times New Roman" w:hAnsi="Times New Roman" w:cs="Times New Roman"/>
          <w:sz w:val="24"/>
          <w:szCs w:val="24"/>
          <w:lang w:eastAsia="pl-PL"/>
        </w:rPr>
        <w:t xml:space="preserve">z wykorzystaniem aktywów, które można łatwo przekształcić w gotówkę (poprzez sprzedaż </w:t>
      </w:r>
      <w:r w:rsidR="002E5949" w:rsidRPr="001B7DE4">
        <w:rPr>
          <w:rFonts w:ascii="Times New Roman" w:eastAsia="Times New Roman" w:hAnsi="Times New Roman" w:cs="Times New Roman"/>
          <w:sz w:val="24"/>
          <w:szCs w:val="24"/>
          <w:lang w:eastAsia="pl-PL"/>
        </w:rPr>
        <w:t xml:space="preserve">aktywów </w:t>
      </w:r>
      <w:r w:rsidRPr="001B7DE4">
        <w:rPr>
          <w:rFonts w:ascii="Times New Roman" w:eastAsia="Times New Roman" w:hAnsi="Times New Roman" w:cs="Times New Roman"/>
          <w:sz w:val="24"/>
          <w:szCs w:val="24"/>
          <w:lang w:eastAsia="pl-PL"/>
        </w:rPr>
        <w:t>lub finansowanie</w:t>
      </w:r>
      <w:r w:rsidR="002E5949" w:rsidRPr="001B7DE4">
        <w:rPr>
          <w:rFonts w:ascii="Times New Roman" w:eastAsia="Times New Roman" w:hAnsi="Times New Roman" w:cs="Times New Roman"/>
          <w:sz w:val="24"/>
          <w:szCs w:val="24"/>
          <w:lang w:eastAsia="pl-PL"/>
        </w:rPr>
        <w:t>=pożyczki</w:t>
      </w:r>
      <w:r w:rsidRPr="001B7DE4">
        <w:rPr>
          <w:rFonts w:ascii="Times New Roman" w:eastAsia="Times New Roman" w:hAnsi="Times New Roman" w:cs="Times New Roman"/>
          <w:sz w:val="24"/>
          <w:szCs w:val="24"/>
          <w:lang w:eastAsia="pl-PL"/>
        </w:rPr>
        <w:t xml:space="preserve">). </w:t>
      </w:r>
    </w:p>
    <w:p w14:paraId="073D6B75"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5A502BC3" w14:textId="77777777" w:rsidR="00F70BCA" w:rsidRPr="001B7DE4" w:rsidRDefault="00F70BCA" w:rsidP="00EF78DD">
      <w:pPr>
        <w:pStyle w:val="Nagwek3"/>
        <w:rPr>
          <w:rFonts w:ascii="Times New Roman" w:eastAsia="Times New Roman" w:hAnsi="Times New Roman" w:cs="Times New Roman"/>
          <w:lang w:eastAsia="pl-PL"/>
        </w:rPr>
      </w:pPr>
      <w:r w:rsidRPr="001B7DE4">
        <w:rPr>
          <w:rFonts w:ascii="Times New Roman" w:eastAsia="Times New Roman" w:hAnsi="Times New Roman" w:cs="Times New Roman"/>
          <w:lang w:eastAsia="pl-PL"/>
        </w:rPr>
        <w:t xml:space="preserve">2.1. Definiowanie zarządzania płynnością </w:t>
      </w:r>
    </w:p>
    <w:p w14:paraId="50ABC3E3"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Zarządzanie płynnością odnosi się do zdolności organizacji do generowania gotówki w razie </w:t>
      </w:r>
      <w:r w:rsidR="002E5949" w:rsidRPr="001B7DE4">
        <w:rPr>
          <w:rFonts w:ascii="Times New Roman" w:eastAsia="Times New Roman" w:hAnsi="Times New Roman" w:cs="Times New Roman"/>
          <w:sz w:val="24"/>
          <w:szCs w:val="24"/>
          <w:lang w:eastAsia="pl-PL"/>
        </w:rPr>
        <w:t xml:space="preserve">wystąpienia takiej </w:t>
      </w:r>
      <w:r w:rsidRPr="001B7DE4">
        <w:rPr>
          <w:rFonts w:ascii="Times New Roman" w:eastAsia="Times New Roman" w:hAnsi="Times New Roman" w:cs="Times New Roman"/>
          <w:sz w:val="24"/>
          <w:szCs w:val="24"/>
          <w:lang w:eastAsia="pl-PL"/>
        </w:rPr>
        <w:t>potrzeby</w:t>
      </w:r>
      <w:r w:rsidR="002E5949" w:rsidRPr="001B7DE4">
        <w:rPr>
          <w:rFonts w:ascii="Times New Roman" w:eastAsia="Times New Roman" w:hAnsi="Times New Roman" w:cs="Times New Roman"/>
          <w:sz w:val="24"/>
          <w:szCs w:val="24"/>
          <w:lang w:eastAsia="pl-PL"/>
        </w:rPr>
        <w:t xml:space="preserve"> (niedoboru)</w:t>
      </w:r>
      <w:r w:rsidRPr="001B7DE4">
        <w:rPr>
          <w:rFonts w:ascii="Times New Roman" w:eastAsia="Times New Roman" w:hAnsi="Times New Roman" w:cs="Times New Roman"/>
          <w:sz w:val="24"/>
          <w:szCs w:val="24"/>
          <w:lang w:eastAsia="pl-PL"/>
        </w:rPr>
        <w:t xml:space="preserve">. </w:t>
      </w:r>
    </w:p>
    <w:p w14:paraId="6886B274"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127907ED"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Dwa źródła płynności dla </w:t>
      </w:r>
      <w:r w:rsidR="00EE44E5" w:rsidRPr="001B7DE4">
        <w:rPr>
          <w:rFonts w:ascii="Times New Roman" w:eastAsia="Times New Roman" w:hAnsi="Times New Roman" w:cs="Times New Roman"/>
          <w:sz w:val="24"/>
          <w:szCs w:val="24"/>
          <w:lang w:eastAsia="pl-PL"/>
        </w:rPr>
        <w:t>przedsiębiorstwa</w:t>
      </w:r>
      <w:r w:rsidRPr="001B7DE4">
        <w:rPr>
          <w:rFonts w:ascii="Times New Roman" w:eastAsia="Times New Roman" w:hAnsi="Times New Roman" w:cs="Times New Roman"/>
          <w:sz w:val="24"/>
          <w:szCs w:val="24"/>
          <w:lang w:eastAsia="pl-PL"/>
        </w:rPr>
        <w:t xml:space="preserve"> to: </w:t>
      </w:r>
    </w:p>
    <w:p w14:paraId="4831C545"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3869CE6B" w14:textId="77777777" w:rsidR="00F70BCA" w:rsidRPr="001B7DE4" w:rsidRDefault="002E5949" w:rsidP="002E5949">
      <w:pPr>
        <w:pStyle w:val="Akapitzlist"/>
        <w:numPr>
          <w:ilvl w:val="0"/>
          <w:numId w:val="11"/>
        </w:num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Źródła podstawowe</w:t>
      </w:r>
      <w:r w:rsidR="00F70BCA" w:rsidRPr="001B7DE4">
        <w:rPr>
          <w:rFonts w:ascii="Times New Roman" w:eastAsia="Times New Roman" w:hAnsi="Times New Roman" w:cs="Times New Roman"/>
          <w:sz w:val="24"/>
          <w:szCs w:val="24"/>
          <w:lang w:eastAsia="pl-PL"/>
        </w:rPr>
        <w:t xml:space="preserve">: </w:t>
      </w:r>
    </w:p>
    <w:p w14:paraId="4E20BD5B"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 Źródła gotówki wykorzystywane w codziennej działalności. </w:t>
      </w:r>
    </w:p>
    <w:p w14:paraId="590D27C5"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Na przykład salda gotówkowe</w:t>
      </w:r>
      <w:r w:rsidR="002E5949" w:rsidRPr="001B7DE4">
        <w:rPr>
          <w:rFonts w:ascii="Times New Roman" w:eastAsia="Times New Roman" w:hAnsi="Times New Roman" w:cs="Times New Roman"/>
          <w:sz w:val="24"/>
          <w:szCs w:val="24"/>
          <w:lang w:eastAsia="pl-PL"/>
        </w:rPr>
        <w:t xml:space="preserve"> (środki pieniężne na rachunkach)</w:t>
      </w:r>
      <w:r w:rsidRPr="001B7DE4">
        <w:rPr>
          <w:rFonts w:ascii="Times New Roman" w:eastAsia="Times New Roman" w:hAnsi="Times New Roman" w:cs="Times New Roman"/>
          <w:sz w:val="24"/>
          <w:szCs w:val="24"/>
          <w:lang w:eastAsia="pl-PL"/>
        </w:rPr>
        <w:t xml:space="preserve">, kredyty handlowe, linie kredytowe z banku itp. </w:t>
      </w:r>
    </w:p>
    <w:p w14:paraId="68BB96FE"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7F9C73B9"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2. Źródła drugorzędne: </w:t>
      </w:r>
    </w:p>
    <w:p w14:paraId="30107E2A"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 Na przykład </w:t>
      </w:r>
      <w:r w:rsidR="00115C88" w:rsidRPr="001B7DE4">
        <w:rPr>
          <w:rFonts w:ascii="Times New Roman" w:eastAsia="Times New Roman" w:hAnsi="Times New Roman" w:cs="Times New Roman"/>
          <w:sz w:val="24"/>
          <w:szCs w:val="24"/>
          <w:lang w:eastAsia="pl-PL"/>
        </w:rPr>
        <w:t>sprzedaż (likwidacja)</w:t>
      </w:r>
      <w:r w:rsidRPr="001B7DE4">
        <w:rPr>
          <w:rFonts w:ascii="Times New Roman" w:eastAsia="Times New Roman" w:hAnsi="Times New Roman" w:cs="Times New Roman"/>
          <w:sz w:val="24"/>
          <w:szCs w:val="24"/>
          <w:lang w:eastAsia="pl-PL"/>
        </w:rPr>
        <w:t xml:space="preserve"> aktywów, ogłoszenie upadłości, negocjowanie </w:t>
      </w:r>
      <w:r w:rsidR="00115C88" w:rsidRPr="001B7DE4">
        <w:rPr>
          <w:rFonts w:ascii="Times New Roman" w:eastAsia="Times New Roman" w:hAnsi="Times New Roman" w:cs="Times New Roman"/>
          <w:sz w:val="24"/>
          <w:szCs w:val="24"/>
          <w:lang w:eastAsia="pl-PL"/>
        </w:rPr>
        <w:t xml:space="preserve">spłaty długów (wierzytelności), </w:t>
      </w:r>
      <w:r w:rsidRPr="001B7DE4">
        <w:rPr>
          <w:rFonts w:ascii="Times New Roman" w:eastAsia="Times New Roman" w:hAnsi="Times New Roman" w:cs="Times New Roman"/>
          <w:sz w:val="24"/>
          <w:szCs w:val="24"/>
          <w:lang w:eastAsia="pl-PL"/>
        </w:rPr>
        <w:t xml:space="preserve">itp. </w:t>
      </w:r>
    </w:p>
    <w:p w14:paraId="03C4D1C6"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 Główna różnica między nimi polega na tym, że korzystanie ze źródeł pierwotnych nie ma wpływu na działalność </w:t>
      </w:r>
      <w:r w:rsidR="00EE44E5" w:rsidRPr="001B7DE4">
        <w:rPr>
          <w:rFonts w:ascii="Times New Roman" w:eastAsia="Times New Roman" w:hAnsi="Times New Roman" w:cs="Times New Roman"/>
          <w:sz w:val="24"/>
          <w:szCs w:val="24"/>
          <w:lang w:eastAsia="pl-PL"/>
        </w:rPr>
        <w:t>przedsiębiorstwa</w:t>
      </w:r>
      <w:r w:rsidRPr="001B7DE4">
        <w:rPr>
          <w:rFonts w:ascii="Times New Roman" w:eastAsia="Times New Roman" w:hAnsi="Times New Roman" w:cs="Times New Roman"/>
          <w:sz w:val="24"/>
          <w:szCs w:val="24"/>
          <w:lang w:eastAsia="pl-PL"/>
        </w:rPr>
        <w:t xml:space="preserve">, natomiast korzystanie ze źródeł wtórnych może negatywnie wpłynąć na sytuację finansową </w:t>
      </w:r>
      <w:r w:rsidR="00EE44E5" w:rsidRPr="001B7DE4">
        <w:rPr>
          <w:rFonts w:ascii="Times New Roman" w:eastAsia="Times New Roman" w:hAnsi="Times New Roman" w:cs="Times New Roman"/>
          <w:sz w:val="24"/>
          <w:szCs w:val="24"/>
          <w:lang w:eastAsia="pl-PL"/>
        </w:rPr>
        <w:t>przedsiębiorstwa</w:t>
      </w:r>
      <w:r w:rsidRPr="001B7DE4">
        <w:rPr>
          <w:rFonts w:ascii="Times New Roman" w:eastAsia="Times New Roman" w:hAnsi="Times New Roman" w:cs="Times New Roman"/>
          <w:sz w:val="24"/>
          <w:szCs w:val="24"/>
          <w:lang w:eastAsia="pl-PL"/>
        </w:rPr>
        <w:t xml:space="preserve">. </w:t>
      </w:r>
    </w:p>
    <w:p w14:paraId="30B05B78"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78B1C975" w14:textId="77777777" w:rsidR="0033550B"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Na </w:t>
      </w:r>
      <w:r w:rsidR="00A86573" w:rsidRPr="001B7DE4">
        <w:rPr>
          <w:rFonts w:ascii="Times New Roman" w:eastAsia="Times New Roman" w:hAnsi="Times New Roman" w:cs="Times New Roman"/>
          <w:sz w:val="24"/>
          <w:szCs w:val="24"/>
          <w:lang w:eastAsia="pl-PL"/>
        </w:rPr>
        <w:t>płynność</w:t>
      </w:r>
      <w:r w:rsidRPr="001B7DE4">
        <w:rPr>
          <w:rFonts w:ascii="Times New Roman" w:eastAsia="Times New Roman" w:hAnsi="Times New Roman" w:cs="Times New Roman"/>
          <w:sz w:val="24"/>
          <w:szCs w:val="24"/>
          <w:lang w:eastAsia="pl-PL"/>
        </w:rPr>
        <w:t xml:space="preserve"> </w:t>
      </w:r>
      <w:r w:rsidR="00EE44E5" w:rsidRPr="001B7DE4">
        <w:rPr>
          <w:rFonts w:ascii="Times New Roman" w:eastAsia="Times New Roman" w:hAnsi="Times New Roman" w:cs="Times New Roman"/>
          <w:sz w:val="24"/>
          <w:szCs w:val="24"/>
          <w:lang w:eastAsia="pl-PL"/>
        </w:rPr>
        <w:t>przedsiębiorstwa</w:t>
      </w:r>
      <w:r w:rsidRPr="001B7DE4">
        <w:rPr>
          <w:rFonts w:ascii="Times New Roman" w:eastAsia="Times New Roman" w:hAnsi="Times New Roman" w:cs="Times New Roman"/>
          <w:sz w:val="24"/>
          <w:szCs w:val="24"/>
          <w:lang w:eastAsia="pl-PL"/>
        </w:rPr>
        <w:t xml:space="preserve"> </w:t>
      </w:r>
      <w:r w:rsidR="0033550B" w:rsidRPr="001B7DE4">
        <w:rPr>
          <w:rFonts w:ascii="Times New Roman" w:eastAsia="Times New Roman" w:hAnsi="Times New Roman" w:cs="Times New Roman"/>
          <w:sz w:val="24"/>
          <w:szCs w:val="24"/>
          <w:lang w:eastAsia="pl-PL"/>
        </w:rPr>
        <w:t>wpływają wpływy gotówkowe oraz kwota gotówki, jaka ma zostać wydana w ramach oczekujących płatności.</w:t>
      </w:r>
    </w:p>
    <w:p w14:paraId="578A768D"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75F2F289" w14:textId="346CF698" w:rsidR="00F70BCA" w:rsidRPr="001B7DE4" w:rsidRDefault="0033550B" w:rsidP="0033550B">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Opóźnienia</w:t>
      </w:r>
      <w:r w:rsidR="00A07D72">
        <w:rPr>
          <w:rFonts w:ascii="Times New Roman" w:eastAsia="Times New Roman" w:hAnsi="Times New Roman" w:cs="Times New Roman"/>
          <w:sz w:val="24"/>
          <w:szCs w:val="24"/>
          <w:lang w:eastAsia="pl-PL"/>
        </w:rPr>
        <w:t xml:space="preserve"> przepływów pieniężnych (ang. </w:t>
      </w:r>
      <w:proofErr w:type="spellStart"/>
      <w:r w:rsidR="00A07D72">
        <w:rPr>
          <w:rFonts w:ascii="Times New Roman" w:eastAsia="Times New Roman" w:hAnsi="Times New Roman" w:cs="Times New Roman"/>
          <w:sz w:val="24"/>
          <w:szCs w:val="24"/>
          <w:lang w:eastAsia="pl-PL"/>
        </w:rPr>
        <w:t>drags</w:t>
      </w:r>
      <w:proofErr w:type="spellEnd"/>
      <w:r w:rsidR="00A07D72">
        <w:rPr>
          <w:rFonts w:ascii="Times New Roman" w:eastAsia="Times New Roman" w:hAnsi="Times New Roman" w:cs="Times New Roman"/>
          <w:sz w:val="24"/>
          <w:szCs w:val="24"/>
          <w:lang w:eastAsia="pl-PL"/>
        </w:rPr>
        <w:t xml:space="preserve"> on </w:t>
      </w:r>
      <w:proofErr w:type="spellStart"/>
      <w:r w:rsidR="00A07D72">
        <w:rPr>
          <w:rFonts w:ascii="Times New Roman" w:eastAsia="Times New Roman" w:hAnsi="Times New Roman" w:cs="Times New Roman"/>
          <w:sz w:val="24"/>
          <w:szCs w:val="24"/>
          <w:lang w:eastAsia="pl-PL"/>
        </w:rPr>
        <w:t>liquidity</w:t>
      </w:r>
      <w:proofErr w:type="spellEnd"/>
      <w:r w:rsidR="00A07D72">
        <w:rPr>
          <w:rFonts w:ascii="Times New Roman" w:eastAsia="Times New Roman" w:hAnsi="Times New Roman" w:cs="Times New Roman"/>
          <w:sz w:val="24"/>
          <w:szCs w:val="24"/>
          <w:lang w:eastAsia="pl-PL"/>
        </w:rPr>
        <w:t>)</w:t>
      </w:r>
      <w:r w:rsidRPr="001B7DE4">
        <w:rPr>
          <w:rFonts w:ascii="Times New Roman" w:eastAsia="Times New Roman" w:hAnsi="Times New Roman" w:cs="Times New Roman"/>
          <w:sz w:val="24"/>
          <w:szCs w:val="24"/>
          <w:lang w:eastAsia="pl-PL"/>
        </w:rPr>
        <w:t xml:space="preserve"> obniżają wpływy gotówki. </w:t>
      </w:r>
      <w:r w:rsidR="00F81AE4" w:rsidRPr="001B7DE4">
        <w:rPr>
          <w:rFonts w:ascii="Times New Roman" w:eastAsia="Times New Roman" w:hAnsi="Times New Roman" w:cs="Times New Roman"/>
          <w:sz w:val="24"/>
          <w:szCs w:val="24"/>
          <w:lang w:eastAsia="pl-PL"/>
        </w:rPr>
        <w:t>Na</w:t>
      </w:r>
      <w:r w:rsidRPr="001B7DE4">
        <w:rPr>
          <w:rFonts w:ascii="Times New Roman" w:eastAsia="Times New Roman" w:hAnsi="Times New Roman" w:cs="Times New Roman"/>
          <w:sz w:val="24"/>
          <w:szCs w:val="24"/>
          <w:lang w:eastAsia="pl-PL"/>
        </w:rPr>
        <w:t xml:space="preserve"> przykład</w:t>
      </w:r>
      <w:r w:rsidR="002275F1" w:rsidRPr="001B7DE4">
        <w:rPr>
          <w:rFonts w:ascii="Times New Roman" w:eastAsia="Times New Roman" w:hAnsi="Times New Roman" w:cs="Times New Roman"/>
          <w:sz w:val="24"/>
          <w:szCs w:val="24"/>
          <w:lang w:eastAsia="pl-PL"/>
        </w:rPr>
        <w:t>:</w:t>
      </w:r>
      <w:r w:rsidRPr="001B7DE4">
        <w:rPr>
          <w:rFonts w:ascii="Times New Roman" w:eastAsia="Times New Roman" w:hAnsi="Times New Roman" w:cs="Times New Roman"/>
          <w:sz w:val="24"/>
          <w:szCs w:val="24"/>
          <w:lang w:eastAsia="pl-PL"/>
        </w:rPr>
        <w:t xml:space="preserve"> złe długi, przestarzałe zapasy, nieściągalne należności, itd. </w:t>
      </w:r>
    </w:p>
    <w:p w14:paraId="044F6084" w14:textId="77777777" w:rsidR="0033550B" w:rsidRPr="001B7DE4" w:rsidRDefault="0033550B" w:rsidP="0033550B">
      <w:pPr>
        <w:spacing w:after="0" w:line="240" w:lineRule="auto"/>
        <w:jc w:val="both"/>
        <w:rPr>
          <w:rFonts w:ascii="Times New Roman" w:eastAsia="Times New Roman" w:hAnsi="Times New Roman" w:cs="Times New Roman"/>
          <w:sz w:val="24"/>
          <w:szCs w:val="24"/>
          <w:lang w:eastAsia="pl-PL"/>
        </w:rPr>
      </w:pPr>
    </w:p>
    <w:p w14:paraId="74366D69" w14:textId="14A5B712" w:rsidR="00F70BCA" w:rsidRPr="001B7DE4" w:rsidRDefault="0033550B" w:rsidP="002275F1">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Przyspieszenia</w:t>
      </w:r>
      <w:r w:rsidR="008B7352">
        <w:rPr>
          <w:rFonts w:ascii="Times New Roman" w:eastAsia="Times New Roman" w:hAnsi="Times New Roman" w:cs="Times New Roman"/>
          <w:sz w:val="24"/>
          <w:szCs w:val="24"/>
          <w:lang w:eastAsia="pl-PL"/>
        </w:rPr>
        <w:t xml:space="preserve"> przepływów pieniężnych (ang. </w:t>
      </w:r>
      <w:proofErr w:type="spellStart"/>
      <w:r w:rsidR="008B7352">
        <w:rPr>
          <w:rFonts w:ascii="Times New Roman" w:eastAsia="Times New Roman" w:hAnsi="Times New Roman" w:cs="Times New Roman"/>
          <w:sz w:val="24"/>
          <w:szCs w:val="24"/>
          <w:lang w:eastAsia="pl-PL"/>
        </w:rPr>
        <w:t>pulls</w:t>
      </w:r>
      <w:proofErr w:type="spellEnd"/>
      <w:r w:rsidR="008B7352">
        <w:rPr>
          <w:rFonts w:ascii="Times New Roman" w:eastAsia="Times New Roman" w:hAnsi="Times New Roman" w:cs="Times New Roman"/>
          <w:sz w:val="24"/>
          <w:szCs w:val="24"/>
          <w:lang w:eastAsia="pl-PL"/>
        </w:rPr>
        <w:t xml:space="preserve"> on </w:t>
      </w:r>
      <w:proofErr w:type="spellStart"/>
      <w:r w:rsidR="008B7352">
        <w:rPr>
          <w:rFonts w:ascii="Times New Roman" w:eastAsia="Times New Roman" w:hAnsi="Times New Roman" w:cs="Times New Roman"/>
          <w:sz w:val="24"/>
          <w:szCs w:val="24"/>
          <w:lang w:eastAsia="pl-PL"/>
        </w:rPr>
        <w:t>liquidity</w:t>
      </w:r>
      <w:proofErr w:type="spellEnd"/>
      <w:r w:rsidR="008B7352">
        <w:rPr>
          <w:rFonts w:ascii="Times New Roman" w:eastAsia="Times New Roman" w:hAnsi="Times New Roman" w:cs="Times New Roman"/>
          <w:sz w:val="24"/>
          <w:szCs w:val="24"/>
          <w:lang w:eastAsia="pl-PL"/>
        </w:rPr>
        <w:t>)</w:t>
      </w:r>
      <w:r w:rsidRPr="001B7DE4">
        <w:rPr>
          <w:rFonts w:ascii="Times New Roman" w:eastAsia="Times New Roman" w:hAnsi="Times New Roman" w:cs="Times New Roman"/>
          <w:sz w:val="24"/>
          <w:szCs w:val="24"/>
          <w:lang w:eastAsia="pl-PL"/>
        </w:rPr>
        <w:t xml:space="preserve"> </w:t>
      </w:r>
      <w:r w:rsidR="008B7352">
        <w:rPr>
          <w:rFonts w:ascii="Times New Roman" w:eastAsia="Times New Roman" w:hAnsi="Times New Roman" w:cs="Times New Roman"/>
          <w:sz w:val="24"/>
          <w:szCs w:val="24"/>
          <w:lang w:eastAsia="pl-PL"/>
        </w:rPr>
        <w:t>przyspieszają</w:t>
      </w:r>
      <w:r w:rsidR="00F81AE4" w:rsidRPr="001B7DE4">
        <w:rPr>
          <w:rFonts w:ascii="Times New Roman" w:eastAsia="Times New Roman" w:hAnsi="Times New Roman" w:cs="Times New Roman"/>
          <w:sz w:val="24"/>
          <w:szCs w:val="24"/>
          <w:lang w:eastAsia="pl-PL"/>
        </w:rPr>
        <w:t xml:space="preserve"> wpływy gotówki. </w:t>
      </w:r>
      <w:r w:rsidR="002275F1" w:rsidRPr="001B7DE4">
        <w:rPr>
          <w:rFonts w:ascii="Times New Roman" w:eastAsia="Times New Roman" w:hAnsi="Times New Roman" w:cs="Times New Roman"/>
          <w:sz w:val="24"/>
          <w:szCs w:val="24"/>
          <w:lang w:eastAsia="pl-PL"/>
        </w:rPr>
        <w:t xml:space="preserve">Na przykład: wcześniejsza spłata należności przez odbiorcę. </w:t>
      </w:r>
      <w:r w:rsidR="00F70BCA" w:rsidRPr="001B7DE4">
        <w:rPr>
          <w:rFonts w:ascii="Times New Roman" w:eastAsia="Times New Roman" w:hAnsi="Times New Roman" w:cs="Times New Roman"/>
          <w:sz w:val="24"/>
          <w:szCs w:val="24"/>
          <w:lang w:eastAsia="pl-PL"/>
        </w:rPr>
        <w:t xml:space="preserve"> </w:t>
      </w:r>
    </w:p>
    <w:p w14:paraId="67103D98"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7517D226" w14:textId="77777777" w:rsidR="00F70BCA" w:rsidRPr="001B7DE4" w:rsidRDefault="00F70BCA" w:rsidP="00EF78DD">
      <w:pPr>
        <w:pStyle w:val="Nagwek3"/>
        <w:rPr>
          <w:rFonts w:ascii="Times New Roman" w:eastAsia="Times New Roman" w:hAnsi="Times New Roman" w:cs="Times New Roman"/>
          <w:lang w:eastAsia="pl-PL"/>
        </w:rPr>
      </w:pPr>
      <w:r w:rsidRPr="001B7DE4">
        <w:rPr>
          <w:rFonts w:ascii="Times New Roman" w:eastAsia="Times New Roman" w:hAnsi="Times New Roman" w:cs="Times New Roman"/>
          <w:lang w:eastAsia="pl-PL"/>
        </w:rPr>
        <w:t xml:space="preserve">2.2. Pomiar płynności </w:t>
      </w:r>
    </w:p>
    <w:p w14:paraId="2DE5E528"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6794F1FE"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Płynność </w:t>
      </w:r>
      <w:r w:rsidR="00625146" w:rsidRPr="001B7DE4">
        <w:rPr>
          <w:rFonts w:ascii="Times New Roman" w:eastAsia="Times New Roman" w:hAnsi="Times New Roman" w:cs="Times New Roman"/>
          <w:sz w:val="24"/>
          <w:szCs w:val="24"/>
          <w:lang w:eastAsia="pl-PL"/>
        </w:rPr>
        <w:t>jest ważnym elementem</w:t>
      </w:r>
      <w:r w:rsidRPr="001B7DE4">
        <w:rPr>
          <w:rFonts w:ascii="Times New Roman" w:eastAsia="Times New Roman" w:hAnsi="Times New Roman" w:cs="Times New Roman"/>
          <w:sz w:val="24"/>
          <w:szCs w:val="24"/>
          <w:lang w:eastAsia="pl-PL"/>
        </w:rPr>
        <w:t xml:space="preserve"> się do wiarygodności kredytowej </w:t>
      </w:r>
      <w:r w:rsidR="00EE44E5" w:rsidRPr="001B7DE4">
        <w:rPr>
          <w:rFonts w:ascii="Times New Roman" w:eastAsia="Times New Roman" w:hAnsi="Times New Roman" w:cs="Times New Roman"/>
          <w:sz w:val="24"/>
          <w:szCs w:val="24"/>
          <w:lang w:eastAsia="pl-PL"/>
        </w:rPr>
        <w:t>przedsiębiorstwa</w:t>
      </w:r>
      <w:r w:rsidR="00F9544A" w:rsidRPr="001B7DE4">
        <w:rPr>
          <w:rFonts w:ascii="Times New Roman" w:eastAsia="Times New Roman" w:hAnsi="Times New Roman" w:cs="Times New Roman"/>
          <w:sz w:val="24"/>
          <w:szCs w:val="24"/>
          <w:lang w:eastAsia="pl-PL"/>
        </w:rPr>
        <w:t xml:space="preserve"> (zdolności do spłaty zadłużenia). </w:t>
      </w:r>
    </w:p>
    <w:p w14:paraId="58147B88"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24D3FD94"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Zdolność kredytowa to postrzegana zdolność kredytobiorcy do terminowego regulowania </w:t>
      </w:r>
      <w:r w:rsidR="00F9544A" w:rsidRPr="001B7DE4">
        <w:rPr>
          <w:rFonts w:ascii="Times New Roman" w:eastAsia="Times New Roman" w:hAnsi="Times New Roman" w:cs="Times New Roman"/>
          <w:sz w:val="24"/>
          <w:szCs w:val="24"/>
          <w:lang w:eastAsia="pl-PL"/>
        </w:rPr>
        <w:t>zobowiązań</w:t>
      </w:r>
      <w:r w:rsidRPr="001B7DE4">
        <w:rPr>
          <w:rFonts w:ascii="Times New Roman" w:eastAsia="Times New Roman" w:hAnsi="Times New Roman" w:cs="Times New Roman"/>
          <w:sz w:val="24"/>
          <w:szCs w:val="24"/>
          <w:lang w:eastAsia="pl-PL"/>
        </w:rPr>
        <w:t>, pomimo niesprzyjających warunków</w:t>
      </w:r>
      <w:r w:rsidR="00F9544A" w:rsidRPr="001B7DE4">
        <w:rPr>
          <w:rFonts w:ascii="Times New Roman" w:eastAsia="Times New Roman" w:hAnsi="Times New Roman" w:cs="Times New Roman"/>
          <w:sz w:val="24"/>
          <w:szCs w:val="24"/>
          <w:lang w:eastAsia="pl-PL"/>
        </w:rPr>
        <w:t xml:space="preserve"> zewnętrznych</w:t>
      </w:r>
      <w:r w:rsidRPr="001B7DE4">
        <w:rPr>
          <w:rFonts w:ascii="Times New Roman" w:eastAsia="Times New Roman" w:hAnsi="Times New Roman" w:cs="Times New Roman"/>
          <w:sz w:val="24"/>
          <w:szCs w:val="24"/>
          <w:lang w:eastAsia="pl-PL"/>
        </w:rPr>
        <w:t xml:space="preserve">. </w:t>
      </w:r>
      <w:r w:rsidR="00EE44E5" w:rsidRPr="001B7DE4">
        <w:rPr>
          <w:rFonts w:ascii="Times New Roman" w:eastAsia="Times New Roman" w:hAnsi="Times New Roman" w:cs="Times New Roman"/>
          <w:sz w:val="24"/>
          <w:szCs w:val="24"/>
          <w:lang w:eastAsia="pl-PL"/>
        </w:rPr>
        <w:t>Przedsiębiorstwo</w:t>
      </w:r>
      <w:r w:rsidRPr="001B7DE4">
        <w:rPr>
          <w:rFonts w:ascii="Times New Roman" w:eastAsia="Times New Roman" w:hAnsi="Times New Roman" w:cs="Times New Roman"/>
          <w:sz w:val="24"/>
          <w:szCs w:val="24"/>
          <w:lang w:eastAsia="pl-PL"/>
        </w:rPr>
        <w:t xml:space="preserve"> o wysokiej zdolności kredytowej to taka</w:t>
      </w:r>
      <w:r w:rsidR="00F9544A" w:rsidRPr="001B7DE4">
        <w:rPr>
          <w:rFonts w:ascii="Times New Roman" w:eastAsia="Times New Roman" w:hAnsi="Times New Roman" w:cs="Times New Roman"/>
          <w:sz w:val="24"/>
          <w:szCs w:val="24"/>
          <w:lang w:eastAsia="pl-PL"/>
        </w:rPr>
        <w:t xml:space="preserve"> jednostka</w:t>
      </w:r>
      <w:r w:rsidRPr="001B7DE4">
        <w:rPr>
          <w:rFonts w:ascii="Times New Roman" w:eastAsia="Times New Roman" w:hAnsi="Times New Roman" w:cs="Times New Roman"/>
          <w:sz w:val="24"/>
          <w:szCs w:val="24"/>
          <w:lang w:eastAsia="pl-PL"/>
        </w:rPr>
        <w:t xml:space="preserve">, która ma zdolność do </w:t>
      </w:r>
      <w:r w:rsidR="00F9544A" w:rsidRPr="001B7DE4">
        <w:rPr>
          <w:rFonts w:ascii="Times New Roman" w:eastAsia="Times New Roman" w:hAnsi="Times New Roman" w:cs="Times New Roman"/>
          <w:sz w:val="24"/>
          <w:szCs w:val="24"/>
          <w:lang w:eastAsia="pl-PL"/>
        </w:rPr>
        <w:t>spłacania</w:t>
      </w:r>
      <w:r w:rsidRPr="001B7DE4">
        <w:rPr>
          <w:rFonts w:ascii="Times New Roman" w:eastAsia="Times New Roman" w:hAnsi="Times New Roman" w:cs="Times New Roman"/>
          <w:sz w:val="24"/>
          <w:szCs w:val="24"/>
          <w:lang w:eastAsia="pl-PL"/>
        </w:rPr>
        <w:t xml:space="preserve"> odsetek od pożyczki </w:t>
      </w:r>
      <w:r w:rsidR="00F9544A" w:rsidRPr="001B7DE4">
        <w:rPr>
          <w:rFonts w:ascii="Times New Roman" w:eastAsia="Times New Roman" w:hAnsi="Times New Roman" w:cs="Times New Roman"/>
          <w:sz w:val="24"/>
          <w:szCs w:val="24"/>
          <w:lang w:eastAsia="pl-PL"/>
        </w:rPr>
        <w:t xml:space="preserve">wtedy, kiedy stają się wymagalne. </w:t>
      </w:r>
    </w:p>
    <w:p w14:paraId="73B3E331"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7627DB37"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Wysoka zdolność kredytowa pozwala </w:t>
      </w:r>
      <w:r w:rsidR="00FE7766" w:rsidRPr="001B7DE4">
        <w:rPr>
          <w:rFonts w:ascii="Times New Roman" w:eastAsia="Times New Roman" w:hAnsi="Times New Roman" w:cs="Times New Roman"/>
          <w:sz w:val="24"/>
          <w:szCs w:val="24"/>
          <w:lang w:eastAsia="pl-PL"/>
        </w:rPr>
        <w:t>przedsiębiorstw</w:t>
      </w:r>
      <w:r w:rsidR="00F9544A" w:rsidRPr="001B7DE4">
        <w:rPr>
          <w:rFonts w:ascii="Times New Roman" w:eastAsia="Times New Roman" w:hAnsi="Times New Roman" w:cs="Times New Roman"/>
          <w:sz w:val="24"/>
          <w:szCs w:val="24"/>
          <w:lang w:eastAsia="pl-PL"/>
        </w:rPr>
        <w:t>u</w:t>
      </w:r>
      <w:r w:rsidRPr="001B7DE4">
        <w:rPr>
          <w:rFonts w:ascii="Times New Roman" w:eastAsia="Times New Roman" w:hAnsi="Times New Roman" w:cs="Times New Roman"/>
          <w:sz w:val="24"/>
          <w:szCs w:val="24"/>
          <w:lang w:eastAsia="pl-PL"/>
        </w:rPr>
        <w:t xml:space="preserve">: </w:t>
      </w:r>
    </w:p>
    <w:p w14:paraId="7211D233"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Uzyska</w:t>
      </w:r>
      <w:r w:rsidR="008D12BD" w:rsidRPr="001B7DE4">
        <w:rPr>
          <w:rFonts w:ascii="Times New Roman" w:eastAsia="Times New Roman" w:hAnsi="Times New Roman" w:cs="Times New Roman"/>
          <w:sz w:val="24"/>
          <w:szCs w:val="24"/>
          <w:lang w:eastAsia="pl-PL"/>
        </w:rPr>
        <w:t>ć</w:t>
      </w:r>
      <w:r w:rsidRPr="001B7DE4">
        <w:rPr>
          <w:rFonts w:ascii="Times New Roman" w:eastAsia="Times New Roman" w:hAnsi="Times New Roman" w:cs="Times New Roman"/>
          <w:sz w:val="24"/>
          <w:szCs w:val="24"/>
          <w:lang w:eastAsia="pl-PL"/>
        </w:rPr>
        <w:t xml:space="preserve"> niższe koszty finansowania zewnętrznego. </w:t>
      </w:r>
    </w:p>
    <w:p w14:paraId="30B9ED3B"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Uzyska</w:t>
      </w:r>
      <w:r w:rsidR="008D12BD" w:rsidRPr="001B7DE4">
        <w:rPr>
          <w:rFonts w:ascii="Times New Roman" w:eastAsia="Times New Roman" w:hAnsi="Times New Roman" w:cs="Times New Roman"/>
          <w:sz w:val="24"/>
          <w:szCs w:val="24"/>
          <w:lang w:eastAsia="pl-PL"/>
        </w:rPr>
        <w:t>ć</w:t>
      </w:r>
      <w:r w:rsidRPr="001B7DE4">
        <w:rPr>
          <w:rFonts w:ascii="Times New Roman" w:eastAsia="Times New Roman" w:hAnsi="Times New Roman" w:cs="Times New Roman"/>
          <w:sz w:val="24"/>
          <w:szCs w:val="24"/>
          <w:lang w:eastAsia="pl-PL"/>
        </w:rPr>
        <w:t xml:space="preserve"> lepsze warunki kredytu kupieckiego </w:t>
      </w:r>
    </w:p>
    <w:p w14:paraId="67CED044"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 Miej większą elastyczność. </w:t>
      </w:r>
    </w:p>
    <w:p w14:paraId="0418A6C2"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lastRenderedPageBreak/>
        <w:t xml:space="preserve">• Wykorzystaj zyskowne możliwości - jako </w:t>
      </w:r>
      <w:r w:rsidR="00EE44E5" w:rsidRPr="001B7DE4">
        <w:rPr>
          <w:rFonts w:ascii="Times New Roman" w:eastAsia="Times New Roman" w:hAnsi="Times New Roman" w:cs="Times New Roman"/>
          <w:sz w:val="24"/>
          <w:szCs w:val="24"/>
          <w:lang w:eastAsia="pl-PL"/>
        </w:rPr>
        <w:t>przedsiębiorstwo</w:t>
      </w:r>
      <w:r w:rsidRPr="001B7DE4">
        <w:rPr>
          <w:rFonts w:ascii="Times New Roman" w:eastAsia="Times New Roman" w:hAnsi="Times New Roman" w:cs="Times New Roman"/>
          <w:sz w:val="24"/>
          <w:szCs w:val="24"/>
          <w:lang w:eastAsia="pl-PL"/>
        </w:rPr>
        <w:t xml:space="preserve"> może stosunkowo szybko zebrać pieniądze, aby zainwestować w rentowne projekty. </w:t>
      </w:r>
    </w:p>
    <w:p w14:paraId="40C22317"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72C8EF30"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Wskaźniki płynności </w:t>
      </w:r>
    </w:p>
    <w:p w14:paraId="218CE95E"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35E18867"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Wskaźniki płynności mierzą zdolność spółki do </w:t>
      </w:r>
      <w:r w:rsidR="0083193B" w:rsidRPr="001B7DE4">
        <w:rPr>
          <w:rFonts w:ascii="Times New Roman" w:eastAsia="Times New Roman" w:hAnsi="Times New Roman" w:cs="Times New Roman"/>
          <w:sz w:val="24"/>
          <w:szCs w:val="24"/>
          <w:lang w:eastAsia="pl-PL"/>
        </w:rPr>
        <w:t>regulowania</w:t>
      </w:r>
      <w:r w:rsidRPr="001B7DE4">
        <w:rPr>
          <w:rFonts w:ascii="Times New Roman" w:eastAsia="Times New Roman" w:hAnsi="Times New Roman" w:cs="Times New Roman"/>
          <w:sz w:val="24"/>
          <w:szCs w:val="24"/>
          <w:lang w:eastAsia="pl-PL"/>
        </w:rPr>
        <w:t xml:space="preserve"> krótkoterminowych zobowiązań. </w:t>
      </w:r>
    </w:p>
    <w:p w14:paraId="283A954F"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6A7ED2E2"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W sprawozdawczości finansowej i analizie wskaźniki rotacji zostały sklasyfikowane jako</w:t>
      </w:r>
      <w:r w:rsidR="009164F3" w:rsidRPr="001B7DE4">
        <w:rPr>
          <w:rFonts w:ascii="Times New Roman" w:eastAsia="Times New Roman" w:hAnsi="Times New Roman" w:cs="Times New Roman"/>
          <w:sz w:val="24"/>
          <w:szCs w:val="24"/>
          <w:lang w:eastAsia="pl-PL"/>
        </w:rPr>
        <w:t xml:space="preserve"> </w:t>
      </w:r>
      <w:r w:rsidRPr="001B7DE4">
        <w:rPr>
          <w:rFonts w:ascii="Times New Roman" w:eastAsia="Times New Roman" w:hAnsi="Times New Roman" w:cs="Times New Roman"/>
          <w:sz w:val="24"/>
          <w:szCs w:val="24"/>
          <w:lang w:eastAsia="pl-PL"/>
        </w:rPr>
        <w:t>wskaźniki aktywności. Ale tutaj uważamy je również za miarę płynności ze względu na efekt (</w:t>
      </w:r>
      <w:r w:rsidR="009164F3" w:rsidRPr="001B7DE4">
        <w:rPr>
          <w:rFonts w:ascii="Times New Roman" w:eastAsia="Times New Roman" w:hAnsi="Times New Roman" w:cs="Times New Roman"/>
          <w:sz w:val="24"/>
          <w:szCs w:val="24"/>
          <w:lang w:eastAsia="pl-PL"/>
        </w:rPr>
        <w:t>przyspieszanie</w:t>
      </w:r>
      <w:r w:rsidRPr="001B7DE4">
        <w:rPr>
          <w:rFonts w:ascii="Times New Roman" w:eastAsia="Times New Roman" w:hAnsi="Times New Roman" w:cs="Times New Roman"/>
          <w:sz w:val="24"/>
          <w:szCs w:val="24"/>
          <w:lang w:eastAsia="pl-PL"/>
        </w:rPr>
        <w:t xml:space="preserve"> / </w:t>
      </w:r>
      <w:r w:rsidR="009164F3" w:rsidRPr="001B7DE4">
        <w:rPr>
          <w:rFonts w:ascii="Times New Roman" w:eastAsia="Times New Roman" w:hAnsi="Times New Roman" w:cs="Times New Roman"/>
          <w:sz w:val="24"/>
          <w:szCs w:val="24"/>
          <w:lang w:eastAsia="pl-PL"/>
        </w:rPr>
        <w:t>opóźnianie przepływów gotówki</w:t>
      </w:r>
      <w:r w:rsidRPr="001B7DE4">
        <w:rPr>
          <w:rFonts w:ascii="Times New Roman" w:eastAsia="Times New Roman" w:hAnsi="Times New Roman" w:cs="Times New Roman"/>
          <w:sz w:val="24"/>
          <w:szCs w:val="24"/>
          <w:lang w:eastAsia="pl-PL"/>
        </w:rPr>
        <w:t xml:space="preserve">) </w:t>
      </w:r>
      <w:r w:rsidR="009164F3" w:rsidRPr="001B7DE4">
        <w:rPr>
          <w:rFonts w:ascii="Times New Roman" w:eastAsia="Times New Roman" w:hAnsi="Times New Roman" w:cs="Times New Roman"/>
          <w:sz w:val="24"/>
          <w:szCs w:val="24"/>
          <w:lang w:eastAsia="pl-PL"/>
        </w:rPr>
        <w:t xml:space="preserve"> </w:t>
      </w:r>
      <w:r w:rsidRPr="001B7DE4">
        <w:rPr>
          <w:rFonts w:ascii="Times New Roman" w:eastAsia="Times New Roman" w:hAnsi="Times New Roman" w:cs="Times New Roman"/>
          <w:sz w:val="24"/>
          <w:szCs w:val="24"/>
          <w:lang w:eastAsia="pl-PL"/>
        </w:rPr>
        <w:t xml:space="preserve">mają na płynność </w:t>
      </w:r>
      <w:r w:rsidR="00EE44E5" w:rsidRPr="001B7DE4">
        <w:rPr>
          <w:rFonts w:ascii="Times New Roman" w:eastAsia="Times New Roman" w:hAnsi="Times New Roman" w:cs="Times New Roman"/>
          <w:sz w:val="24"/>
          <w:szCs w:val="24"/>
          <w:lang w:eastAsia="pl-PL"/>
        </w:rPr>
        <w:t>przedsiębiorstwa</w:t>
      </w:r>
      <w:r w:rsidRPr="001B7DE4">
        <w:rPr>
          <w:rFonts w:ascii="Times New Roman" w:eastAsia="Times New Roman" w:hAnsi="Times New Roman" w:cs="Times New Roman"/>
          <w:sz w:val="24"/>
          <w:szCs w:val="24"/>
          <w:lang w:eastAsia="pl-PL"/>
        </w:rPr>
        <w:t xml:space="preserve">. </w:t>
      </w:r>
    </w:p>
    <w:p w14:paraId="1E6D2A7B"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tbl>
      <w:tblPr>
        <w:tblW w:w="0" w:type="auto"/>
        <w:tblCellMar>
          <w:left w:w="0" w:type="dxa"/>
          <w:right w:w="0" w:type="dxa"/>
        </w:tblCellMar>
        <w:tblLook w:val="04A0" w:firstRow="1" w:lastRow="0" w:firstColumn="1" w:lastColumn="0" w:noHBand="0" w:noVBand="1"/>
      </w:tblPr>
      <w:tblGrid>
        <w:gridCol w:w="3671"/>
        <w:gridCol w:w="5103"/>
      </w:tblGrid>
      <w:tr w:rsidR="00F70BCA" w:rsidRPr="001B7DE4" w14:paraId="6676C6F1" w14:textId="77777777" w:rsidTr="00F70BCA">
        <w:trPr>
          <w:trHeight w:val="240"/>
        </w:trPr>
        <w:tc>
          <w:tcPr>
            <w:tcW w:w="8774"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vAlign w:val="bottom"/>
            <w:hideMark/>
          </w:tcPr>
          <w:p w14:paraId="5D036642"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Wskaźniki płynności </w:t>
            </w:r>
          </w:p>
        </w:tc>
      </w:tr>
      <w:tr w:rsidR="00F70BCA" w:rsidRPr="001B7DE4" w14:paraId="189D2181" w14:textId="77777777" w:rsidTr="00F70BCA">
        <w:trPr>
          <w:trHeight w:val="233"/>
        </w:trPr>
        <w:tc>
          <w:tcPr>
            <w:tcW w:w="3671" w:type="dxa"/>
            <w:tcBorders>
              <w:top w:val="single" w:sz="6" w:space="0" w:color="000000"/>
              <w:left w:val="single" w:sz="6" w:space="0" w:color="000000"/>
              <w:bottom w:val="single" w:sz="6" w:space="0" w:color="000000"/>
            </w:tcBorders>
            <w:shd w:val="clear" w:color="auto" w:fill="FFFFFF"/>
            <w:tcMar>
              <w:top w:w="0" w:type="dxa"/>
              <w:left w:w="10" w:type="dxa"/>
              <w:bottom w:w="0" w:type="dxa"/>
              <w:right w:w="10" w:type="dxa"/>
            </w:tcMar>
            <w:hideMark/>
          </w:tcPr>
          <w:p w14:paraId="75BB0B00"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Stosunek </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14:paraId="23A1FE15"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Formuła </w:t>
            </w:r>
          </w:p>
        </w:tc>
      </w:tr>
      <w:tr w:rsidR="00F70BCA" w:rsidRPr="001B7DE4" w14:paraId="6256F59D" w14:textId="77777777" w:rsidTr="00F70BCA">
        <w:trPr>
          <w:trHeight w:val="233"/>
        </w:trPr>
        <w:tc>
          <w:tcPr>
            <w:tcW w:w="3671" w:type="dxa"/>
            <w:tcBorders>
              <w:top w:val="single" w:sz="6" w:space="0" w:color="000000"/>
              <w:left w:val="single" w:sz="6" w:space="0" w:color="000000"/>
              <w:bottom w:val="single" w:sz="6" w:space="0" w:color="000000"/>
            </w:tcBorders>
            <w:shd w:val="clear" w:color="auto" w:fill="FFFFFF"/>
            <w:tcMar>
              <w:top w:w="0" w:type="dxa"/>
              <w:left w:w="10" w:type="dxa"/>
              <w:bottom w:w="0" w:type="dxa"/>
              <w:right w:w="10" w:type="dxa"/>
            </w:tcMar>
            <w:hideMark/>
          </w:tcPr>
          <w:p w14:paraId="5F1B1C57"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Współczynnik </w:t>
            </w:r>
            <w:r w:rsidR="009164F3" w:rsidRPr="001B7DE4">
              <w:rPr>
                <w:rFonts w:ascii="Times New Roman" w:eastAsia="Times New Roman" w:hAnsi="Times New Roman" w:cs="Times New Roman"/>
                <w:sz w:val="24"/>
                <w:szCs w:val="24"/>
                <w:lang w:eastAsia="pl-PL"/>
              </w:rPr>
              <w:t>bieżącej płynności</w:t>
            </w:r>
            <w:r w:rsidRPr="001B7DE4">
              <w:rPr>
                <w:rFonts w:ascii="Times New Roman" w:eastAsia="Times New Roman" w:hAnsi="Times New Roman" w:cs="Times New Roman"/>
                <w:sz w:val="24"/>
                <w:szCs w:val="24"/>
                <w:lang w:eastAsia="pl-PL"/>
              </w:rPr>
              <w:t xml:space="preserve"> </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14:paraId="2E1B2493"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Aktywa obrotowe / Zobowiązania krótkoterminowe </w:t>
            </w:r>
          </w:p>
        </w:tc>
      </w:tr>
      <w:tr w:rsidR="00F70BCA" w:rsidRPr="001B7DE4" w14:paraId="4C1006D3" w14:textId="77777777" w:rsidTr="00F70BCA">
        <w:trPr>
          <w:trHeight w:val="247"/>
        </w:trPr>
        <w:tc>
          <w:tcPr>
            <w:tcW w:w="3671" w:type="dxa"/>
            <w:tcBorders>
              <w:top w:val="single" w:sz="6" w:space="0" w:color="000000"/>
              <w:left w:val="single" w:sz="6" w:space="0" w:color="000000"/>
              <w:bottom w:val="single" w:sz="6" w:space="0" w:color="000000"/>
            </w:tcBorders>
            <w:shd w:val="clear" w:color="auto" w:fill="FFFFFF"/>
            <w:tcMar>
              <w:top w:w="0" w:type="dxa"/>
              <w:left w:w="10" w:type="dxa"/>
              <w:bottom w:w="0" w:type="dxa"/>
              <w:right w:w="10" w:type="dxa"/>
            </w:tcMar>
            <w:hideMark/>
          </w:tcPr>
          <w:p w14:paraId="3D197C8D"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Wskaźnik płynności </w:t>
            </w:r>
            <w:r w:rsidR="009164F3" w:rsidRPr="001B7DE4">
              <w:rPr>
                <w:rFonts w:ascii="Times New Roman" w:eastAsia="Times New Roman" w:hAnsi="Times New Roman" w:cs="Times New Roman"/>
                <w:sz w:val="24"/>
                <w:szCs w:val="24"/>
                <w:lang w:eastAsia="pl-PL"/>
              </w:rPr>
              <w:t>szybkiej</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14:paraId="15CBF202"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(Gotówka + </w:t>
            </w:r>
            <w:r w:rsidR="00F00AD3" w:rsidRPr="001B7DE4">
              <w:rPr>
                <w:rFonts w:ascii="Times New Roman" w:eastAsia="Times New Roman" w:hAnsi="Times New Roman" w:cs="Times New Roman"/>
                <w:sz w:val="24"/>
                <w:szCs w:val="24"/>
                <w:lang w:eastAsia="pl-PL"/>
              </w:rPr>
              <w:t xml:space="preserve">zbywalne </w:t>
            </w:r>
            <w:r w:rsidRPr="001B7DE4">
              <w:rPr>
                <w:rFonts w:ascii="Times New Roman" w:eastAsia="Times New Roman" w:hAnsi="Times New Roman" w:cs="Times New Roman"/>
                <w:sz w:val="24"/>
                <w:szCs w:val="24"/>
                <w:lang w:eastAsia="pl-PL"/>
              </w:rPr>
              <w:t xml:space="preserve">papiery wartościowe + Należności) / Zobowiązania krótkoterminowe </w:t>
            </w:r>
          </w:p>
        </w:tc>
      </w:tr>
      <w:tr w:rsidR="00F70BCA" w:rsidRPr="001B7DE4" w14:paraId="26311C13" w14:textId="77777777" w:rsidTr="00F70BCA">
        <w:trPr>
          <w:trHeight w:val="240"/>
        </w:trPr>
        <w:tc>
          <w:tcPr>
            <w:tcW w:w="3671" w:type="dxa"/>
            <w:tcBorders>
              <w:top w:val="single" w:sz="6" w:space="0" w:color="000000"/>
              <w:left w:val="single" w:sz="6" w:space="0" w:color="000000"/>
              <w:bottom w:val="single" w:sz="6" w:space="0" w:color="000000"/>
            </w:tcBorders>
            <w:shd w:val="clear" w:color="auto" w:fill="FFFFFF"/>
            <w:tcMar>
              <w:top w:w="0" w:type="dxa"/>
              <w:left w:w="10" w:type="dxa"/>
              <w:bottom w:w="0" w:type="dxa"/>
              <w:right w:w="10" w:type="dxa"/>
            </w:tcMar>
            <w:vAlign w:val="bottom"/>
            <w:hideMark/>
          </w:tcPr>
          <w:p w14:paraId="1DE2AD2A" w14:textId="77777777" w:rsidR="00F70BCA" w:rsidRPr="001B7DE4" w:rsidRDefault="009164F3"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Rotacja należności</w:t>
            </w:r>
            <w:r w:rsidR="00F70BCA" w:rsidRPr="001B7DE4">
              <w:rPr>
                <w:rFonts w:ascii="Times New Roman" w:eastAsia="Times New Roman" w:hAnsi="Times New Roman" w:cs="Times New Roman"/>
                <w:sz w:val="24"/>
                <w:szCs w:val="24"/>
                <w:lang w:eastAsia="pl-PL"/>
              </w:rPr>
              <w:t xml:space="preserve"> </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vAlign w:val="bottom"/>
            <w:hideMark/>
          </w:tcPr>
          <w:p w14:paraId="1C19D5F0"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Sprzedaż </w:t>
            </w:r>
            <w:r w:rsidR="00F00AD3" w:rsidRPr="001B7DE4">
              <w:rPr>
                <w:rFonts w:ascii="Times New Roman" w:eastAsia="Times New Roman" w:hAnsi="Times New Roman" w:cs="Times New Roman"/>
                <w:sz w:val="24"/>
                <w:szCs w:val="24"/>
                <w:lang w:eastAsia="pl-PL"/>
              </w:rPr>
              <w:t>kredytowa</w:t>
            </w:r>
            <w:r w:rsidRPr="001B7DE4">
              <w:rPr>
                <w:rFonts w:ascii="Times New Roman" w:eastAsia="Times New Roman" w:hAnsi="Times New Roman" w:cs="Times New Roman"/>
                <w:sz w:val="24"/>
                <w:szCs w:val="24"/>
                <w:lang w:eastAsia="pl-PL"/>
              </w:rPr>
              <w:t xml:space="preserve"> / Średnie należności </w:t>
            </w:r>
          </w:p>
        </w:tc>
      </w:tr>
      <w:tr w:rsidR="00F70BCA" w:rsidRPr="001B7DE4" w14:paraId="4DA5E253" w14:textId="77777777" w:rsidTr="00F70BCA">
        <w:trPr>
          <w:trHeight w:val="466"/>
        </w:trPr>
        <w:tc>
          <w:tcPr>
            <w:tcW w:w="3671" w:type="dxa"/>
            <w:tcBorders>
              <w:top w:val="single" w:sz="6" w:space="0" w:color="000000"/>
              <w:left w:val="single" w:sz="6" w:space="0" w:color="000000"/>
              <w:bottom w:val="single" w:sz="6" w:space="0" w:color="000000"/>
            </w:tcBorders>
            <w:shd w:val="clear" w:color="auto" w:fill="FFFFFF"/>
            <w:tcMar>
              <w:top w:w="0" w:type="dxa"/>
              <w:left w:w="10" w:type="dxa"/>
              <w:bottom w:w="0" w:type="dxa"/>
              <w:right w:w="10" w:type="dxa"/>
            </w:tcMar>
            <w:hideMark/>
          </w:tcPr>
          <w:p w14:paraId="450ECE1B" w14:textId="77777777" w:rsidR="00F70BCA" w:rsidRPr="001B7DE4" w:rsidRDefault="009164F3"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Cykl </w:t>
            </w:r>
            <w:r w:rsidR="00F70BCA" w:rsidRPr="001B7DE4">
              <w:rPr>
                <w:rFonts w:ascii="Times New Roman" w:eastAsia="Times New Roman" w:hAnsi="Times New Roman" w:cs="Times New Roman"/>
                <w:sz w:val="24"/>
                <w:szCs w:val="24"/>
                <w:lang w:eastAsia="pl-PL"/>
              </w:rPr>
              <w:t xml:space="preserve">należności </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14:paraId="6405CD67"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365 lub </w:t>
            </w:r>
            <w:r w:rsidR="001F37E9" w:rsidRPr="001B7DE4">
              <w:rPr>
                <w:rFonts w:ascii="Times New Roman" w:eastAsia="Times New Roman" w:hAnsi="Times New Roman" w:cs="Times New Roman"/>
                <w:sz w:val="24"/>
                <w:szCs w:val="24"/>
                <w:lang w:eastAsia="pl-PL"/>
              </w:rPr>
              <w:t xml:space="preserve">liczba </w:t>
            </w:r>
            <w:r w:rsidRPr="001B7DE4">
              <w:rPr>
                <w:rFonts w:ascii="Times New Roman" w:eastAsia="Times New Roman" w:hAnsi="Times New Roman" w:cs="Times New Roman"/>
                <w:sz w:val="24"/>
                <w:szCs w:val="24"/>
                <w:lang w:eastAsia="pl-PL"/>
              </w:rPr>
              <w:t xml:space="preserve">dni w okresie / </w:t>
            </w:r>
            <w:r w:rsidR="001F37E9" w:rsidRPr="001B7DE4">
              <w:rPr>
                <w:rFonts w:ascii="Times New Roman" w:eastAsia="Times New Roman" w:hAnsi="Times New Roman" w:cs="Times New Roman"/>
                <w:sz w:val="24"/>
                <w:szCs w:val="24"/>
                <w:lang w:eastAsia="pl-PL"/>
              </w:rPr>
              <w:t>Rotacja</w:t>
            </w:r>
            <w:r w:rsidRPr="001B7DE4">
              <w:rPr>
                <w:rFonts w:ascii="Times New Roman" w:eastAsia="Times New Roman" w:hAnsi="Times New Roman" w:cs="Times New Roman"/>
                <w:sz w:val="24"/>
                <w:szCs w:val="24"/>
                <w:lang w:eastAsia="pl-PL"/>
              </w:rPr>
              <w:t xml:space="preserve"> należności </w:t>
            </w:r>
          </w:p>
        </w:tc>
      </w:tr>
      <w:tr w:rsidR="00F70BCA" w:rsidRPr="001B7DE4" w14:paraId="1229ADC0" w14:textId="77777777" w:rsidTr="00F70BCA">
        <w:trPr>
          <w:trHeight w:val="233"/>
        </w:trPr>
        <w:tc>
          <w:tcPr>
            <w:tcW w:w="3671" w:type="dxa"/>
            <w:tcBorders>
              <w:top w:val="single" w:sz="6" w:space="0" w:color="000000"/>
              <w:left w:val="single" w:sz="6" w:space="0" w:color="000000"/>
              <w:bottom w:val="single" w:sz="6" w:space="0" w:color="000000"/>
            </w:tcBorders>
            <w:shd w:val="clear" w:color="auto" w:fill="FFFFFF"/>
            <w:tcMar>
              <w:top w:w="0" w:type="dxa"/>
              <w:left w:w="10" w:type="dxa"/>
              <w:bottom w:w="0" w:type="dxa"/>
              <w:right w:w="10" w:type="dxa"/>
            </w:tcMar>
            <w:hideMark/>
          </w:tcPr>
          <w:p w14:paraId="6FE8784B" w14:textId="77777777" w:rsidR="00F70BCA" w:rsidRPr="001B7DE4" w:rsidRDefault="001F37E9"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Rotacja</w:t>
            </w:r>
            <w:r w:rsidR="00F70BCA" w:rsidRPr="001B7DE4">
              <w:rPr>
                <w:rFonts w:ascii="Times New Roman" w:eastAsia="Times New Roman" w:hAnsi="Times New Roman" w:cs="Times New Roman"/>
                <w:sz w:val="24"/>
                <w:szCs w:val="24"/>
                <w:lang w:eastAsia="pl-PL"/>
              </w:rPr>
              <w:t xml:space="preserve"> zapasów </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14:paraId="445BD5E6"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Koszt sprzedanych towarów / </w:t>
            </w:r>
            <w:r w:rsidR="001F37E9" w:rsidRPr="001B7DE4">
              <w:rPr>
                <w:rFonts w:ascii="Times New Roman" w:eastAsia="Times New Roman" w:hAnsi="Times New Roman" w:cs="Times New Roman"/>
                <w:sz w:val="24"/>
                <w:szCs w:val="24"/>
                <w:lang w:eastAsia="pl-PL"/>
              </w:rPr>
              <w:t>śr</w:t>
            </w:r>
            <w:r w:rsidRPr="001B7DE4">
              <w:rPr>
                <w:rFonts w:ascii="Times New Roman" w:eastAsia="Times New Roman" w:hAnsi="Times New Roman" w:cs="Times New Roman"/>
                <w:sz w:val="24"/>
                <w:szCs w:val="24"/>
                <w:lang w:eastAsia="pl-PL"/>
              </w:rPr>
              <w:t>edni</w:t>
            </w:r>
            <w:r w:rsidR="001F37E9" w:rsidRPr="001B7DE4">
              <w:rPr>
                <w:rFonts w:ascii="Times New Roman" w:eastAsia="Times New Roman" w:hAnsi="Times New Roman" w:cs="Times New Roman"/>
                <w:sz w:val="24"/>
                <w:szCs w:val="24"/>
                <w:lang w:eastAsia="pl-PL"/>
              </w:rPr>
              <w:t>e</w:t>
            </w:r>
            <w:r w:rsidRPr="001B7DE4">
              <w:rPr>
                <w:rFonts w:ascii="Times New Roman" w:eastAsia="Times New Roman" w:hAnsi="Times New Roman" w:cs="Times New Roman"/>
                <w:sz w:val="24"/>
                <w:szCs w:val="24"/>
                <w:lang w:eastAsia="pl-PL"/>
              </w:rPr>
              <w:t xml:space="preserve"> zapas</w:t>
            </w:r>
            <w:r w:rsidR="001F37E9" w:rsidRPr="001B7DE4">
              <w:rPr>
                <w:rFonts w:ascii="Times New Roman" w:eastAsia="Times New Roman" w:hAnsi="Times New Roman" w:cs="Times New Roman"/>
                <w:sz w:val="24"/>
                <w:szCs w:val="24"/>
                <w:lang w:eastAsia="pl-PL"/>
              </w:rPr>
              <w:t>y</w:t>
            </w:r>
            <w:r w:rsidRPr="001B7DE4">
              <w:rPr>
                <w:rFonts w:ascii="Times New Roman" w:eastAsia="Times New Roman" w:hAnsi="Times New Roman" w:cs="Times New Roman"/>
                <w:sz w:val="24"/>
                <w:szCs w:val="24"/>
                <w:lang w:eastAsia="pl-PL"/>
              </w:rPr>
              <w:t xml:space="preserve"> </w:t>
            </w:r>
          </w:p>
        </w:tc>
      </w:tr>
      <w:tr w:rsidR="00F70BCA" w:rsidRPr="001B7DE4" w14:paraId="3D203300" w14:textId="77777777" w:rsidTr="00F70BCA">
        <w:trPr>
          <w:trHeight w:val="453"/>
        </w:trPr>
        <w:tc>
          <w:tcPr>
            <w:tcW w:w="3671" w:type="dxa"/>
            <w:tcBorders>
              <w:top w:val="single" w:sz="6" w:space="0" w:color="000000"/>
              <w:left w:val="single" w:sz="6" w:space="0" w:color="000000"/>
              <w:bottom w:val="single" w:sz="6" w:space="0" w:color="000000"/>
            </w:tcBorders>
            <w:shd w:val="clear" w:color="auto" w:fill="FFFFFF"/>
            <w:tcMar>
              <w:top w:w="0" w:type="dxa"/>
              <w:left w:w="10" w:type="dxa"/>
              <w:bottom w:w="0" w:type="dxa"/>
              <w:right w:w="10" w:type="dxa"/>
            </w:tcMar>
            <w:vAlign w:val="bottom"/>
            <w:hideMark/>
          </w:tcPr>
          <w:p w14:paraId="63FB6661" w14:textId="77777777" w:rsidR="00F70BCA" w:rsidRPr="001B7DE4" w:rsidRDefault="001F37E9"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Cykl zapasów</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14:paraId="3E9389F4"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365 lub </w:t>
            </w:r>
            <w:r w:rsidR="001F37E9" w:rsidRPr="001B7DE4">
              <w:rPr>
                <w:rFonts w:ascii="Times New Roman" w:eastAsia="Times New Roman" w:hAnsi="Times New Roman" w:cs="Times New Roman"/>
                <w:sz w:val="24"/>
                <w:szCs w:val="24"/>
                <w:lang w:eastAsia="pl-PL"/>
              </w:rPr>
              <w:t xml:space="preserve">liczba </w:t>
            </w:r>
            <w:r w:rsidRPr="001B7DE4">
              <w:rPr>
                <w:rFonts w:ascii="Times New Roman" w:eastAsia="Times New Roman" w:hAnsi="Times New Roman" w:cs="Times New Roman"/>
                <w:sz w:val="24"/>
                <w:szCs w:val="24"/>
                <w:lang w:eastAsia="pl-PL"/>
              </w:rPr>
              <w:t xml:space="preserve">dni w okresie / </w:t>
            </w:r>
            <w:r w:rsidR="001F37E9" w:rsidRPr="001B7DE4">
              <w:rPr>
                <w:rFonts w:ascii="Times New Roman" w:eastAsia="Times New Roman" w:hAnsi="Times New Roman" w:cs="Times New Roman"/>
                <w:sz w:val="24"/>
                <w:szCs w:val="24"/>
                <w:lang w:eastAsia="pl-PL"/>
              </w:rPr>
              <w:t>Rotacja</w:t>
            </w:r>
            <w:r w:rsidRPr="001B7DE4">
              <w:rPr>
                <w:rFonts w:ascii="Times New Roman" w:eastAsia="Times New Roman" w:hAnsi="Times New Roman" w:cs="Times New Roman"/>
                <w:sz w:val="24"/>
                <w:szCs w:val="24"/>
                <w:lang w:eastAsia="pl-PL"/>
              </w:rPr>
              <w:t xml:space="preserve"> zapas</w:t>
            </w:r>
            <w:r w:rsidR="001F37E9" w:rsidRPr="001B7DE4">
              <w:rPr>
                <w:rFonts w:ascii="Times New Roman" w:eastAsia="Times New Roman" w:hAnsi="Times New Roman" w:cs="Times New Roman"/>
                <w:sz w:val="24"/>
                <w:szCs w:val="24"/>
                <w:lang w:eastAsia="pl-PL"/>
              </w:rPr>
              <w:t>ów</w:t>
            </w:r>
            <w:r w:rsidRPr="001B7DE4">
              <w:rPr>
                <w:rFonts w:ascii="Times New Roman" w:eastAsia="Times New Roman" w:hAnsi="Times New Roman" w:cs="Times New Roman"/>
                <w:sz w:val="24"/>
                <w:szCs w:val="24"/>
                <w:lang w:eastAsia="pl-PL"/>
              </w:rPr>
              <w:t xml:space="preserve"> </w:t>
            </w:r>
          </w:p>
        </w:tc>
      </w:tr>
      <w:tr w:rsidR="00F70BCA" w:rsidRPr="001B7DE4" w14:paraId="2E49FA89" w14:textId="77777777" w:rsidTr="00F70BCA">
        <w:trPr>
          <w:trHeight w:val="233"/>
        </w:trPr>
        <w:tc>
          <w:tcPr>
            <w:tcW w:w="3671" w:type="dxa"/>
            <w:tcBorders>
              <w:top w:val="single" w:sz="6" w:space="0" w:color="000000"/>
              <w:left w:val="single" w:sz="6" w:space="0" w:color="000000"/>
              <w:bottom w:val="single" w:sz="6" w:space="0" w:color="000000"/>
            </w:tcBorders>
            <w:shd w:val="clear" w:color="auto" w:fill="FFFFFF"/>
            <w:tcMar>
              <w:top w:w="0" w:type="dxa"/>
              <w:left w:w="10" w:type="dxa"/>
              <w:bottom w:w="0" w:type="dxa"/>
              <w:right w:w="10" w:type="dxa"/>
            </w:tcMar>
            <w:vAlign w:val="bottom"/>
            <w:hideMark/>
          </w:tcPr>
          <w:p w14:paraId="17516D48" w14:textId="77777777" w:rsidR="00F70BCA" w:rsidRPr="001B7DE4" w:rsidRDefault="00F00AD3"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Rotacja </w:t>
            </w:r>
            <w:r w:rsidR="00F70BCA" w:rsidRPr="001B7DE4">
              <w:rPr>
                <w:rFonts w:ascii="Times New Roman" w:eastAsia="Times New Roman" w:hAnsi="Times New Roman" w:cs="Times New Roman"/>
                <w:sz w:val="24"/>
                <w:szCs w:val="24"/>
                <w:lang w:eastAsia="pl-PL"/>
              </w:rPr>
              <w:t xml:space="preserve">zobowiązań </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vAlign w:val="bottom"/>
            <w:hideMark/>
          </w:tcPr>
          <w:p w14:paraId="29DA1450"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Średnie zakupy </w:t>
            </w:r>
            <w:r w:rsidR="00F00AD3" w:rsidRPr="001B7DE4">
              <w:rPr>
                <w:rFonts w:ascii="Times New Roman" w:eastAsia="Times New Roman" w:hAnsi="Times New Roman" w:cs="Times New Roman"/>
                <w:sz w:val="24"/>
                <w:szCs w:val="24"/>
                <w:lang w:eastAsia="pl-PL"/>
              </w:rPr>
              <w:t>/</w:t>
            </w:r>
            <w:r w:rsidRPr="001B7DE4">
              <w:rPr>
                <w:rFonts w:ascii="Times New Roman" w:eastAsia="Times New Roman" w:hAnsi="Times New Roman" w:cs="Times New Roman"/>
                <w:sz w:val="24"/>
                <w:szCs w:val="24"/>
                <w:lang w:eastAsia="pl-PL"/>
              </w:rPr>
              <w:t xml:space="preserve"> Średnie zobowiązania handlowe </w:t>
            </w:r>
          </w:p>
        </w:tc>
      </w:tr>
      <w:tr w:rsidR="00F70BCA" w:rsidRPr="001B7DE4" w14:paraId="1241E285" w14:textId="77777777" w:rsidTr="00F70BCA">
        <w:trPr>
          <w:trHeight w:val="480"/>
        </w:trPr>
        <w:tc>
          <w:tcPr>
            <w:tcW w:w="3671" w:type="dxa"/>
            <w:tcBorders>
              <w:top w:val="single" w:sz="6" w:space="0" w:color="000000"/>
              <w:left w:val="single" w:sz="6" w:space="0" w:color="000000"/>
              <w:bottom w:val="single" w:sz="6" w:space="0" w:color="000000"/>
            </w:tcBorders>
            <w:shd w:val="clear" w:color="auto" w:fill="FFFFFF"/>
            <w:tcMar>
              <w:top w:w="0" w:type="dxa"/>
              <w:left w:w="10" w:type="dxa"/>
              <w:bottom w:w="0" w:type="dxa"/>
              <w:right w:w="10" w:type="dxa"/>
            </w:tcMar>
            <w:hideMark/>
          </w:tcPr>
          <w:p w14:paraId="671D1975"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Liczba dni </w:t>
            </w:r>
            <w:r w:rsidRPr="001B7DE4">
              <w:rPr>
                <w:rFonts w:ascii="Times New Roman" w:eastAsia="Times New Roman" w:hAnsi="Times New Roman" w:cs="Times New Roman"/>
                <w:sz w:val="24"/>
                <w:szCs w:val="24"/>
                <w:lang w:eastAsia="pl-PL"/>
              </w:rPr>
              <w:br/>
              <w:t xml:space="preserve">zobowiązania </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14:paraId="6266867A"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365 lub dni w okresie / Obrót zobowiązań </w:t>
            </w:r>
          </w:p>
        </w:tc>
      </w:tr>
    </w:tbl>
    <w:p w14:paraId="049BC6E3"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67299947"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Cykl operacyjny </w:t>
      </w:r>
      <w:r w:rsidR="00F00AD3" w:rsidRPr="001B7DE4">
        <w:rPr>
          <w:rFonts w:ascii="Times New Roman" w:eastAsia="Times New Roman" w:hAnsi="Times New Roman" w:cs="Times New Roman"/>
          <w:sz w:val="24"/>
          <w:szCs w:val="24"/>
          <w:lang w:eastAsia="pl-PL"/>
        </w:rPr>
        <w:t>(netto)</w:t>
      </w:r>
    </w:p>
    <w:p w14:paraId="41EA1614"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4C5DDC93"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Cykl operacyjny to czas potrzebny na przekształcenie surowców w</w:t>
      </w:r>
      <w:r w:rsidR="00F00AD3" w:rsidRPr="001B7DE4">
        <w:rPr>
          <w:rFonts w:ascii="Times New Roman" w:eastAsia="Times New Roman" w:hAnsi="Times New Roman" w:cs="Times New Roman"/>
          <w:sz w:val="24"/>
          <w:szCs w:val="24"/>
          <w:lang w:eastAsia="pl-PL"/>
        </w:rPr>
        <w:t>e wpływy</w:t>
      </w:r>
      <w:r w:rsidRPr="001B7DE4">
        <w:rPr>
          <w:rFonts w:ascii="Times New Roman" w:eastAsia="Times New Roman" w:hAnsi="Times New Roman" w:cs="Times New Roman"/>
          <w:sz w:val="24"/>
          <w:szCs w:val="24"/>
          <w:lang w:eastAsia="pl-PL"/>
        </w:rPr>
        <w:t xml:space="preserve"> ze sprzedaży. Nie uwzględnia płatności na rzecz dostawców. </w:t>
      </w:r>
    </w:p>
    <w:p w14:paraId="47E3CF0A"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098A9218"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Cykl operacyjny = </w:t>
      </w:r>
      <w:r w:rsidR="00F00AD3" w:rsidRPr="001B7DE4">
        <w:rPr>
          <w:rFonts w:ascii="Times New Roman" w:eastAsia="Times New Roman" w:hAnsi="Times New Roman" w:cs="Times New Roman"/>
          <w:sz w:val="24"/>
          <w:szCs w:val="24"/>
          <w:lang w:eastAsia="pl-PL"/>
        </w:rPr>
        <w:t>cykl zapasów + cykl należności</w:t>
      </w:r>
      <w:r w:rsidRPr="001B7DE4">
        <w:rPr>
          <w:rFonts w:ascii="Times New Roman" w:eastAsia="Times New Roman" w:hAnsi="Times New Roman" w:cs="Times New Roman"/>
          <w:sz w:val="24"/>
          <w:szCs w:val="24"/>
          <w:lang w:eastAsia="pl-PL"/>
        </w:rPr>
        <w:t xml:space="preserve"> </w:t>
      </w:r>
    </w:p>
    <w:p w14:paraId="241365EE"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173A32AE"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Cykl operacyjny netto jest bardziej dokładną miarą, która mierzy czas od zapłaty dostawcy za surowce do odbioru gotówki od klientów. Im krótszy cykl, tym lepsza jest zdolność </w:t>
      </w:r>
      <w:r w:rsidR="00EE44E5" w:rsidRPr="001B7DE4">
        <w:rPr>
          <w:rFonts w:ascii="Times New Roman" w:eastAsia="Times New Roman" w:hAnsi="Times New Roman" w:cs="Times New Roman"/>
          <w:sz w:val="24"/>
          <w:szCs w:val="24"/>
          <w:lang w:eastAsia="pl-PL"/>
        </w:rPr>
        <w:t>przedsiębiorstwa</w:t>
      </w:r>
      <w:r w:rsidRPr="001B7DE4">
        <w:rPr>
          <w:rFonts w:ascii="Times New Roman" w:eastAsia="Times New Roman" w:hAnsi="Times New Roman" w:cs="Times New Roman"/>
          <w:sz w:val="24"/>
          <w:szCs w:val="24"/>
          <w:lang w:eastAsia="pl-PL"/>
        </w:rPr>
        <w:t xml:space="preserve"> do generowania gotówki. </w:t>
      </w:r>
    </w:p>
    <w:p w14:paraId="2EB7012C"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3DB4C528"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Cykl operacyjny netto = </w:t>
      </w:r>
      <w:r w:rsidR="00B94265" w:rsidRPr="001B7DE4">
        <w:rPr>
          <w:rFonts w:ascii="Times New Roman" w:eastAsia="Times New Roman" w:hAnsi="Times New Roman" w:cs="Times New Roman"/>
          <w:sz w:val="24"/>
          <w:szCs w:val="24"/>
          <w:lang w:eastAsia="pl-PL"/>
        </w:rPr>
        <w:t>cykl</w:t>
      </w:r>
      <w:r w:rsidRPr="001B7DE4">
        <w:rPr>
          <w:rFonts w:ascii="Times New Roman" w:eastAsia="Times New Roman" w:hAnsi="Times New Roman" w:cs="Times New Roman"/>
          <w:sz w:val="24"/>
          <w:szCs w:val="24"/>
          <w:lang w:eastAsia="pl-PL"/>
        </w:rPr>
        <w:t xml:space="preserve"> należności + </w:t>
      </w:r>
      <w:r w:rsidR="00B94265" w:rsidRPr="001B7DE4">
        <w:rPr>
          <w:rFonts w:ascii="Times New Roman" w:eastAsia="Times New Roman" w:hAnsi="Times New Roman" w:cs="Times New Roman"/>
          <w:sz w:val="24"/>
          <w:szCs w:val="24"/>
          <w:lang w:eastAsia="pl-PL"/>
        </w:rPr>
        <w:t>cykl</w:t>
      </w:r>
      <w:r w:rsidRPr="001B7DE4">
        <w:rPr>
          <w:rFonts w:ascii="Times New Roman" w:eastAsia="Times New Roman" w:hAnsi="Times New Roman" w:cs="Times New Roman"/>
          <w:sz w:val="24"/>
          <w:szCs w:val="24"/>
          <w:lang w:eastAsia="pl-PL"/>
        </w:rPr>
        <w:t xml:space="preserve"> zapasów - </w:t>
      </w:r>
      <w:r w:rsidR="00B94265" w:rsidRPr="001B7DE4">
        <w:rPr>
          <w:rFonts w:ascii="Times New Roman" w:eastAsia="Times New Roman" w:hAnsi="Times New Roman" w:cs="Times New Roman"/>
          <w:sz w:val="24"/>
          <w:szCs w:val="24"/>
          <w:lang w:eastAsia="pl-PL"/>
        </w:rPr>
        <w:t>cykl</w:t>
      </w:r>
      <w:r w:rsidRPr="001B7DE4">
        <w:rPr>
          <w:rFonts w:ascii="Times New Roman" w:eastAsia="Times New Roman" w:hAnsi="Times New Roman" w:cs="Times New Roman"/>
          <w:sz w:val="24"/>
          <w:szCs w:val="24"/>
          <w:lang w:eastAsia="pl-PL"/>
        </w:rPr>
        <w:t xml:space="preserve"> zobowiązań </w:t>
      </w:r>
    </w:p>
    <w:p w14:paraId="5AFC7702"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226E5BA6" w14:textId="77777777" w:rsidR="00F70BCA" w:rsidRPr="001B7DE4" w:rsidRDefault="00F70BCA" w:rsidP="00B50776">
      <w:pPr>
        <w:numPr>
          <w:ilvl w:val="0"/>
          <w:numId w:val="4"/>
        </w:numPr>
        <w:spacing w:after="0" w:line="240" w:lineRule="auto"/>
        <w:ind w:left="0" w:firstLine="0"/>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Zarządzanie </w:t>
      </w:r>
      <w:r w:rsidR="002A6D88" w:rsidRPr="001B7DE4">
        <w:rPr>
          <w:rFonts w:ascii="Times New Roman" w:eastAsia="Times New Roman" w:hAnsi="Times New Roman" w:cs="Times New Roman"/>
          <w:sz w:val="24"/>
          <w:szCs w:val="24"/>
          <w:lang w:eastAsia="pl-PL"/>
        </w:rPr>
        <w:t xml:space="preserve">dzienną </w:t>
      </w:r>
      <w:r w:rsidRPr="001B7DE4">
        <w:rPr>
          <w:rFonts w:ascii="Times New Roman" w:eastAsia="Times New Roman" w:hAnsi="Times New Roman" w:cs="Times New Roman"/>
          <w:sz w:val="24"/>
          <w:szCs w:val="24"/>
          <w:lang w:eastAsia="pl-PL"/>
        </w:rPr>
        <w:t xml:space="preserve">pozycją gotówkową </w:t>
      </w:r>
      <w:r w:rsidR="00B94265" w:rsidRPr="001B7DE4">
        <w:rPr>
          <w:rFonts w:ascii="Times New Roman" w:eastAsia="Times New Roman" w:hAnsi="Times New Roman" w:cs="Times New Roman"/>
          <w:sz w:val="24"/>
          <w:szCs w:val="24"/>
          <w:lang w:eastAsia="pl-PL"/>
        </w:rPr>
        <w:t xml:space="preserve">(ang. </w:t>
      </w:r>
      <w:proofErr w:type="spellStart"/>
      <w:r w:rsidR="00B94265" w:rsidRPr="001B7DE4">
        <w:rPr>
          <w:rFonts w:ascii="Times New Roman" w:eastAsia="Times New Roman" w:hAnsi="Times New Roman" w:cs="Times New Roman"/>
          <w:sz w:val="24"/>
          <w:szCs w:val="24"/>
          <w:lang w:eastAsia="pl-PL"/>
        </w:rPr>
        <w:t>cash</w:t>
      </w:r>
      <w:proofErr w:type="spellEnd"/>
      <w:r w:rsidR="00B94265" w:rsidRPr="001B7DE4">
        <w:rPr>
          <w:rFonts w:ascii="Times New Roman" w:eastAsia="Times New Roman" w:hAnsi="Times New Roman" w:cs="Times New Roman"/>
          <w:sz w:val="24"/>
          <w:szCs w:val="24"/>
          <w:lang w:eastAsia="pl-PL"/>
        </w:rPr>
        <w:t xml:space="preserve"> </w:t>
      </w:r>
      <w:proofErr w:type="spellStart"/>
      <w:r w:rsidR="00B94265" w:rsidRPr="001B7DE4">
        <w:rPr>
          <w:rFonts w:ascii="Times New Roman" w:eastAsia="Times New Roman" w:hAnsi="Times New Roman" w:cs="Times New Roman"/>
          <w:sz w:val="24"/>
          <w:szCs w:val="24"/>
          <w:lang w:eastAsia="pl-PL"/>
        </w:rPr>
        <w:t>position</w:t>
      </w:r>
      <w:proofErr w:type="spellEnd"/>
      <w:r w:rsidR="00B94265" w:rsidRPr="001B7DE4">
        <w:rPr>
          <w:rFonts w:ascii="Times New Roman" w:eastAsia="Times New Roman" w:hAnsi="Times New Roman" w:cs="Times New Roman"/>
          <w:sz w:val="24"/>
          <w:szCs w:val="24"/>
          <w:lang w:eastAsia="pl-PL"/>
        </w:rPr>
        <w:t>)</w:t>
      </w:r>
    </w:p>
    <w:p w14:paraId="7EBEB390"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74FB875B" w14:textId="77777777" w:rsidR="00F70BCA" w:rsidRPr="001B7DE4" w:rsidRDefault="00F70BCA" w:rsidP="002A6D88">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Celem zarządzania dzienną pozycją gotówkową </w:t>
      </w:r>
      <w:r w:rsidR="00EE44E5" w:rsidRPr="001B7DE4">
        <w:rPr>
          <w:rFonts w:ascii="Times New Roman" w:eastAsia="Times New Roman" w:hAnsi="Times New Roman" w:cs="Times New Roman"/>
          <w:sz w:val="24"/>
          <w:szCs w:val="24"/>
          <w:lang w:eastAsia="pl-PL"/>
        </w:rPr>
        <w:t>przedsiębiorstwa</w:t>
      </w:r>
      <w:r w:rsidRPr="001B7DE4">
        <w:rPr>
          <w:rFonts w:ascii="Times New Roman" w:eastAsia="Times New Roman" w:hAnsi="Times New Roman" w:cs="Times New Roman"/>
          <w:sz w:val="24"/>
          <w:szCs w:val="24"/>
          <w:lang w:eastAsia="pl-PL"/>
        </w:rPr>
        <w:t xml:space="preserve"> jest zapewnienie wystarczającej ilości gotówki (saldo docelowe). </w:t>
      </w:r>
      <w:r w:rsidR="00EE44E5" w:rsidRPr="001B7DE4">
        <w:rPr>
          <w:rFonts w:ascii="Times New Roman" w:eastAsia="Times New Roman" w:hAnsi="Times New Roman" w:cs="Times New Roman"/>
          <w:sz w:val="24"/>
          <w:szCs w:val="24"/>
          <w:lang w:eastAsia="pl-PL"/>
        </w:rPr>
        <w:t>Przedsiębiorstwo</w:t>
      </w:r>
      <w:r w:rsidRPr="001B7DE4">
        <w:rPr>
          <w:rFonts w:ascii="Times New Roman" w:eastAsia="Times New Roman" w:hAnsi="Times New Roman" w:cs="Times New Roman"/>
          <w:sz w:val="24"/>
          <w:szCs w:val="24"/>
          <w:lang w:eastAsia="pl-PL"/>
        </w:rPr>
        <w:t xml:space="preserve"> nie chce niskich lub ujemnych sald, ponieważ</w:t>
      </w:r>
      <w:r w:rsidR="002A6D88" w:rsidRPr="001B7DE4">
        <w:rPr>
          <w:rFonts w:ascii="Times New Roman" w:eastAsia="Times New Roman" w:hAnsi="Times New Roman" w:cs="Times New Roman"/>
          <w:sz w:val="24"/>
          <w:szCs w:val="24"/>
          <w:lang w:eastAsia="pl-PL"/>
        </w:rPr>
        <w:t xml:space="preserve"> pożyczanie gotówki w krótkim terminie do zabezpieczenia płynności jest szkodliwe. Również utrzymywanie wysokiego salda gotówki jest niepożądane, ponieważ przedsiębiorstwo traci potencjalne odsetki, które mogłoby zarobić inwestując te zasoby pieniężne. </w:t>
      </w:r>
    </w:p>
    <w:p w14:paraId="7084AB90" w14:textId="77777777" w:rsidR="002A6D88" w:rsidRPr="001B7DE4" w:rsidRDefault="002A6D88" w:rsidP="002A6D88">
      <w:pPr>
        <w:spacing w:after="0" w:line="240" w:lineRule="auto"/>
        <w:jc w:val="both"/>
        <w:rPr>
          <w:rFonts w:ascii="Times New Roman" w:eastAsia="Times New Roman" w:hAnsi="Times New Roman" w:cs="Times New Roman"/>
          <w:sz w:val="24"/>
          <w:szCs w:val="24"/>
          <w:lang w:eastAsia="pl-PL"/>
        </w:rPr>
      </w:pPr>
    </w:p>
    <w:p w14:paraId="2CB696BE"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Przedsiębiorstwa powinny </w:t>
      </w:r>
      <w:r w:rsidR="0098766B" w:rsidRPr="001B7DE4">
        <w:rPr>
          <w:rFonts w:ascii="Times New Roman" w:eastAsia="Times New Roman" w:hAnsi="Times New Roman" w:cs="Times New Roman"/>
          <w:sz w:val="24"/>
          <w:szCs w:val="24"/>
          <w:lang w:eastAsia="pl-PL"/>
        </w:rPr>
        <w:t>obserwować i kontrolować</w:t>
      </w:r>
      <w:r w:rsidRPr="001B7DE4">
        <w:rPr>
          <w:rFonts w:ascii="Times New Roman" w:eastAsia="Times New Roman" w:hAnsi="Times New Roman" w:cs="Times New Roman"/>
          <w:sz w:val="24"/>
          <w:szCs w:val="24"/>
          <w:lang w:eastAsia="pl-PL"/>
        </w:rPr>
        <w:t xml:space="preserve"> główne źródła wpływów i wypływów środków pieniężnych w celu precyzyjnego prognozowania przepływów pieniężnych i </w:t>
      </w:r>
      <w:r w:rsidRPr="001B7DE4">
        <w:rPr>
          <w:rFonts w:ascii="Times New Roman" w:eastAsia="Times New Roman" w:hAnsi="Times New Roman" w:cs="Times New Roman"/>
          <w:sz w:val="24"/>
          <w:szCs w:val="24"/>
          <w:lang w:eastAsia="pl-PL"/>
        </w:rPr>
        <w:lastRenderedPageBreak/>
        <w:t xml:space="preserve">utrzymania minimalnego salda środków pieniężnych. Poniżej przedstawiono niektóre typowe źródła wpływów i wypływów pieniężnych: </w:t>
      </w:r>
    </w:p>
    <w:p w14:paraId="73C1D25C"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tbl>
      <w:tblPr>
        <w:tblW w:w="9057" w:type="dxa"/>
        <w:tblCellMar>
          <w:left w:w="0" w:type="dxa"/>
          <w:right w:w="0" w:type="dxa"/>
        </w:tblCellMar>
        <w:tblLook w:val="04A0" w:firstRow="1" w:lastRow="0" w:firstColumn="1" w:lastColumn="0" w:noHBand="0" w:noVBand="1"/>
      </w:tblPr>
      <w:tblGrid>
        <w:gridCol w:w="4805"/>
        <w:gridCol w:w="4252"/>
      </w:tblGrid>
      <w:tr w:rsidR="00F70BCA" w:rsidRPr="001B7DE4" w14:paraId="1397F95C" w14:textId="77777777" w:rsidTr="00F70BCA">
        <w:trPr>
          <w:trHeight w:val="240"/>
        </w:trPr>
        <w:tc>
          <w:tcPr>
            <w:tcW w:w="9057" w:type="dxa"/>
            <w:gridSpan w:val="2"/>
            <w:tcBorders>
              <w:top w:val="single" w:sz="6" w:space="0" w:color="000000"/>
              <w:left w:val="single" w:sz="6" w:space="0" w:color="000000"/>
              <w:right w:val="single" w:sz="6" w:space="0" w:color="000000"/>
            </w:tcBorders>
            <w:shd w:val="clear" w:color="auto" w:fill="FFFFFF"/>
            <w:tcMar>
              <w:top w:w="0" w:type="dxa"/>
              <w:left w:w="10" w:type="dxa"/>
              <w:bottom w:w="0" w:type="dxa"/>
              <w:right w:w="10" w:type="dxa"/>
            </w:tcMar>
            <w:vAlign w:val="bottom"/>
            <w:hideMark/>
          </w:tcPr>
          <w:p w14:paraId="6DAFFD5E"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Przykłady wpływów i wypływów pieniężnych </w:t>
            </w:r>
          </w:p>
        </w:tc>
      </w:tr>
      <w:tr w:rsidR="00F70BCA" w:rsidRPr="001B7DE4" w14:paraId="0D3EE208" w14:textId="77777777" w:rsidTr="00F70BCA">
        <w:trPr>
          <w:trHeight w:val="233"/>
        </w:trPr>
        <w:tc>
          <w:tcPr>
            <w:tcW w:w="4805" w:type="dxa"/>
            <w:tcBorders>
              <w:top w:val="single" w:sz="6" w:space="0" w:color="000000"/>
              <w:left w:val="single" w:sz="6" w:space="0" w:color="000000"/>
            </w:tcBorders>
            <w:shd w:val="clear" w:color="auto" w:fill="FFFFFF"/>
            <w:tcMar>
              <w:top w:w="0" w:type="dxa"/>
              <w:left w:w="10" w:type="dxa"/>
              <w:bottom w:w="0" w:type="dxa"/>
              <w:right w:w="10" w:type="dxa"/>
            </w:tcMar>
            <w:hideMark/>
          </w:tcPr>
          <w:p w14:paraId="4845FBCA"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Wpływy </w:t>
            </w:r>
          </w:p>
        </w:tc>
        <w:tc>
          <w:tcPr>
            <w:tcW w:w="4252" w:type="dxa"/>
            <w:tcBorders>
              <w:top w:val="single" w:sz="6" w:space="0" w:color="000000"/>
              <w:left w:val="single" w:sz="6" w:space="0" w:color="000000"/>
              <w:right w:val="single" w:sz="6" w:space="0" w:color="000000"/>
            </w:tcBorders>
            <w:shd w:val="clear" w:color="auto" w:fill="FFFFFF"/>
            <w:tcMar>
              <w:top w:w="0" w:type="dxa"/>
              <w:left w:w="10" w:type="dxa"/>
              <w:bottom w:w="0" w:type="dxa"/>
              <w:right w:w="10" w:type="dxa"/>
            </w:tcMar>
            <w:hideMark/>
          </w:tcPr>
          <w:p w14:paraId="3FD94528"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Wypływy </w:t>
            </w:r>
          </w:p>
        </w:tc>
      </w:tr>
      <w:tr w:rsidR="00F70BCA" w:rsidRPr="001B7DE4" w14:paraId="48D04E96" w14:textId="77777777" w:rsidTr="00F70BCA">
        <w:trPr>
          <w:trHeight w:val="233"/>
        </w:trPr>
        <w:tc>
          <w:tcPr>
            <w:tcW w:w="4805" w:type="dxa"/>
            <w:tcBorders>
              <w:top w:val="single" w:sz="6" w:space="0" w:color="000000"/>
              <w:left w:val="single" w:sz="6" w:space="0" w:color="000000"/>
            </w:tcBorders>
            <w:shd w:val="clear" w:color="auto" w:fill="FFFFFF"/>
            <w:tcMar>
              <w:top w:w="0" w:type="dxa"/>
              <w:left w:w="10" w:type="dxa"/>
              <w:bottom w:w="0" w:type="dxa"/>
              <w:right w:w="10" w:type="dxa"/>
            </w:tcMar>
            <w:vAlign w:val="bottom"/>
            <w:hideMark/>
          </w:tcPr>
          <w:p w14:paraId="4071FFDC"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Wpływy z</w:t>
            </w:r>
            <w:r w:rsidR="0098766B" w:rsidRPr="001B7DE4">
              <w:rPr>
                <w:rFonts w:ascii="Times New Roman" w:eastAsia="Times New Roman" w:hAnsi="Times New Roman" w:cs="Times New Roman"/>
                <w:sz w:val="24"/>
                <w:szCs w:val="24"/>
                <w:lang w:eastAsia="pl-PL"/>
              </w:rPr>
              <w:t>e sprzedaży</w:t>
            </w:r>
          </w:p>
        </w:tc>
        <w:tc>
          <w:tcPr>
            <w:tcW w:w="4252" w:type="dxa"/>
            <w:tcBorders>
              <w:top w:val="single" w:sz="6" w:space="0" w:color="000000"/>
              <w:left w:val="single" w:sz="6" w:space="0" w:color="000000"/>
              <w:right w:val="single" w:sz="6" w:space="0" w:color="000000"/>
            </w:tcBorders>
            <w:shd w:val="clear" w:color="auto" w:fill="FFFFFF"/>
            <w:tcMar>
              <w:top w:w="0" w:type="dxa"/>
              <w:left w:w="10" w:type="dxa"/>
              <w:bottom w:w="0" w:type="dxa"/>
              <w:right w:w="10" w:type="dxa"/>
            </w:tcMar>
            <w:vAlign w:val="bottom"/>
            <w:hideMark/>
          </w:tcPr>
          <w:p w14:paraId="7071622D"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Płatności dla pracowników </w:t>
            </w:r>
          </w:p>
        </w:tc>
      </w:tr>
      <w:tr w:rsidR="00F70BCA" w:rsidRPr="001B7DE4" w14:paraId="458B4751" w14:textId="77777777" w:rsidTr="00F70BCA">
        <w:trPr>
          <w:trHeight w:val="233"/>
        </w:trPr>
        <w:tc>
          <w:tcPr>
            <w:tcW w:w="4805" w:type="dxa"/>
            <w:tcBorders>
              <w:top w:val="single" w:sz="6" w:space="0" w:color="000000"/>
              <w:left w:val="single" w:sz="6" w:space="0" w:color="000000"/>
            </w:tcBorders>
            <w:shd w:val="clear" w:color="auto" w:fill="FFFFFF"/>
            <w:tcMar>
              <w:top w:w="0" w:type="dxa"/>
              <w:left w:w="10" w:type="dxa"/>
              <w:bottom w:w="0" w:type="dxa"/>
              <w:right w:w="10" w:type="dxa"/>
            </w:tcMar>
            <w:vAlign w:val="bottom"/>
            <w:hideMark/>
          </w:tcPr>
          <w:p w14:paraId="7A639C3E"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Przelew </w:t>
            </w:r>
            <w:r w:rsidR="0098766B" w:rsidRPr="001B7DE4">
              <w:rPr>
                <w:rFonts w:ascii="Times New Roman" w:eastAsia="Times New Roman" w:hAnsi="Times New Roman" w:cs="Times New Roman"/>
                <w:sz w:val="24"/>
                <w:szCs w:val="24"/>
                <w:lang w:eastAsia="pl-PL"/>
              </w:rPr>
              <w:t>gotówki</w:t>
            </w:r>
            <w:r w:rsidRPr="001B7DE4">
              <w:rPr>
                <w:rFonts w:ascii="Times New Roman" w:eastAsia="Times New Roman" w:hAnsi="Times New Roman" w:cs="Times New Roman"/>
                <w:sz w:val="24"/>
                <w:szCs w:val="24"/>
                <w:lang w:eastAsia="pl-PL"/>
              </w:rPr>
              <w:t xml:space="preserve"> od jednostek zależnych </w:t>
            </w:r>
          </w:p>
        </w:tc>
        <w:tc>
          <w:tcPr>
            <w:tcW w:w="4252" w:type="dxa"/>
            <w:tcBorders>
              <w:top w:val="single" w:sz="6" w:space="0" w:color="000000"/>
              <w:left w:val="single" w:sz="6" w:space="0" w:color="000000"/>
              <w:right w:val="single" w:sz="6" w:space="0" w:color="000000"/>
            </w:tcBorders>
            <w:shd w:val="clear" w:color="auto" w:fill="FFFFFF"/>
            <w:tcMar>
              <w:top w:w="0" w:type="dxa"/>
              <w:left w:w="10" w:type="dxa"/>
              <w:bottom w:w="0" w:type="dxa"/>
              <w:right w:w="10" w:type="dxa"/>
            </w:tcMar>
            <w:vAlign w:val="bottom"/>
            <w:hideMark/>
          </w:tcPr>
          <w:p w14:paraId="5A6DE8DD"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Płatności dla dostawców </w:t>
            </w:r>
          </w:p>
        </w:tc>
      </w:tr>
      <w:tr w:rsidR="00F70BCA" w:rsidRPr="001B7DE4" w14:paraId="12FC8FB2" w14:textId="77777777" w:rsidTr="00F70BCA">
        <w:trPr>
          <w:trHeight w:val="233"/>
        </w:trPr>
        <w:tc>
          <w:tcPr>
            <w:tcW w:w="4805" w:type="dxa"/>
            <w:tcBorders>
              <w:top w:val="single" w:sz="6" w:space="0" w:color="000000"/>
              <w:left w:val="single" w:sz="6" w:space="0" w:color="000000"/>
            </w:tcBorders>
            <w:shd w:val="clear" w:color="auto" w:fill="FFFFFF"/>
            <w:tcMar>
              <w:top w:w="0" w:type="dxa"/>
              <w:left w:w="10" w:type="dxa"/>
              <w:bottom w:w="0" w:type="dxa"/>
              <w:right w:w="10" w:type="dxa"/>
            </w:tcMar>
            <w:vAlign w:val="bottom"/>
            <w:hideMark/>
          </w:tcPr>
          <w:p w14:paraId="0B3BD0E3" w14:textId="532593BF" w:rsidR="00F70BCA" w:rsidRPr="006125F0" w:rsidRDefault="00E75B15" w:rsidP="00B50776">
            <w:pPr>
              <w:spacing w:after="0" w:line="240" w:lineRule="auto"/>
              <w:jc w:val="both"/>
              <w:rPr>
                <w:rFonts w:ascii="Times New Roman" w:eastAsia="Times New Roman" w:hAnsi="Times New Roman" w:cs="Times New Roman"/>
                <w:sz w:val="24"/>
                <w:szCs w:val="24"/>
                <w:lang w:eastAsia="pl-PL"/>
              </w:rPr>
            </w:pPr>
            <w:r w:rsidRPr="006125F0">
              <w:rPr>
                <w:rFonts w:ascii="Times New Roman" w:hAnsi="Times New Roman" w:cs="Times New Roman"/>
              </w:rPr>
              <w:t>Zapadające inwestycje (instrumenty finansowe osiągają koniec swojego życia lub upływa termin kiedy zaplanowano je sprzedać)</w:t>
            </w:r>
          </w:p>
        </w:tc>
        <w:tc>
          <w:tcPr>
            <w:tcW w:w="4252" w:type="dxa"/>
            <w:tcBorders>
              <w:top w:val="single" w:sz="6" w:space="0" w:color="000000"/>
              <w:left w:val="single" w:sz="6" w:space="0" w:color="000000"/>
              <w:right w:val="single" w:sz="6" w:space="0" w:color="000000"/>
            </w:tcBorders>
            <w:shd w:val="clear" w:color="auto" w:fill="FFFFFF"/>
            <w:tcMar>
              <w:top w:w="0" w:type="dxa"/>
              <w:left w:w="10" w:type="dxa"/>
              <w:bottom w:w="0" w:type="dxa"/>
              <w:right w:w="10" w:type="dxa"/>
            </w:tcMar>
            <w:vAlign w:val="bottom"/>
            <w:hideMark/>
          </w:tcPr>
          <w:p w14:paraId="10C93B81"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Inne </w:t>
            </w:r>
            <w:r w:rsidR="0098766B" w:rsidRPr="001B7DE4">
              <w:rPr>
                <w:rFonts w:ascii="Times New Roman" w:eastAsia="Times New Roman" w:hAnsi="Times New Roman" w:cs="Times New Roman"/>
                <w:sz w:val="24"/>
                <w:szCs w:val="24"/>
                <w:lang w:eastAsia="pl-PL"/>
              </w:rPr>
              <w:t>płatności</w:t>
            </w:r>
            <w:r w:rsidRPr="001B7DE4">
              <w:rPr>
                <w:rFonts w:ascii="Times New Roman" w:eastAsia="Times New Roman" w:hAnsi="Times New Roman" w:cs="Times New Roman"/>
                <w:sz w:val="24"/>
                <w:szCs w:val="24"/>
                <w:lang w:eastAsia="pl-PL"/>
              </w:rPr>
              <w:t xml:space="preserve"> </w:t>
            </w:r>
          </w:p>
        </w:tc>
      </w:tr>
      <w:tr w:rsidR="00F70BCA" w:rsidRPr="001B7DE4" w14:paraId="12EE5A5A" w14:textId="77777777" w:rsidTr="00F70BCA">
        <w:trPr>
          <w:trHeight w:val="233"/>
        </w:trPr>
        <w:tc>
          <w:tcPr>
            <w:tcW w:w="4805" w:type="dxa"/>
            <w:tcBorders>
              <w:top w:val="single" w:sz="6" w:space="0" w:color="000000"/>
              <w:left w:val="single" w:sz="6" w:space="0" w:color="000000"/>
            </w:tcBorders>
            <w:shd w:val="clear" w:color="auto" w:fill="FFFFFF"/>
            <w:tcMar>
              <w:top w:w="0" w:type="dxa"/>
              <w:left w:w="10" w:type="dxa"/>
              <w:bottom w:w="0" w:type="dxa"/>
              <w:right w:w="10" w:type="dxa"/>
            </w:tcMar>
            <w:hideMark/>
          </w:tcPr>
          <w:p w14:paraId="7E214C3E"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Inne przychody </w:t>
            </w:r>
          </w:p>
        </w:tc>
        <w:tc>
          <w:tcPr>
            <w:tcW w:w="4252" w:type="dxa"/>
            <w:tcBorders>
              <w:top w:val="single" w:sz="6" w:space="0" w:color="000000"/>
              <w:left w:val="single" w:sz="6" w:space="0" w:color="000000"/>
              <w:right w:val="single" w:sz="6" w:space="0" w:color="000000"/>
            </w:tcBorders>
            <w:shd w:val="clear" w:color="auto" w:fill="FFFFFF"/>
            <w:tcMar>
              <w:top w:w="0" w:type="dxa"/>
              <w:left w:w="10" w:type="dxa"/>
              <w:bottom w:w="0" w:type="dxa"/>
              <w:right w:w="10" w:type="dxa"/>
            </w:tcMar>
            <w:hideMark/>
          </w:tcPr>
          <w:p w14:paraId="5E76E9A5" w14:textId="5CE32D33" w:rsidR="00F70BCA" w:rsidRPr="001B7DE4" w:rsidRDefault="0098766B"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Nakłady na inwestycje</w:t>
            </w:r>
            <w:r w:rsidR="00F70BCA" w:rsidRPr="001B7DE4">
              <w:rPr>
                <w:rFonts w:ascii="Times New Roman" w:eastAsia="Times New Roman" w:hAnsi="Times New Roman" w:cs="Times New Roman"/>
                <w:sz w:val="24"/>
                <w:szCs w:val="24"/>
                <w:lang w:eastAsia="pl-PL"/>
              </w:rPr>
              <w:t xml:space="preserve"> </w:t>
            </w:r>
            <w:r w:rsidR="00A17660">
              <w:rPr>
                <w:rFonts w:ascii="Times New Roman" w:eastAsia="Times New Roman" w:hAnsi="Times New Roman" w:cs="Times New Roman"/>
                <w:sz w:val="24"/>
                <w:szCs w:val="24"/>
                <w:lang w:eastAsia="pl-PL"/>
              </w:rPr>
              <w:t>(pap. Wart)</w:t>
            </w:r>
          </w:p>
        </w:tc>
      </w:tr>
      <w:tr w:rsidR="00F70BCA" w:rsidRPr="001B7DE4" w14:paraId="4394F259" w14:textId="77777777" w:rsidTr="00F70BCA">
        <w:trPr>
          <w:trHeight w:val="233"/>
        </w:trPr>
        <w:tc>
          <w:tcPr>
            <w:tcW w:w="4805" w:type="dxa"/>
            <w:tcBorders>
              <w:top w:val="single" w:sz="6" w:space="0" w:color="000000"/>
              <w:left w:val="single" w:sz="6" w:space="0" w:color="000000"/>
            </w:tcBorders>
            <w:shd w:val="clear" w:color="auto" w:fill="FFFFFF"/>
            <w:tcMar>
              <w:top w:w="0" w:type="dxa"/>
              <w:left w:w="10" w:type="dxa"/>
              <w:bottom w:w="0" w:type="dxa"/>
              <w:right w:w="10" w:type="dxa"/>
            </w:tcMar>
            <w:vAlign w:val="bottom"/>
            <w:hideMark/>
          </w:tcPr>
          <w:p w14:paraId="5D0CE863"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Zwrot podatk</w:t>
            </w:r>
            <w:r w:rsidR="0098766B" w:rsidRPr="001B7DE4">
              <w:rPr>
                <w:rFonts w:ascii="Times New Roman" w:eastAsia="Times New Roman" w:hAnsi="Times New Roman" w:cs="Times New Roman"/>
                <w:sz w:val="24"/>
                <w:szCs w:val="24"/>
                <w:lang w:eastAsia="pl-PL"/>
              </w:rPr>
              <w:t>ów</w:t>
            </w:r>
          </w:p>
        </w:tc>
        <w:tc>
          <w:tcPr>
            <w:tcW w:w="4252" w:type="dxa"/>
            <w:tcBorders>
              <w:top w:val="single" w:sz="6" w:space="0" w:color="000000"/>
              <w:left w:val="single" w:sz="6" w:space="0" w:color="000000"/>
              <w:right w:val="single" w:sz="6" w:space="0" w:color="000000"/>
            </w:tcBorders>
            <w:shd w:val="clear" w:color="auto" w:fill="FFFFFF"/>
            <w:tcMar>
              <w:top w:w="0" w:type="dxa"/>
              <w:left w:w="10" w:type="dxa"/>
              <w:bottom w:w="0" w:type="dxa"/>
              <w:right w:w="10" w:type="dxa"/>
            </w:tcMar>
            <w:vAlign w:val="bottom"/>
            <w:hideMark/>
          </w:tcPr>
          <w:p w14:paraId="533C18EC" w14:textId="77777777" w:rsidR="00F70BCA" w:rsidRPr="001B7DE4" w:rsidRDefault="0098766B"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Spłata pożyczek i kredytów</w:t>
            </w:r>
          </w:p>
        </w:tc>
      </w:tr>
      <w:tr w:rsidR="00F70BCA" w:rsidRPr="001B7DE4" w14:paraId="577158F9" w14:textId="77777777" w:rsidTr="00F70BCA">
        <w:trPr>
          <w:trHeight w:val="247"/>
        </w:trPr>
        <w:tc>
          <w:tcPr>
            <w:tcW w:w="4805" w:type="dxa"/>
            <w:tcBorders>
              <w:top w:val="single" w:sz="6" w:space="0" w:color="000000"/>
              <w:left w:val="single" w:sz="6" w:space="0" w:color="000000"/>
              <w:bottom w:val="single" w:sz="6" w:space="0" w:color="000000"/>
            </w:tcBorders>
            <w:shd w:val="clear" w:color="auto" w:fill="FFFFFF"/>
            <w:tcMar>
              <w:top w:w="0" w:type="dxa"/>
              <w:left w:w="10" w:type="dxa"/>
              <w:bottom w:w="0" w:type="dxa"/>
              <w:right w:w="10" w:type="dxa"/>
            </w:tcMar>
            <w:hideMark/>
          </w:tcPr>
          <w:p w14:paraId="4422074A"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Pieniądze z pożyczek </w:t>
            </w:r>
            <w:r w:rsidR="0098766B" w:rsidRPr="001B7DE4">
              <w:rPr>
                <w:rFonts w:ascii="Times New Roman" w:eastAsia="Times New Roman" w:hAnsi="Times New Roman" w:cs="Times New Roman"/>
                <w:sz w:val="24"/>
                <w:szCs w:val="24"/>
                <w:lang w:eastAsia="pl-PL"/>
              </w:rPr>
              <w:t>i kredytów</w:t>
            </w:r>
          </w:p>
        </w:tc>
        <w:tc>
          <w:tcPr>
            <w:tcW w:w="425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14:paraId="687E7C3F"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Podatki </w:t>
            </w:r>
          </w:p>
        </w:tc>
      </w:tr>
    </w:tbl>
    <w:p w14:paraId="326F2B5D"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6DDF5FA1"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4. Inwestowanie </w:t>
      </w:r>
      <w:r w:rsidR="006C1798" w:rsidRPr="001B7DE4">
        <w:rPr>
          <w:rFonts w:ascii="Times New Roman" w:eastAsia="Times New Roman" w:hAnsi="Times New Roman" w:cs="Times New Roman"/>
          <w:sz w:val="24"/>
          <w:szCs w:val="24"/>
          <w:lang w:eastAsia="pl-PL"/>
        </w:rPr>
        <w:t>gotówki na krótkie okresy czasu</w:t>
      </w:r>
      <w:r w:rsidRPr="001B7DE4">
        <w:rPr>
          <w:rFonts w:ascii="Times New Roman" w:eastAsia="Times New Roman" w:hAnsi="Times New Roman" w:cs="Times New Roman"/>
          <w:sz w:val="24"/>
          <w:szCs w:val="24"/>
          <w:lang w:eastAsia="pl-PL"/>
        </w:rPr>
        <w:t xml:space="preserve"> </w:t>
      </w:r>
    </w:p>
    <w:p w14:paraId="2D64A351"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08DA2FC6" w14:textId="77777777" w:rsidR="00D31C8C" w:rsidRPr="001B7DE4" w:rsidRDefault="00D04656"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Przedsiębiorstwo może tymczasowo dysponować </w:t>
      </w:r>
      <w:r w:rsidR="00D31C8C" w:rsidRPr="001B7DE4">
        <w:rPr>
          <w:rFonts w:ascii="Times New Roman" w:eastAsia="Times New Roman" w:hAnsi="Times New Roman" w:cs="Times New Roman"/>
          <w:sz w:val="24"/>
          <w:szCs w:val="24"/>
          <w:lang w:eastAsia="pl-PL"/>
        </w:rPr>
        <w:t>płynnością</w:t>
      </w:r>
      <w:r w:rsidRPr="001B7DE4">
        <w:rPr>
          <w:rFonts w:ascii="Times New Roman" w:eastAsia="Times New Roman" w:hAnsi="Times New Roman" w:cs="Times New Roman"/>
          <w:sz w:val="24"/>
          <w:szCs w:val="24"/>
          <w:lang w:eastAsia="pl-PL"/>
        </w:rPr>
        <w:t>, któr</w:t>
      </w:r>
      <w:r w:rsidR="00D31C8C" w:rsidRPr="001B7DE4">
        <w:rPr>
          <w:rFonts w:ascii="Times New Roman" w:eastAsia="Times New Roman" w:hAnsi="Times New Roman" w:cs="Times New Roman"/>
          <w:sz w:val="24"/>
          <w:szCs w:val="24"/>
          <w:lang w:eastAsia="pl-PL"/>
        </w:rPr>
        <w:t>ej</w:t>
      </w:r>
      <w:r w:rsidRPr="001B7DE4">
        <w:rPr>
          <w:rFonts w:ascii="Times New Roman" w:eastAsia="Times New Roman" w:hAnsi="Times New Roman" w:cs="Times New Roman"/>
          <w:sz w:val="24"/>
          <w:szCs w:val="24"/>
          <w:lang w:eastAsia="pl-PL"/>
        </w:rPr>
        <w:t xml:space="preserve"> w danej chwili (w danym dniu) nie potrzebuje. Jeżeli </w:t>
      </w:r>
      <w:r w:rsidR="00CC3B95" w:rsidRPr="001B7DE4">
        <w:rPr>
          <w:rFonts w:ascii="Times New Roman" w:eastAsia="Times New Roman" w:hAnsi="Times New Roman" w:cs="Times New Roman"/>
          <w:sz w:val="24"/>
          <w:szCs w:val="24"/>
          <w:lang w:eastAsia="pl-PL"/>
        </w:rPr>
        <w:t>pewna</w:t>
      </w:r>
      <w:r w:rsidRPr="001B7DE4">
        <w:rPr>
          <w:rFonts w:ascii="Times New Roman" w:eastAsia="Times New Roman" w:hAnsi="Times New Roman" w:cs="Times New Roman"/>
          <w:sz w:val="24"/>
          <w:szCs w:val="24"/>
          <w:lang w:eastAsia="pl-PL"/>
        </w:rPr>
        <w:t xml:space="preserve"> część portfela </w:t>
      </w:r>
      <w:r w:rsidR="00DE092A" w:rsidRPr="001B7DE4">
        <w:rPr>
          <w:rFonts w:ascii="Times New Roman" w:eastAsia="Times New Roman" w:hAnsi="Times New Roman" w:cs="Times New Roman"/>
          <w:sz w:val="24"/>
          <w:szCs w:val="24"/>
          <w:lang w:eastAsia="pl-PL"/>
        </w:rPr>
        <w:t xml:space="preserve">płynnych </w:t>
      </w:r>
      <w:r w:rsidRPr="001B7DE4">
        <w:rPr>
          <w:rFonts w:ascii="Times New Roman" w:eastAsia="Times New Roman" w:hAnsi="Times New Roman" w:cs="Times New Roman"/>
          <w:sz w:val="24"/>
          <w:szCs w:val="24"/>
          <w:lang w:eastAsia="pl-PL"/>
        </w:rPr>
        <w:t xml:space="preserve">aktywów </w:t>
      </w:r>
      <w:r w:rsidR="00B856CB" w:rsidRPr="001B7DE4">
        <w:rPr>
          <w:rFonts w:ascii="Times New Roman" w:eastAsia="Times New Roman" w:hAnsi="Times New Roman" w:cs="Times New Roman"/>
          <w:sz w:val="24"/>
          <w:szCs w:val="24"/>
          <w:lang w:eastAsia="pl-PL"/>
        </w:rPr>
        <w:t xml:space="preserve">wchodzących w skład </w:t>
      </w:r>
      <w:r w:rsidRPr="001B7DE4">
        <w:rPr>
          <w:rFonts w:ascii="Times New Roman" w:eastAsia="Times New Roman" w:hAnsi="Times New Roman" w:cs="Times New Roman"/>
          <w:sz w:val="24"/>
          <w:szCs w:val="24"/>
          <w:lang w:eastAsia="pl-PL"/>
        </w:rPr>
        <w:t>kapitał</w:t>
      </w:r>
      <w:r w:rsidR="00B856CB" w:rsidRPr="001B7DE4">
        <w:rPr>
          <w:rFonts w:ascii="Times New Roman" w:eastAsia="Times New Roman" w:hAnsi="Times New Roman" w:cs="Times New Roman"/>
          <w:sz w:val="24"/>
          <w:szCs w:val="24"/>
          <w:lang w:eastAsia="pl-PL"/>
        </w:rPr>
        <w:t>u</w:t>
      </w:r>
      <w:r w:rsidRPr="001B7DE4">
        <w:rPr>
          <w:rFonts w:ascii="Times New Roman" w:eastAsia="Times New Roman" w:hAnsi="Times New Roman" w:cs="Times New Roman"/>
          <w:sz w:val="24"/>
          <w:szCs w:val="24"/>
          <w:lang w:eastAsia="pl-PL"/>
        </w:rPr>
        <w:t xml:space="preserve"> obrotow</w:t>
      </w:r>
      <w:r w:rsidR="00B856CB" w:rsidRPr="001B7DE4">
        <w:rPr>
          <w:rFonts w:ascii="Times New Roman" w:eastAsia="Times New Roman" w:hAnsi="Times New Roman" w:cs="Times New Roman"/>
          <w:sz w:val="24"/>
          <w:szCs w:val="24"/>
          <w:lang w:eastAsia="pl-PL"/>
        </w:rPr>
        <w:t>ego</w:t>
      </w:r>
      <w:r w:rsidRPr="001B7DE4">
        <w:rPr>
          <w:rFonts w:ascii="Times New Roman" w:eastAsia="Times New Roman" w:hAnsi="Times New Roman" w:cs="Times New Roman"/>
          <w:sz w:val="24"/>
          <w:szCs w:val="24"/>
          <w:lang w:eastAsia="pl-PL"/>
        </w:rPr>
        <w:t xml:space="preserve"> </w:t>
      </w:r>
      <w:r w:rsidR="00CC3B95" w:rsidRPr="001B7DE4">
        <w:rPr>
          <w:rFonts w:ascii="Times New Roman" w:eastAsia="Times New Roman" w:hAnsi="Times New Roman" w:cs="Times New Roman"/>
          <w:sz w:val="24"/>
          <w:szCs w:val="24"/>
          <w:lang w:eastAsia="pl-PL"/>
        </w:rPr>
        <w:t xml:space="preserve">nie jest potrzebna </w:t>
      </w:r>
      <w:r w:rsidR="00D31C8C" w:rsidRPr="001B7DE4">
        <w:rPr>
          <w:rFonts w:ascii="Times New Roman" w:eastAsia="Times New Roman" w:hAnsi="Times New Roman" w:cs="Times New Roman"/>
          <w:sz w:val="24"/>
          <w:szCs w:val="24"/>
          <w:lang w:eastAsia="pl-PL"/>
        </w:rPr>
        <w:t>do</w:t>
      </w:r>
      <w:r w:rsidR="00CC3B95" w:rsidRPr="001B7DE4">
        <w:rPr>
          <w:rFonts w:ascii="Times New Roman" w:eastAsia="Times New Roman" w:hAnsi="Times New Roman" w:cs="Times New Roman"/>
          <w:sz w:val="24"/>
          <w:szCs w:val="24"/>
          <w:lang w:eastAsia="pl-PL"/>
        </w:rPr>
        <w:t xml:space="preserve"> aktualnej działalności przedsiębiorstwa (w najbliższych dniach), to </w:t>
      </w:r>
      <w:r w:rsidR="00D31C8C" w:rsidRPr="001B7DE4">
        <w:rPr>
          <w:rFonts w:ascii="Times New Roman" w:eastAsia="Times New Roman" w:hAnsi="Times New Roman" w:cs="Times New Roman"/>
          <w:sz w:val="24"/>
          <w:szCs w:val="24"/>
          <w:lang w:eastAsia="pl-PL"/>
        </w:rPr>
        <w:t xml:space="preserve">można je zainwestować w portfel inwestycyjny na dłuższy okres. Krótkookresowe portfele wchodzące w skład kapitału obrotowego składają się z krótkookresowych papierów wartościowych, które są mniej ryzykowne, wysoko płynne (łatwo je sprzedać) oraz mają krótszy okres życia (wykupu) niż inne typy portfeli inwestycyjnych. </w:t>
      </w:r>
    </w:p>
    <w:p w14:paraId="35676E23"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5BF8F8D3" w14:textId="77777777" w:rsidR="00F70BCA" w:rsidRPr="001B7DE4" w:rsidRDefault="00F93F95"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Zazwyczaj p</w:t>
      </w:r>
      <w:r w:rsidR="00F70BCA" w:rsidRPr="001B7DE4">
        <w:rPr>
          <w:rFonts w:ascii="Times New Roman" w:eastAsia="Times New Roman" w:hAnsi="Times New Roman" w:cs="Times New Roman"/>
          <w:sz w:val="24"/>
          <w:szCs w:val="24"/>
          <w:lang w:eastAsia="pl-PL"/>
        </w:rPr>
        <w:t>ortfele</w:t>
      </w:r>
      <w:r w:rsidRPr="001B7DE4">
        <w:rPr>
          <w:rFonts w:ascii="Times New Roman" w:eastAsia="Times New Roman" w:hAnsi="Times New Roman" w:cs="Times New Roman"/>
          <w:sz w:val="24"/>
          <w:szCs w:val="24"/>
          <w:lang w:eastAsia="pl-PL"/>
        </w:rPr>
        <w:t xml:space="preserve"> inwestycyjne wchodzące w skład</w:t>
      </w:r>
      <w:r w:rsidR="00F70BCA" w:rsidRPr="001B7DE4">
        <w:rPr>
          <w:rFonts w:ascii="Times New Roman" w:eastAsia="Times New Roman" w:hAnsi="Times New Roman" w:cs="Times New Roman"/>
          <w:sz w:val="24"/>
          <w:szCs w:val="24"/>
          <w:lang w:eastAsia="pl-PL"/>
        </w:rPr>
        <w:t xml:space="preserve"> kapitału obrotowego składają się z krótkoterminowych rządowych papierów wartościowych oraz krótkoterminowych </w:t>
      </w:r>
      <w:r w:rsidRPr="001B7DE4">
        <w:rPr>
          <w:rFonts w:ascii="Times New Roman" w:eastAsia="Times New Roman" w:hAnsi="Times New Roman" w:cs="Times New Roman"/>
          <w:sz w:val="24"/>
          <w:szCs w:val="24"/>
          <w:lang w:eastAsia="pl-PL"/>
        </w:rPr>
        <w:t xml:space="preserve">instrumentów wyemitowanych przez banki i inne przedsiębiorstwa. </w:t>
      </w:r>
      <w:r w:rsidR="00F70BCA" w:rsidRPr="001B7DE4">
        <w:rPr>
          <w:rFonts w:ascii="Times New Roman" w:eastAsia="Times New Roman" w:hAnsi="Times New Roman" w:cs="Times New Roman"/>
          <w:sz w:val="24"/>
          <w:szCs w:val="24"/>
          <w:lang w:eastAsia="pl-PL"/>
        </w:rPr>
        <w:t xml:space="preserve">Są to inwestycje, które można zamienić na gotówkę w ciągu 2-3 dni roboczych. </w:t>
      </w:r>
    </w:p>
    <w:p w14:paraId="796E94C2"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224DDC13" w14:textId="77777777" w:rsidR="00F70BCA" w:rsidRPr="001B7DE4" w:rsidRDefault="00D27D6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Dochodowość (rentowność)</w:t>
      </w:r>
      <w:r w:rsidR="00F70BCA" w:rsidRPr="001B7DE4">
        <w:rPr>
          <w:rFonts w:ascii="Times New Roman" w:eastAsia="Times New Roman" w:hAnsi="Times New Roman" w:cs="Times New Roman"/>
          <w:sz w:val="24"/>
          <w:szCs w:val="24"/>
          <w:lang w:eastAsia="pl-PL"/>
        </w:rPr>
        <w:t xml:space="preserve"> inwestycji krótkoterminowych </w:t>
      </w:r>
    </w:p>
    <w:p w14:paraId="200099A6"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5213397D" w14:textId="77777777" w:rsidR="00F70BCA" w:rsidRPr="001B7DE4" w:rsidRDefault="00D27D6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Dochodowość (r</w:t>
      </w:r>
      <w:r w:rsidR="00D71DE1" w:rsidRPr="001B7DE4">
        <w:rPr>
          <w:rFonts w:ascii="Times New Roman" w:eastAsia="Times New Roman" w:hAnsi="Times New Roman" w:cs="Times New Roman"/>
          <w:sz w:val="24"/>
          <w:szCs w:val="24"/>
          <w:lang w:eastAsia="pl-PL"/>
        </w:rPr>
        <w:t>entowność</w:t>
      </w:r>
      <w:r w:rsidRPr="001B7DE4">
        <w:rPr>
          <w:rFonts w:ascii="Times New Roman" w:eastAsia="Times New Roman" w:hAnsi="Times New Roman" w:cs="Times New Roman"/>
          <w:sz w:val="24"/>
          <w:szCs w:val="24"/>
          <w:lang w:eastAsia="pl-PL"/>
        </w:rPr>
        <w:t>)</w:t>
      </w:r>
      <w:r w:rsidR="00D71DE1" w:rsidRPr="001B7DE4">
        <w:rPr>
          <w:rFonts w:ascii="Times New Roman" w:eastAsia="Times New Roman" w:hAnsi="Times New Roman" w:cs="Times New Roman"/>
          <w:sz w:val="24"/>
          <w:szCs w:val="24"/>
          <w:lang w:eastAsia="pl-PL"/>
        </w:rPr>
        <w:t xml:space="preserve"> </w:t>
      </w:r>
      <w:r w:rsidR="00F70BCA" w:rsidRPr="001B7DE4">
        <w:rPr>
          <w:rFonts w:ascii="Times New Roman" w:eastAsia="Times New Roman" w:hAnsi="Times New Roman" w:cs="Times New Roman"/>
          <w:sz w:val="24"/>
          <w:szCs w:val="24"/>
          <w:lang w:eastAsia="pl-PL"/>
        </w:rPr>
        <w:t xml:space="preserve">inwestycji krótkoterminowych mierzona jest </w:t>
      </w:r>
      <w:r w:rsidR="0089368F" w:rsidRPr="001B7DE4">
        <w:rPr>
          <w:rFonts w:ascii="Times New Roman" w:eastAsia="Times New Roman" w:hAnsi="Times New Roman" w:cs="Times New Roman"/>
          <w:sz w:val="24"/>
          <w:szCs w:val="24"/>
          <w:lang w:eastAsia="pl-PL"/>
        </w:rPr>
        <w:t>następująco</w:t>
      </w:r>
      <w:r w:rsidR="00F70BCA" w:rsidRPr="001B7DE4">
        <w:rPr>
          <w:rFonts w:ascii="Times New Roman" w:eastAsia="Times New Roman" w:hAnsi="Times New Roman" w:cs="Times New Roman"/>
          <w:sz w:val="24"/>
          <w:szCs w:val="24"/>
          <w:lang w:eastAsia="pl-PL"/>
        </w:rPr>
        <w:t xml:space="preserve">: </w:t>
      </w:r>
    </w:p>
    <w:p w14:paraId="4691557D"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50897786" w14:textId="77777777" w:rsidR="0089368F" w:rsidRPr="001B7DE4" w:rsidRDefault="00D27D6A" w:rsidP="0089368F">
      <w:pPr>
        <w:rPr>
          <w:rFonts w:ascii="Times New Roman" w:hAnsi="Times New Roman" w:cs="Times New Roman"/>
          <w:sz w:val="24"/>
          <w:szCs w:val="24"/>
        </w:rPr>
      </w:pPr>
      <m:oMathPara>
        <m:oMath>
          <m:r>
            <w:rPr>
              <w:rFonts w:ascii="Cambria Math" w:hAnsi="Cambria Math" w:cs="Times New Roman"/>
              <w:sz w:val="24"/>
              <w:szCs w:val="24"/>
            </w:rPr>
            <m:t xml:space="preserve">Dochodowość instrumentów dyskontowych (discount-basis yield)= </m:t>
          </m:r>
          <m:f>
            <m:fPr>
              <m:ctrlPr>
                <w:rPr>
                  <w:rFonts w:ascii="Cambria Math" w:hAnsi="Cambria Math" w:cs="Times New Roman"/>
                  <w:i/>
                  <w:sz w:val="24"/>
                  <w:szCs w:val="24"/>
                </w:rPr>
              </m:ctrlPr>
            </m:fPr>
            <m:num>
              <m:r>
                <w:rPr>
                  <w:rFonts w:ascii="Cambria Math" w:hAnsi="Cambria Math" w:cs="Times New Roman"/>
                  <w:sz w:val="24"/>
                  <w:szCs w:val="24"/>
                </w:rPr>
                <m:t>F-P</m:t>
              </m:r>
            </m:num>
            <m:den>
              <m:r>
                <w:rPr>
                  <w:rFonts w:ascii="Cambria Math" w:hAnsi="Cambria Math" w:cs="Times New Roman"/>
                  <w:sz w:val="24"/>
                  <w:szCs w:val="24"/>
                </w:rPr>
                <m:t>F</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360</m:t>
              </m:r>
            </m:num>
            <m:den>
              <m:r>
                <w:rPr>
                  <w:rFonts w:ascii="Cambria Math" w:hAnsi="Cambria Math" w:cs="Times New Roman"/>
                  <w:sz w:val="24"/>
                  <w:szCs w:val="24"/>
                </w:rPr>
                <m:t>T</m:t>
              </m:r>
            </m:den>
          </m:f>
        </m:oMath>
      </m:oMathPara>
    </w:p>
    <w:p w14:paraId="44BB24B9" w14:textId="77777777" w:rsidR="0089368F" w:rsidRPr="001B7DE4" w:rsidRDefault="0089368F" w:rsidP="0089368F">
      <w:pPr>
        <w:rPr>
          <w:rFonts w:ascii="Times New Roman" w:hAnsi="Times New Roman" w:cs="Times New Roman"/>
          <w:sz w:val="24"/>
          <w:szCs w:val="24"/>
        </w:rPr>
      </w:pPr>
    </w:p>
    <w:p w14:paraId="5A7CAD44" w14:textId="77777777" w:rsidR="0089368F" w:rsidRPr="001B7DE4" w:rsidRDefault="00D27D6A" w:rsidP="0089368F">
      <w:pPr>
        <w:rPr>
          <w:rFonts w:ascii="Times New Roman" w:hAnsi="Times New Roman" w:cs="Times New Roman"/>
          <w:sz w:val="24"/>
          <w:szCs w:val="24"/>
        </w:rPr>
      </w:pPr>
      <m:oMathPara>
        <m:oMath>
          <m:r>
            <w:rPr>
              <w:rFonts w:ascii="Cambria Math" w:hAnsi="Cambria Math" w:cs="Times New Roman"/>
              <w:sz w:val="24"/>
              <w:szCs w:val="24"/>
            </w:rPr>
            <m:t xml:space="preserve">Dochodowość  rynku pieniężnego </m:t>
          </m:r>
          <m:d>
            <m:dPr>
              <m:ctrlPr>
                <w:rPr>
                  <w:rFonts w:ascii="Cambria Math" w:hAnsi="Cambria Math" w:cs="Times New Roman"/>
                  <w:i/>
                  <w:sz w:val="24"/>
                  <w:szCs w:val="24"/>
                </w:rPr>
              </m:ctrlPr>
            </m:dPr>
            <m:e>
              <m:r>
                <w:rPr>
                  <w:rFonts w:ascii="Cambria Math" w:hAnsi="Cambria Math" w:cs="Times New Roman"/>
                  <w:sz w:val="24"/>
                  <w:szCs w:val="24"/>
                </w:rPr>
                <m:t>money market yield</m:t>
              </m:r>
            </m:e>
          </m:d>
          <m:r>
            <w:rPr>
              <w:rFonts w:ascii="Cambria Math" w:hAnsi="Cambria Math" w:cs="Times New Roman"/>
              <w:sz w:val="24"/>
              <w:szCs w:val="24"/>
            </w:rPr>
            <m:t xml:space="preserve">= </m:t>
          </m:r>
          <m:f>
            <m:fPr>
              <m:ctrlPr>
                <w:rPr>
                  <w:rFonts w:ascii="Cambria Math" w:hAnsi="Cambria Math" w:cs="Times New Roman"/>
                  <w:i/>
                  <w:sz w:val="24"/>
                  <w:szCs w:val="24"/>
                </w:rPr>
              </m:ctrlPr>
            </m:fPr>
            <m:num>
              <m:r>
                <w:rPr>
                  <w:rFonts w:ascii="Cambria Math" w:hAnsi="Cambria Math" w:cs="Times New Roman"/>
                  <w:sz w:val="24"/>
                  <w:szCs w:val="24"/>
                </w:rPr>
                <m:t>F-P</m:t>
              </m:r>
            </m:num>
            <m:den>
              <m:r>
                <w:rPr>
                  <w:rFonts w:ascii="Cambria Math" w:hAnsi="Cambria Math" w:cs="Times New Roman"/>
                  <w:sz w:val="24"/>
                  <w:szCs w:val="24"/>
                </w:rPr>
                <m:t>P</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360</m:t>
              </m:r>
            </m:num>
            <m:den>
              <m:r>
                <w:rPr>
                  <w:rFonts w:ascii="Cambria Math" w:hAnsi="Cambria Math" w:cs="Times New Roman"/>
                  <w:sz w:val="24"/>
                  <w:szCs w:val="24"/>
                </w:rPr>
                <m:t>T</m:t>
              </m:r>
            </m:den>
          </m:f>
          <m:r>
            <w:rPr>
              <w:rFonts w:ascii="Cambria Math" w:hAnsi="Cambria Math" w:cs="Times New Roman"/>
              <w:sz w:val="24"/>
              <w:szCs w:val="24"/>
            </w:rPr>
            <m:t>=Dochodowość w okresie ich posiadania (holding period yield)*</m:t>
          </m:r>
          <m:f>
            <m:fPr>
              <m:ctrlPr>
                <w:rPr>
                  <w:rFonts w:ascii="Cambria Math" w:hAnsi="Cambria Math" w:cs="Times New Roman"/>
                  <w:i/>
                  <w:sz w:val="24"/>
                  <w:szCs w:val="24"/>
                </w:rPr>
              </m:ctrlPr>
            </m:fPr>
            <m:num>
              <m:r>
                <w:rPr>
                  <w:rFonts w:ascii="Cambria Math" w:hAnsi="Cambria Math" w:cs="Times New Roman"/>
                  <w:sz w:val="24"/>
                  <w:szCs w:val="24"/>
                </w:rPr>
                <m:t>360</m:t>
              </m:r>
            </m:num>
            <m:den>
              <m:r>
                <w:rPr>
                  <w:rFonts w:ascii="Cambria Math" w:hAnsi="Cambria Math" w:cs="Times New Roman"/>
                  <w:sz w:val="24"/>
                  <w:szCs w:val="24"/>
                </w:rPr>
                <m:t>t</m:t>
              </m:r>
            </m:den>
          </m:f>
        </m:oMath>
      </m:oMathPara>
    </w:p>
    <w:p w14:paraId="7C0FDE4B" w14:textId="77777777" w:rsidR="0089368F" w:rsidRPr="001B7DE4" w:rsidRDefault="0089368F" w:rsidP="0089368F">
      <w:pPr>
        <w:rPr>
          <w:rFonts w:ascii="Times New Roman" w:hAnsi="Times New Roman" w:cs="Times New Roman"/>
          <w:sz w:val="24"/>
          <w:szCs w:val="24"/>
        </w:rPr>
      </w:pPr>
    </w:p>
    <w:p w14:paraId="07CFE639" w14:textId="77777777" w:rsidR="0089368F" w:rsidRPr="001B7DE4" w:rsidRDefault="006806AB" w:rsidP="0089368F">
      <w:pPr>
        <w:rPr>
          <w:rFonts w:ascii="Times New Roman" w:hAnsi="Times New Roman" w:cs="Times New Roman"/>
          <w:sz w:val="24"/>
          <w:szCs w:val="24"/>
        </w:rPr>
      </w:pPr>
      <m:oMathPara>
        <m:oMath>
          <m:r>
            <w:rPr>
              <w:rFonts w:ascii="Cambria Math" w:hAnsi="Cambria Math" w:cs="Times New Roman"/>
              <w:sz w:val="24"/>
              <w:szCs w:val="24"/>
            </w:rPr>
            <m:t xml:space="preserve">Dochodowość równoważna stopie dochodu obligacji </m:t>
          </m:r>
          <m:d>
            <m:dPr>
              <m:ctrlPr>
                <w:rPr>
                  <w:rFonts w:ascii="Cambria Math" w:hAnsi="Cambria Math" w:cs="Times New Roman"/>
                  <w:i/>
                  <w:sz w:val="24"/>
                  <w:szCs w:val="24"/>
                </w:rPr>
              </m:ctrlPr>
            </m:dPr>
            <m:e>
              <m:r>
                <w:rPr>
                  <w:rFonts w:ascii="Cambria Math" w:hAnsi="Cambria Math" w:cs="Times New Roman"/>
                  <w:sz w:val="24"/>
                  <w:szCs w:val="24"/>
                </w:rPr>
                <m:t>bond equivalent yield</m:t>
              </m:r>
            </m:e>
          </m:d>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F-P</m:t>
              </m:r>
            </m:num>
            <m:den>
              <m:r>
                <w:rPr>
                  <w:rFonts w:ascii="Cambria Math" w:hAnsi="Cambria Math" w:cs="Times New Roman"/>
                  <w:sz w:val="24"/>
                  <w:szCs w:val="24"/>
                </w:rPr>
                <m:t>P</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365</m:t>
              </m:r>
            </m:num>
            <m:den>
              <m:r>
                <w:rPr>
                  <w:rFonts w:ascii="Cambria Math" w:hAnsi="Cambria Math" w:cs="Times New Roman"/>
                  <w:sz w:val="24"/>
                  <w:szCs w:val="24"/>
                </w:rPr>
                <m:t>T</m:t>
              </m:r>
            </m:den>
          </m:f>
          <m:r>
            <w:rPr>
              <w:rFonts w:ascii="Cambria Math" w:hAnsi="Cambria Math" w:cs="Times New Roman"/>
              <w:sz w:val="24"/>
              <w:szCs w:val="24"/>
            </w:rPr>
            <m:t>=Dochodowość w okresie ich posiadania (holding period yield)*</m:t>
          </m:r>
          <m:f>
            <m:fPr>
              <m:ctrlPr>
                <w:rPr>
                  <w:rFonts w:ascii="Cambria Math" w:hAnsi="Cambria Math" w:cs="Times New Roman"/>
                  <w:i/>
                  <w:sz w:val="24"/>
                  <w:szCs w:val="24"/>
                </w:rPr>
              </m:ctrlPr>
            </m:fPr>
            <m:num>
              <m:r>
                <w:rPr>
                  <w:rFonts w:ascii="Cambria Math" w:hAnsi="Cambria Math" w:cs="Times New Roman"/>
                  <w:sz w:val="24"/>
                  <w:szCs w:val="24"/>
                </w:rPr>
                <m:t>365</m:t>
              </m:r>
            </m:num>
            <m:den>
              <m:r>
                <w:rPr>
                  <w:rFonts w:ascii="Cambria Math" w:hAnsi="Cambria Math" w:cs="Times New Roman"/>
                  <w:sz w:val="24"/>
                  <w:szCs w:val="24"/>
                </w:rPr>
                <m:t>t</m:t>
              </m:r>
            </m:den>
          </m:f>
        </m:oMath>
      </m:oMathPara>
    </w:p>
    <w:p w14:paraId="4DBFDFAA"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gdzie: </w:t>
      </w:r>
    </w:p>
    <w:p w14:paraId="54F4571F"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lastRenderedPageBreak/>
        <w:t xml:space="preserve">F = wartość nominalna </w:t>
      </w:r>
    </w:p>
    <w:p w14:paraId="3CBF1C59"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P = cena zakupu </w:t>
      </w:r>
    </w:p>
    <w:p w14:paraId="0AAF653E"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T = liczba dni do terminu zapadalności </w:t>
      </w:r>
    </w:p>
    <w:p w14:paraId="05CBA603"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70AC7430" w14:textId="77777777" w:rsidR="00F70BCA" w:rsidRPr="001B7DE4" w:rsidRDefault="00F70BCA" w:rsidP="00105D5B">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Wskazówka: </w:t>
      </w:r>
      <w:r w:rsidR="006806AB" w:rsidRPr="001B7DE4">
        <w:rPr>
          <w:rFonts w:ascii="Times New Roman" w:eastAsia="Times New Roman" w:hAnsi="Times New Roman" w:cs="Times New Roman"/>
          <w:sz w:val="24"/>
          <w:szCs w:val="24"/>
          <w:lang w:eastAsia="pl-PL"/>
        </w:rPr>
        <w:t xml:space="preserve">Stopy dochodu pokazane powyżej są szczegółowo omawiane na innym przedmiocie CFA – metody ilościowe. Formuła na dochodowość równoważną stopie dochodu z obligacji (ang. </w:t>
      </w:r>
      <w:proofErr w:type="spellStart"/>
      <w:r w:rsidR="006806AB" w:rsidRPr="001B7DE4">
        <w:rPr>
          <w:rFonts w:ascii="Times New Roman" w:eastAsia="Times New Roman" w:hAnsi="Times New Roman" w:cs="Times New Roman"/>
          <w:sz w:val="24"/>
          <w:szCs w:val="24"/>
          <w:lang w:eastAsia="pl-PL"/>
        </w:rPr>
        <w:t>bond</w:t>
      </w:r>
      <w:proofErr w:type="spellEnd"/>
      <w:r w:rsidR="006806AB" w:rsidRPr="001B7DE4">
        <w:rPr>
          <w:rFonts w:ascii="Times New Roman" w:eastAsia="Times New Roman" w:hAnsi="Times New Roman" w:cs="Times New Roman"/>
          <w:sz w:val="24"/>
          <w:szCs w:val="24"/>
          <w:lang w:eastAsia="pl-PL"/>
        </w:rPr>
        <w:t xml:space="preserve"> </w:t>
      </w:r>
      <w:proofErr w:type="spellStart"/>
      <w:r w:rsidR="006806AB" w:rsidRPr="001B7DE4">
        <w:rPr>
          <w:rFonts w:ascii="Times New Roman" w:eastAsia="Times New Roman" w:hAnsi="Times New Roman" w:cs="Times New Roman"/>
          <w:sz w:val="24"/>
          <w:szCs w:val="24"/>
          <w:lang w:eastAsia="pl-PL"/>
        </w:rPr>
        <w:t>equivalent</w:t>
      </w:r>
      <w:proofErr w:type="spellEnd"/>
      <w:r w:rsidR="006806AB" w:rsidRPr="001B7DE4">
        <w:rPr>
          <w:rFonts w:ascii="Times New Roman" w:eastAsia="Times New Roman" w:hAnsi="Times New Roman" w:cs="Times New Roman"/>
          <w:sz w:val="24"/>
          <w:szCs w:val="24"/>
          <w:lang w:eastAsia="pl-PL"/>
        </w:rPr>
        <w:t xml:space="preserve"> </w:t>
      </w:r>
      <w:proofErr w:type="spellStart"/>
      <w:r w:rsidR="006806AB" w:rsidRPr="001B7DE4">
        <w:rPr>
          <w:rFonts w:ascii="Times New Roman" w:eastAsia="Times New Roman" w:hAnsi="Times New Roman" w:cs="Times New Roman"/>
          <w:sz w:val="24"/>
          <w:szCs w:val="24"/>
          <w:lang w:eastAsia="pl-PL"/>
        </w:rPr>
        <w:t>yield</w:t>
      </w:r>
      <w:proofErr w:type="spellEnd"/>
      <w:r w:rsidR="006806AB" w:rsidRPr="001B7DE4">
        <w:rPr>
          <w:rFonts w:ascii="Times New Roman" w:eastAsia="Times New Roman" w:hAnsi="Times New Roman" w:cs="Times New Roman"/>
          <w:sz w:val="24"/>
          <w:szCs w:val="24"/>
          <w:lang w:eastAsia="pl-PL"/>
        </w:rPr>
        <w:t xml:space="preserve">) </w:t>
      </w:r>
      <w:r w:rsidR="00105D5B" w:rsidRPr="001B7DE4">
        <w:rPr>
          <w:rFonts w:ascii="Times New Roman" w:eastAsia="Times New Roman" w:hAnsi="Times New Roman" w:cs="Times New Roman"/>
          <w:sz w:val="24"/>
          <w:szCs w:val="24"/>
          <w:lang w:eastAsia="pl-PL"/>
        </w:rPr>
        <w:t>powyżej</w:t>
      </w:r>
      <w:r w:rsidR="006806AB" w:rsidRPr="001B7DE4">
        <w:rPr>
          <w:rFonts w:ascii="Times New Roman" w:eastAsia="Times New Roman" w:hAnsi="Times New Roman" w:cs="Times New Roman"/>
          <w:sz w:val="24"/>
          <w:szCs w:val="24"/>
          <w:lang w:eastAsia="pl-PL"/>
        </w:rPr>
        <w:t xml:space="preserve"> jest inna niż ta, która była przedstawiona na </w:t>
      </w:r>
      <w:r w:rsidR="00105D5B" w:rsidRPr="001B7DE4">
        <w:rPr>
          <w:rFonts w:ascii="Times New Roman" w:eastAsia="Times New Roman" w:hAnsi="Times New Roman" w:cs="Times New Roman"/>
          <w:sz w:val="24"/>
          <w:szCs w:val="24"/>
          <w:lang w:eastAsia="pl-PL"/>
        </w:rPr>
        <w:t xml:space="preserve">metodach ilościowych. Formuła na metodach ilościowych była taka: </w:t>
      </w:r>
      <w:r w:rsidRPr="001B7DE4">
        <w:rPr>
          <w:rFonts w:ascii="Times New Roman" w:eastAsia="Times New Roman" w:hAnsi="Times New Roman" w:cs="Times New Roman"/>
          <w:sz w:val="24"/>
          <w:szCs w:val="24"/>
          <w:lang w:eastAsia="pl-PL"/>
        </w:rPr>
        <w:t xml:space="preserve">BEY = 2 * </w:t>
      </w:r>
      <w:r w:rsidR="00105D5B" w:rsidRPr="001B7DE4">
        <w:rPr>
          <w:rFonts w:ascii="Times New Roman" w:eastAsia="Times New Roman" w:hAnsi="Times New Roman" w:cs="Times New Roman"/>
          <w:sz w:val="24"/>
          <w:szCs w:val="24"/>
          <w:lang w:eastAsia="pl-PL"/>
        </w:rPr>
        <w:t>dochodowość</w:t>
      </w:r>
      <w:r w:rsidRPr="001B7DE4">
        <w:rPr>
          <w:rFonts w:ascii="Times New Roman" w:eastAsia="Times New Roman" w:hAnsi="Times New Roman" w:cs="Times New Roman"/>
          <w:sz w:val="24"/>
          <w:szCs w:val="24"/>
          <w:lang w:eastAsia="pl-PL"/>
        </w:rPr>
        <w:t xml:space="preserve"> półroczna. </w:t>
      </w:r>
    </w:p>
    <w:p w14:paraId="22F250FF"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451A0E58"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Przykład </w:t>
      </w:r>
    </w:p>
    <w:p w14:paraId="13A5194B"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3FC8051F" w14:textId="77777777" w:rsidR="001812B1"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90-dniow</w:t>
      </w:r>
      <w:r w:rsidR="001812B1" w:rsidRPr="001B7DE4">
        <w:rPr>
          <w:rFonts w:ascii="Times New Roman" w:eastAsia="Times New Roman" w:hAnsi="Times New Roman" w:cs="Times New Roman"/>
          <w:sz w:val="24"/>
          <w:szCs w:val="24"/>
          <w:lang w:eastAsia="pl-PL"/>
        </w:rPr>
        <w:t>y bon skarbowy rządu amerykańskiego (T-Bill) o wartości nominalnej</w:t>
      </w:r>
      <w:r w:rsidRPr="001B7DE4">
        <w:rPr>
          <w:rFonts w:ascii="Times New Roman" w:eastAsia="Times New Roman" w:hAnsi="Times New Roman" w:cs="Times New Roman"/>
          <w:sz w:val="24"/>
          <w:szCs w:val="24"/>
          <w:lang w:eastAsia="pl-PL"/>
        </w:rPr>
        <w:t xml:space="preserve"> 100 000 USD został zakupiony </w:t>
      </w:r>
      <w:r w:rsidR="001812B1" w:rsidRPr="001B7DE4">
        <w:rPr>
          <w:rFonts w:ascii="Times New Roman" w:eastAsia="Times New Roman" w:hAnsi="Times New Roman" w:cs="Times New Roman"/>
          <w:sz w:val="24"/>
          <w:szCs w:val="24"/>
          <w:lang w:eastAsia="pl-PL"/>
        </w:rPr>
        <w:t xml:space="preserve">z dyskontem 4%. Oblicz dochodowość rynku pieniężnego i dochodowość równoważną stopie dochodu z obligacji. </w:t>
      </w:r>
    </w:p>
    <w:p w14:paraId="77795CE9"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05EE5102"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Rozwiązanie: </w:t>
      </w:r>
    </w:p>
    <w:p w14:paraId="22A65EAB"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638A8EA6"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Wartość nominalna = 100 000 USD; T = 90; stopa dyskontowa = 4% </w:t>
      </w:r>
    </w:p>
    <w:p w14:paraId="558F6FEA"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7AC53647" w14:textId="77777777" w:rsidR="001812B1" w:rsidRPr="001B7DE4" w:rsidRDefault="00F74D83" w:rsidP="001812B1">
      <w:pPr>
        <w:rPr>
          <w:rFonts w:ascii="Times New Roman" w:hAnsi="Times New Roman" w:cs="Times New Roman"/>
          <w:sz w:val="24"/>
          <w:szCs w:val="24"/>
        </w:rPr>
      </w:pPr>
      <m:oMathPara>
        <m:oMath>
          <m:f>
            <m:fPr>
              <m:ctrlPr>
                <w:rPr>
                  <w:rFonts w:ascii="Cambria Math" w:hAnsi="Cambria Math" w:cs="Times New Roman"/>
                  <w:i/>
                  <w:sz w:val="24"/>
                  <w:szCs w:val="24"/>
                </w:rPr>
              </m:ctrlPr>
            </m:fPr>
            <m:num>
              <m:r>
                <w:rPr>
                  <w:rFonts w:ascii="Cambria Math" w:hAnsi="Cambria Math" w:cs="Times New Roman"/>
                  <w:sz w:val="24"/>
                  <w:szCs w:val="24"/>
                </w:rPr>
                <m:t>F</m:t>
              </m:r>
              <m:r>
                <w:rPr>
                  <w:rFonts w:ascii="Cambria Math" w:hAnsi="Cambria Math" w:cs="Times New Roman"/>
                  <w:sz w:val="24"/>
                  <w:szCs w:val="24"/>
                </w:rPr>
                <m:t>-</m:t>
              </m:r>
              <m:r>
                <w:rPr>
                  <w:rFonts w:ascii="Cambria Math" w:hAnsi="Cambria Math" w:cs="Times New Roman"/>
                  <w:sz w:val="24"/>
                  <w:szCs w:val="24"/>
                </w:rPr>
                <m:t>P</m:t>
              </m:r>
            </m:num>
            <m:den>
              <m:r>
                <w:rPr>
                  <w:rFonts w:ascii="Cambria Math" w:hAnsi="Cambria Math" w:cs="Times New Roman"/>
                  <w:sz w:val="24"/>
                  <w:szCs w:val="24"/>
                </w:rPr>
                <m:t>F</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360</m:t>
              </m:r>
            </m:num>
            <m:den>
              <m:r>
                <w:rPr>
                  <w:rFonts w:ascii="Cambria Math" w:hAnsi="Cambria Math" w:cs="Times New Roman"/>
                  <w:sz w:val="24"/>
                  <w:szCs w:val="24"/>
                </w:rPr>
                <m:t>T</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100 000-</m:t>
              </m:r>
              <m:r>
                <w:rPr>
                  <w:rFonts w:ascii="Cambria Math" w:hAnsi="Cambria Math" w:cs="Times New Roman"/>
                  <w:sz w:val="24"/>
                  <w:szCs w:val="24"/>
                </w:rPr>
                <m:t>P</m:t>
              </m:r>
            </m:num>
            <m:den>
              <m:r>
                <w:rPr>
                  <w:rFonts w:ascii="Cambria Math" w:hAnsi="Cambria Math" w:cs="Times New Roman"/>
                  <w:sz w:val="24"/>
                  <w:szCs w:val="24"/>
                </w:rPr>
                <m:t>100 000</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360</m:t>
              </m:r>
            </m:num>
            <m:den>
              <m:r>
                <w:rPr>
                  <w:rFonts w:ascii="Cambria Math" w:hAnsi="Cambria Math" w:cs="Times New Roman"/>
                  <w:sz w:val="24"/>
                  <w:szCs w:val="24"/>
                </w:rPr>
                <m:t>90</m:t>
              </m:r>
            </m:den>
          </m:f>
          <m:r>
            <w:rPr>
              <w:rFonts w:ascii="Cambria Math" w:hAnsi="Cambria Math" w:cs="Times New Roman"/>
              <w:sz w:val="24"/>
              <w:szCs w:val="24"/>
            </w:rPr>
            <m:t>=0.04</m:t>
          </m:r>
        </m:oMath>
      </m:oMathPara>
    </w:p>
    <w:p w14:paraId="7AC02C90"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r w:rsidR="001812B1" w:rsidRPr="001B7DE4">
        <w:rPr>
          <w:rFonts w:ascii="Times New Roman" w:eastAsia="Times New Roman" w:hAnsi="Times New Roman" w:cs="Times New Roman"/>
          <w:sz w:val="24"/>
          <w:szCs w:val="24"/>
          <w:lang w:eastAsia="pl-PL"/>
        </w:rPr>
        <w:t>Rozwiązujemy względem</w:t>
      </w:r>
      <w:r w:rsidRPr="001B7DE4">
        <w:rPr>
          <w:rFonts w:ascii="Times New Roman" w:eastAsia="Times New Roman" w:hAnsi="Times New Roman" w:cs="Times New Roman"/>
          <w:sz w:val="24"/>
          <w:szCs w:val="24"/>
          <w:lang w:eastAsia="pl-PL"/>
        </w:rPr>
        <w:t xml:space="preserve"> P</w:t>
      </w:r>
      <w:r w:rsidR="001812B1" w:rsidRPr="001B7DE4">
        <w:rPr>
          <w:rFonts w:ascii="Times New Roman" w:eastAsia="Times New Roman" w:hAnsi="Times New Roman" w:cs="Times New Roman"/>
          <w:sz w:val="24"/>
          <w:szCs w:val="24"/>
          <w:lang w:eastAsia="pl-PL"/>
        </w:rPr>
        <w:t xml:space="preserve"> i</w:t>
      </w:r>
      <w:r w:rsidRPr="001B7DE4">
        <w:rPr>
          <w:rFonts w:ascii="Times New Roman" w:eastAsia="Times New Roman" w:hAnsi="Times New Roman" w:cs="Times New Roman"/>
          <w:sz w:val="24"/>
          <w:szCs w:val="24"/>
          <w:lang w:eastAsia="pl-PL"/>
        </w:rPr>
        <w:t xml:space="preserve"> otrzymujemy P = 99</w:t>
      </w:r>
      <w:r w:rsidR="001812B1" w:rsidRPr="001B7DE4">
        <w:rPr>
          <w:rFonts w:ascii="Times New Roman" w:eastAsia="Times New Roman" w:hAnsi="Times New Roman" w:cs="Times New Roman"/>
          <w:sz w:val="24"/>
          <w:szCs w:val="24"/>
          <w:lang w:eastAsia="pl-PL"/>
        </w:rPr>
        <w:t> </w:t>
      </w:r>
      <w:r w:rsidRPr="001B7DE4">
        <w:rPr>
          <w:rFonts w:ascii="Times New Roman" w:eastAsia="Times New Roman" w:hAnsi="Times New Roman" w:cs="Times New Roman"/>
          <w:sz w:val="24"/>
          <w:szCs w:val="24"/>
          <w:lang w:eastAsia="pl-PL"/>
        </w:rPr>
        <w:t xml:space="preserve">000 </w:t>
      </w:r>
    </w:p>
    <w:p w14:paraId="397A8A5F" w14:textId="77777777" w:rsidR="001812B1" w:rsidRPr="001B7DE4" w:rsidRDefault="001812B1" w:rsidP="001812B1">
      <w:pPr>
        <w:rPr>
          <w:rFonts w:ascii="Times New Roman" w:hAnsi="Times New Roman" w:cs="Times New Roman"/>
          <w:sz w:val="24"/>
          <w:szCs w:val="24"/>
        </w:rPr>
      </w:pPr>
      <m:oMathPara>
        <m:oMath>
          <m:r>
            <w:rPr>
              <w:rFonts w:ascii="Cambria Math" w:hAnsi="Cambria Math" w:cs="Times New Roman"/>
              <w:sz w:val="24"/>
              <w:szCs w:val="24"/>
            </w:rPr>
            <m:t xml:space="preserve">Dochodowość  rynku pieniężnego </m:t>
          </m:r>
          <m:d>
            <m:dPr>
              <m:ctrlPr>
                <w:rPr>
                  <w:rFonts w:ascii="Cambria Math" w:hAnsi="Cambria Math" w:cs="Times New Roman"/>
                  <w:i/>
                  <w:sz w:val="24"/>
                  <w:szCs w:val="24"/>
                </w:rPr>
              </m:ctrlPr>
            </m:dPr>
            <m:e>
              <m:r>
                <w:rPr>
                  <w:rFonts w:ascii="Cambria Math" w:hAnsi="Cambria Math" w:cs="Times New Roman"/>
                  <w:sz w:val="24"/>
                  <w:szCs w:val="24"/>
                </w:rPr>
                <m:t>money market yield</m:t>
              </m:r>
            </m:e>
          </m:d>
          <m:r>
            <w:rPr>
              <w:rFonts w:ascii="Cambria Math" w:hAnsi="Cambria Math" w:cs="Times New Roman"/>
              <w:sz w:val="24"/>
              <w:szCs w:val="24"/>
            </w:rPr>
            <m:t>= =</m:t>
          </m:r>
          <m:f>
            <m:fPr>
              <m:ctrlPr>
                <w:rPr>
                  <w:rFonts w:ascii="Cambria Math" w:hAnsi="Cambria Math" w:cs="Times New Roman"/>
                  <w:i/>
                  <w:sz w:val="24"/>
                  <w:szCs w:val="24"/>
                </w:rPr>
              </m:ctrlPr>
            </m:fPr>
            <m:num>
              <m:r>
                <w:rPr>
                  <w:rFonts w:ascii="Cambria Math" w:hAnsi="Cambria Math" w:cs="Times New Roman"/>
                  <w:sz w:val="24"/>
                  <w:szCs w:val="24"/>
                </w:rPr>
                <m:t>F-P</m:t>
              </m:r>
            </m:num>
            <m:den>
              <m:r>
                <w:rPr>
                  <w:rFonts w:ascii="Cambria Math" w:hAnsi="Cambria Math" w:cs="Times New Roman"/>
                  <w:sz w:val="24"/>
                  <w:szCs w:val="24"/>
                </w:rPr>
                <m:t>P</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360</m:t>
              </m:r>
            </m:num>
            <m:den>
              <m:r>
                <w:rPr>
                  <w:rFonts w:ascii="Cambria Math" w:hAnsi="Cambria Math" w:cs="Times New Roman"/>
                  <w:sz w:val="24"/>
                  <w:szCs w:val="24"/>
                </w:rPr>
                <m:t>T</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100 000-99 000</m:t>
              </m:r>
            </m:num>
            <m:den>
              <m:r>
                <w:rPr>
                  <w:rFonts w:ascii="Cambria Math" w:hAnsi="Cambria Math" w:cs="Times New Roman"/>
                  <w:sz w:val="24"/>
                  <w:szCs w:val="24"/>
                </w:rPr>
                <m:t>99 000</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360</m:t>
              </m:r>
            </m:num>
            <m:den>
              <m:r>
                <w:rPr>
                  <w:rFonts w:ascii="Cambria Math" w:hAnsi="Cambria Math" w:cs="Times New Roman"/>
                  <w:sz w:val="24"/>
                  <w:szCs w:val="24"/>
                </w:rPr>
                <m:t>90</m:t>
              </m:r>
            </m:den>
          </m:f>
          <m:r>
            <w:rPr>
              <w:rFonts w:ascii="Cambria Math" w:hAnsi="Cambria Math" w:cs="Times New Roman"/>
              <w:sz w:val="24"/>
              <w:szCs w:val="24"/>
            </w:rPr>
            <m:t>=4.04%</m:t>
          </m:r>
        </m:oMath>
      </m:oMathPara>
    </w:p>
    <w:p w14:paraId="2D1B344E" w14:textId="77777777" w:rsidR="001812B1" w:rsidRPr="001B7DE4" w:rsidRDefault="001812B1" w:rsidP="001812B1">
      <w:pPr>
        <w:rPr>
          <w:rFonts w:ascii="Times New Roman" w:hAnsi="Times New Roman" w:cs="Times New Roman"/>
          <w:sz w:val="24"/>
          <w:szCs w:val="24"/>
        </w:rPr>
      </w:pPr>
    </w:p>
    <w:p w14:paraId="07B26D5B" w14:textId="77777777" w:rsidR="001812B1" w:rsidRPr="001B7DE4" w:rsidRDefault="001812B1" w:rsidP="001812B1">
      <w:pPr>
        <w:rPr>
          <w:rFonts w:ascii="Times New Roman" w:hAnsi="Times New Roman" w:cs="Times New Roman"/>
          <w:sz w:val="24"/>
          <w:szCs w:val="24"/>
        </w:rPr>
      </w:pPr>
      <m:oMathPara>
        <m:oMath>
          <m:r>
            <w:rPr>
              <w:rFonts w:ascii="Cambria Math" w:hAnsi="Cambria Math" w:cs="Times New Roman"/>
              <w:sz w:val="24"/>
              <w:szCs w:val="24"/>
            </w:rPr>
            <m:t xml:space="preserve">Dochodowość równoważna stopie dochodu obligacji </m:t>
          </m:r>
          <m:d>
            <m:dPr>
              <m:ctrlPr>
                <w:rPr>
                  <w:rFonts w:ascii="Cambria Math" w:hAnsi="Cambria Math" w:cs="Times New Roman"/>
                  <w:i/>
                  <w:sz w:val="24"/>
                  <w:szCs w:val="24"/>
                </w:rPr>
              </m:ctrlPr>
            </m:dPr>
            <m:e>
              <m:r>
                <w:rPr>
                  <w:rFonts w:ascii="Cambria Math" w:hAnsi="Cambria Math" w:cs="Times New Roman"/>
                  <w:sz w:val="24"/>
                  <w:szCs w:val="24"/>
                </w:rPr>
                <m:t>bond equivalent yield</m:t>
              </m:r>
            </m:e>
          </m:d>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F-P</m:t>
              </m:r>
            </m:num>
            <m:den>
              <m:r>
                <w:rPr>
                  <w:rFonts w:ascii="Cambria Math" w:hAnsi="Cambria Math" w:cs="Times New Roman"/>
                  <w:sz w:val="24"/>
                  <w:szCs w:val="24"/>
                </w:rPr>
                <m:t>P</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365</m:t>
              </m:r>
            </m:num>
            <m:den>
              <m:r>
                <w:rPr>
                  <w:rFonts w:ascii="Cambria Math" w:hAnsi="Cambria Math" w:cs="Times New Roman"/>
                  <w:sz w:val="24"/>
                  <w:szCs w:val="24"/>
                </w:rPr>
                <m:t>T</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100 000-99 000</m:t>
              </m:r>
            </m:num>
            <m:den>
              <m:r>
                <w:rPr>
                  <w:rFonts w:ascii="Cambria Math" w:hAnsi="Cambria Math" w:cs="Times New Roman"/>
                  <w:sz w:val="24"/>
                  <w:szCs w:val="24"/>
                </w:rPr>
                <m:t>99 000</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365</m:t>
              </m:r>
            </m:num>
            <m:den>
              <m:r>
                <w:rPr>
                  <w:rFonts w:ascii="Cambria Math" w:hAnsi="Cambria Math" w:cs="Times New Roman"/>
                  <w:sz w:val="24"/>
                  <w:szCs w:val="24"/>
                </w:rPr>
                <m:t>90</m:t>
              </m:r>
            </m:den>
          </m:f>
          <m:r>
            <w:rPr>
              <w:rFonts w:ascii="Cambria Math" w:hAnsi="Cambria Math" w:cs="Times New Roman"/>
              <w:sz w:val="24"/>
              <w:szCs w:val="24"/>
            </w:rPr>
            <m:t>=4.097%</m:t>
          </m:r>
        </m:oMath>
      </m:oMathPara>
    </w:p>
    <w:p w14:paraId="6319E771"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73D0BA68"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Strategie i ocena </w:t>
      </w:r>
      <w:r w:rsidR="00C0108E" w:rsidRPr="001B7DE4">
        <w:rPr>
          <w:rFonts w:ascii="Times New Roman" w:eastAsia="Times New Roman" w:hAnsi="Times New Roman" w:cs="Times New Roman"/>
          <w:sz w:val="24"/>
          <w:szCs w:val="24"/>
          <w:lang w:eastAsia="pl-PL"/>
        </w:rPr>
        <w:t>opłacalności</w:t>
      </w:r>
    </w:p>
    <w:p w14:paraId="298C1840"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7E8B1B73"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Celem inwestowania w fundusze krótkoterminowe jest uzyskanie rozsądnego zwrotu przy jednoczesnym ograniczeniu ryzyka kredytowego i ryzyka płynności. </w:t>
      </w:r>
    </w:p>
    <w:p w14:paraId="39A90091"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238782D5" w14:textId="77777777" w:rsidR="00F70BCA" w:rsidRPr="001B7DE4" w:rsidRDefault="00EE44E5"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Przedsiębiorstwa</w:t>
      </w:r>
      <w:r w:rsidR="00F70BCA" w:rsidRPr="001B7DE4">
        <w:rPr>
          <w:rFonts w:ascii="Times New Roman" w:eastAsia="Times New Roman" w:hAnsi="Times New Roman" w:cs="Times New Roman"/>
          <w:sz w:val="24"/>
          <w:szCs w:val="24"/>
          <w:lang w:eastAsia="pl-PL"/>
        </w:rPr>
        <w:t xml:space="preserve"> muszą stworzyć</w:t>
      </w:r>
      <w:r w:rsidR="00C0108E" w:rsidRPr="001B7DE4">
        <w:rPr>
          <w:rFonts w:ascii="Times New Roman" w:eastAsia="Times New Roman" w:hAnsi="Times New Roman" w:cs="Times New Roman"/>
          <w:sz w:val="24"/>
          <w:szCs w:val="24"/>
          <w:lang w:eastAsia="pl-PL"/>
        </w:rPr>
        <w:t xml:space="preserve"> IPS (investment policy </w:t>
      </w:r>
      <w:proofErr w:type="spellStart"/>
      <w:r w:rsidR="00C0108E" w:rsidRPr="001B7DE4">
        <w:rPr>
          <w:rFonts w:ascii="Times New Roman" w:eastAsia="Times New Roman" w:hAnsi="Times New Roman" w:cs="Times New Roman"/>
          <w:sz w:val="24"/>
          <w:szCs w:val="24"/>
          <w:lang w:eastAsia="pl-PL"/>
        </w:rPr>
        <w:t>statement</w:t>
      </w:r>
      <w:proofErr w:type="spellEnd"/>
      <w:r w:rsidR="00C0108E" w:rsidRPr="001B7DE4">
        <w:rPr>
          <w:rFonts w:ascii="Times New Roman" w:eastAsia="Times New Roman" w:hAnsi="Times New Roman" w:cs="Times New Roman"/>
          <w:sz w:val="24"/>
          <w:szCs w:val="24"/>
          <w:lang w:eastAsia="pl-PL"/>
        </w:rPr>
        <w:t>) – zasady polityki inwestycyjnej</w:t>
      </w:r>
      <w:r w:rsidR="00F70BCA" w:rsidRPr="001B7DE4">
        <w:rPr>
          <w:rFonts w:ascii="Times New Roman" w:eastAsia="Times New Roman" w:hAnsi="Times New Roman" w:cs="Times New Roman"/>
          <w:sz w:val="24"/>
          <w:szCs w:val="24"/>
          <w:lang w:eastAsia="pl-PL"/>
        </w:rPr>
        <w:t xml:space="preserve">, aby osiągnąć ten cel. IPS ma zazwyczaj następującą strukturę: </w:t>
      </w:r>
    </w:p>
    <w:p w14:paraId="20B2FC26"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0D7FFE52"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 Cel: Opisuje cel portfela, strategię, której należy przestrzegać i dopuszczalne instrumenty. </w:t>
      </w:r>
    </w:p>
    <w:p w14:paraId="024C5254"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w:t>
      </w:r>
      <w:r w:rsidR="00C0108E" w:rsidRPr="001B7DE4">
        <w:rPr>
          <w:rFonts w:ascii="Times New Roman" w:eastAsia="Times New Roman" w:hAnsi="Times New Roman" w:cs="Times New Roman"/>
          <w:sz w:val="24"/>
          <w:szCs w:val="24"/>
          <w:lang w:eastAsia="pl-PL"/>
        </w:rPr>
        <w:t xml:space="preserve"> </w:t>
      </w:r>
      <w:r w:rsidR="004E446A" w:rsidRPr="001B7DE4">
        <w:rPr>
          <w:rFonts w:ascii="Times New Roman" w:eastAsia="Times New Roman" w:hAnsi="Times New Roman" w:cs="Times New Roman"/>
          <w:sz w:val="24"/>
          <w:szCs w:val="24"/>
          <w:lang w:eastAsia="pl-PL"/>
        </w:rPr>
        <w:t>Nadzór</w:t>
      </w:r>
      <w:r w:rsidRPr="001B7DE4">
        <w:rPr>
          <w:rFonts w:ascii="Times New Roman" w:eastAsia="Times New Roman" w:hAnsi="Times New Roman" w:cs="Times New Roman"/>
          <w:sz w:val="24"/>
          <w:szCs w:val="24"/>
          <w:lang w:eastAsia="pl-PL"/>
        </w:rPr>
        <w:t xml:space="preserve">: </w:t>
      </w:r>
      <w:r w:rsidR="004E446A" w:rsidRPr="001B7DE4">
        <w:rPr>
          <w:rFonts w:ascii="Times New Roman" w:eastAsia="Times New Roman" w:hAnsi="Times New Roman" w:cs="Times New Roman"/>
          <w:sz w:val="24"/>
          <w:szCs w:val="24"/>
          <w:lang w:eastAsia="pl-PL"/>
        </w:rPr>
        <w:t xml:space="preserve">IPS </w:t>
      </w:r>
      <w:r w:rsidRPr="001B7DE4">
        <w:rPr>
          <w:rFonts w:ascii="Times New Roman" w:eastAsia="Times New Roman" w:hAnsi="Times New Roman" w:cs="Times New Roman"/>
          <w:sz w:val="24"/>
          <w:szCs w:val="24"/>
          <w:lang w:eastAsia="pl-PL"/>
        </w:rPr>
        <w:t xml:space="preserve">wymienia kadrę kierowniczą, która będzie nadzorować zarządzających portfelem odpowiedzialnych za inwestycje. </w:t>
      </w:r>
    </w:p>
    <w:p w14:paraId="44FF1F61"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 Ograniczenia: Wymienia ogólne rodzaje </w:t>
      </w:r>
      <w:r w:rsidR="004E446A" w:rsidRPr="001B7DE4">
        <w:rPr>
          <w:rFonts w:ascii="Times New Roman" w:eastAsia="Times New Roman" w:hAnsi="Times New Roman" w:cs="Times New Roman"/>
          <w:sz w:val="24"/>
          <w:szCs w:val="24"/>
          <w:lang w:eastAsia="pl-PL"/>
        </w:rPr>
        <w:t>instrumentów</w:t>
      </w:r>
      <w:r w:rsidRPr="001B7DE4">
        <w:rPr>
          <w:rFonts w:ascii="Times New Roman" w:eastAsia="Times New Roman" w:hAnsi="Times New Roman" w:cs="Times New Roman"/>
          <w:sz w:val="24"/>
          <w:szCs w:val="24"/>
          <w:lang w:eastAsia="pl-PL"/>
        </w:rPr>
        <w:t xml:space="preserve">, które mogą zostać uwzględnione w portfelu, oraz wszelkie ograniczenia dotyczące wysokości każdego </w:t>
      </w:r>
      <w:r w:rsidR="004E446A" w:rsidRPr="001B7DE4">
        <w:rPr>
          <w:rFonts w:ascii="Times New Roman" w:eastAsia="Times New Roman" w:hAnsi="Times New Roman" w:cs="Times New Roman"/>
          <w:sz w:val="24"/>
          <w:szCs w:val="24"/>
          <w:lang w:eastAsia="pl-PL"/>
        </w:rPr>
        <w:t>instrumentu</w:t>
      </w:r>
      <w:r w:rsidRPr="001B7DE4">
        <w:rPr>
          <w:rFonts w:ascii="Times New Roman" w:eastAsia="Times New Roman" w:hAnsi="Times New Roman" w:cs="Times New Roman"/>
          <w:sz w:val="24"/>
          <w:szCs w:val="24"/>
          <w:lang w:eastAsia="pl-PL"/>
        </w:rPr>
        <w:t xml:space="preserve">. </w:t>
      </w:r>
    </w:p>
    <w:p w14:paraId="0A63B54B"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 Jakość: Aby zapewnić bezpieczeństwo funduszy, dokonywane są </w:t>
      </w:r>
      <w:r w:rsidR="004E446A" w:rsidRPr="001B7DE4">
        <w:rPr>
          <w:rFonts w:ascii="Times New Roman" w:eastAsia="Times New Roman" w:hAnsi="Times New Roman" w:cs="Times New Roman"/>
          <w:sz w:val="24"/>
          <w:szCs w:val="24"/>
          <w:lang w:eastAsia="pl-PL"/>
        </w:rPr>
        <w:t>odniesienia</w:t>
      </w:r>
      <w:r w:rsidRPr="001B7DE4">
        <w:rPr>
          <w:rFonts w:ascii="Times New Roman" w:eastAsia="Times New Roman" w:hAnsi="Times New Roman" w:cs="Times New Roman"/>
          <w:sz w:val="24"/>
          <w:szCs w:val="24"/>
          <w:lang w:eastAsia="pl-PL"/>
        </w:rPr>
        <w:t xml:space="preserve"> do ratingów kredytowych agencji takich jak </w:t>
      </w:r>
      <w:proofErr w:type="spellStart"/>
      <w:r w:rsidRPr="001B7DE4">
        <w:rPr>
          <w:rFonts w:ascii="Times New Roman" w:eastAsia="Times New Roman" w:hAnsi="Times New Roman" w:cs="Times New Roman"/>
          <w:sz w:val="24"/>
          <w:szCs w:val="24"/>
          <w:lang w:eastAsia="pl-PL"/>
        </w:rPr>
        <w:t>Moody's</w:t>
      </w:r>
      <w:proofErr w:type="spellEnd"/>
      <w:r w:rsidRPr="001B7DE4">
        <w:rPr>
          <w:rFonts w:ascii="Times New Roman" w:eastAsia="Times New Roman" w:hAnsi="Times New Roman" w:cs="Times New Roman"/>
          <w:sz w:val="24"/>
          <w:szCs w:val="24"/>
          <w:lang w:eastAsia="pl-PL"/>
        </w:rPr>
        <w:t xml:space="preserve"> lub S&amp;P. </w:t>
      </w:r>
    </w:p>
    <w:p w14:paraId="2E2EBBB0"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lastRenderedPageBreak/>
        <w:t> </w:t>
      </w:r>
    </w:p>
    <w:p w14:paraId="51E326AE" w14:textId="77777777" w:rsidR="00F37951"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Krótkoterminowe strategie inwestycyjne mogą być aktywne lub pasywne. Strategie pasywne </w:t>
      </w:r>
      <w:r w:rsidR="00A863BB" w:rsidRPr="001B7DE4">
        <w:rPr>
          <w:rFonts w:ascii="Times New Roman" w:eastAsia="Times New Roman" w:hAnsi="Times New Roman" w:cs="Times New Roman"/>
          <w:sz w:val="24"/>
          <w:szCs w:val="24"/>
          <w:lang w:eastAsia="pl-PL"/>
        </w:rPr>
        <w:t>opierają się na biernym stosowaniu ustalonych zasad inwestowania (co i kiedy kupować, co i kiedy sprzedawać)</w:t>
      </w:r>
      <w:r w:rsidRPr="001B7DE4">
        <w:rPr>
          <w:rFonts w:ascii="Times New Roman" w:eastAsia="Times New Roman" w:hAnsi="Times New Roman" w:cs="Times New Roman"/>
          <w:sz w:val="24"/>
          <w:szCs w:val="24"/>
          <w:lang w:eastAsia="pl-PL"/>
        </w:rPr>
        <w:t>;</w:t>
      </w:r>
      <w:r w:rsidR="00A863BB" w:rsidRPr="001B7DE4">
        <w:rPr>
          <w:rFonts w:ascii="Times New Roman" w:eastAsia="Times New Roman" w:hAnsi="Times New Roman" w:cs="Times New Roman"/>
          <w:sz w:val="24"/>
          <w:szCs w:val="24"/>
          <w:lang w:eastAsia="pl-PL"/>
        </w:rPr>
        <w:t xml:space="preserve"> priorytetami są</w:t>
      </w:r>
      <w:r w:rsidRPr="001B7DE4">
        <w:rPr>
          <w:rFonts w:ascii="Times New Roman" w:eastAsia="Times New Roman" w:hAnsi="Times New Roman" w:cs="Times New Roman"/>
          <w:sz w:val="24"/>
          <w:szCs w:val="24"/>
          <w:lang w:eastAsia="pl-PL"/>
        </w:rPr>
        <w:t xml:space="preserve"> bezpieczeństwo i płynność. Aktywne strategie są bardziej agresywne i wymagają stał</w:t>
      </w:r>
      <w:r w:rsidR="00A863BB" w:rsidRPr="001B7DE4">
        <w:rPr>
          <w:rFonts w:ascii="Times New Roman" w:eastAsia="Times New Roman" w:hAnsi="Times New Roman" w:cs="Times New Roman"/>
          <w:sz w:val="24"/>
          <w:szCs w:val="24"/>
          <w:lang w:eastAsia="pl-PL"/>
        </w:rPr>
        <w:t>ego</w:t>
      </w:r>
      <w:r w:rsidRPr="001B7DE4">
        <w:rPr>
          <w:rFonts w:ascii="Times New Roman" w:eastAsia="Times New Roman" w:hAnsi="Times New Roman" w:cs="Times New Roman"/>
          <w:sz w:val="24"/>
          <w:szCs w:val="24"/>
          <w:lang w:eastAsia="pl-PL"/>
        </w:rPr>
        <w:t xml:space="preserve"> monitoring</w:t>
      </w:r>
      <w:r w:rsidR="00F37951" w:rsidRPr="001B7DE4">
        <w:rPr>
          <w:rFonts w:ascii="Times New Roman" w:eastAsia="Times New Roman" w:hAnsi="Times New Roman" w:cs="Times New Roman"/>
          <w:sz w:val="24"/>
          <w:szCs w:val="24"/>
          <w:lang w:eastAsia="pl-PL"/>
        </w:rPr>
        <w:t>u</w:t>
      </w:r>
      <w:r w:rsidRPr="001B7DE4">
        <w:rPr>
          <w:rFonts w:ascii="Times New Roman" w:eastAsia="Times New Roman" w:hAnsi="Times New Roman" w:cs="Times New Roman"/>
          <w:sz w:val="24"/>
          <w:szCs w:val="24"/>
          <w:lang w:eastAsia="pl-PL"/>
        </w:rPr>
        <w:t xml:space="preserve">. </w:t>
      </w:r>
    </w:p>
    <w:p w14:paraId="124FAF97" w14:textId="77777777" w:rsidR="00F37951" w:rsidRPr="001B7DE4" w:rsidRDefault="00F37951" w:rsidP="00B50776">
      <w:pPr>
        <w:spacing w:after="0" w:line="240" w:lineRule="auto"/>
        <w:jc w:val="both"/>
        <w:rPr>
          <w:rFonts w:ascii="Times New Roman" w:eastAsia="Times New Roman" w:hAnsi="Times New Roman" w:cs="Times New Roman"/>
          <w:sz w:val="24"/>
          <w:szCs w:val="24"/>
          <w:lang w:eastAsia="pl-PL"/>
        </w:rPr>
      </w:pPr>
    </w:p>
    <w:p w14:paraId="160FE72F" w14:textId="77777777" w:rsidR="00F70BCA" w:rsidRPr="001B7DE4" w:rsidRDefault="00F37951"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Rozróżnia się następujące rodzaje a</w:t>
      </w:r>
      <w:r w:rsidR="00F70BCA" w:rsidRPr="001B7DE4">
        <w:rPr>
          <w:rFonts w:ascii="Times New Roman" w:eastAsia="Times New Roman" w:hAnsi="Times New Roman" w:cs="Times New Roman"/>
          <w:sz w:val="24"/>
          <w:szCs w:val="24"/>
          <w:lang w:eastAsia="pl-PL"/>
        </w:rPr>
        <w:t xml:space="preserve">ktywnych strategii </w:t>
      </w:r>
      <w:r w:rsidRPr="001B7DE4">
        <w:rPr>
          <w:rFonts w:ascii="Times New Roman" w:eastAsia="Times New Roman" w:hAnsi="Times New Roman" w:cs="Times New Roman"/>
          <w:sz w:val="24"/>
          <w:szCs w:val="24"/>
          <w:lang w:eastAsia="pl-PL"/>
        </w:rPr>
        <w:t>inwestycyjnych</w:t>
      </w:r>
      <w:r w:rsidR="00F70BCA" w:rsidRPr="001B7DE4">
        <w:rPr>
          <w:rFonts w:ascii="Times New Roman" w:eastAsia="Times New Roman" w:hAnsi="Times New Roman" w:cs="Times New Roman"/>
          <w:sz w:val="24"/>
          <w:szCs w:val="24"/>
          <w:lang w:eastAsia="pl-PL"/>
        </w:rPr>
        <w:t xml:space="preserve">: </w:t>
      </w:r>
    </w:p>
    <w:p w14:paraId="7B24B9CE"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4AF91BD5"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 Strategia dopasowywania: konserwatywna strategia, która wykorzystuje wiele takich samych </w:t>
      </w:r>
      <w:r w:rsidR="00F37951" w:rsidRPr="001B7DE4">
        <w:rPr>
          <w:rFonts w:ascii="Times New Roman" w:eastAsia="Times New Roman" w:hAnsi="Times New Roman" w:cs="Times New Roman"/>
          <w:sz w:val="24"/>
          <w:szCs w:val="24"/>
          <w:lang w:eastAsia="pl-PL"/>
        </w:rPr>
        <w:t xml:space="preserve">instrumentów z jakich korzysta strategia pasywna. </w:t>
      </w:r>
      <w:r w:rsidRPr="001B7DE4">
        <w:rPr>
          <w:rFonts w:ascii="Times New Roman" w:eastAsia="Times New Roman" w:hAnsi="Times New Roman" w:cs="Times New Roman"/>
          <w:sz w:val="24"/>
          <w:szCs w:val="24"/>
          <w:lang w:eastAsia="pl-PL"/>
        </w:rPr>
        <w:t xml:space="preserve">W tej strategii zapadalność aktywów obrotowych odpowiada terminowi zapadalności bieżących zobowiązań. </w:t>
      </w:r>
    </w:p>
    <w:p w14:paraId="51AD87EE"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 Strategia niedopasowania: jest bardziej ryzykowna niż strategia dopasowywania, ponieważ wymaga dokładnych i wiarygodnych prognoz </w:t>
      </w:r>
      <w:r w:rsidR="00F91220" w:rsidRPr="001B7DE4">
        <w:rPr>
          <w:rFonts w:ascii="Times New Roman" w:eastAsia="Times New Roman" w:hAnsi="Times New Roman" w:cs="Times New Roman"/>
          <w:sz w:val="24"/>
          <w:szCs w:val="24"/>
          <w:lang w:eastAsia="pl-PL"/>
        </w:rPr>
        <w:t>przepływu środków pieniężnych</w:t>
      </w:r>
      <w:r w:rsidRPr="001B7DE4">
        <w:rPr>
          <w:rFonts w:ascii="Times New Roman" w:eastAsia="Times New Roman" w:hAnsi="Times New Roman" w:cs="Times New Roman"/>
          <w:sz w:val="24"/>
          <w:szCs w:val="24"/>
          <w:lang w:eastAsia="pl-PL"/>
        </w:rPr>
        <w:t xml:space="preserve">. </w:t>
      </w:r>
      <w:r w:rsidR="00F91220" w:rsidRPr="001B7DE4">
        <w:rPr>
          <w:rFonts w:ascii="Times New Roman" w:eastAsia="Times New Roman" w:hAnsi="Times New Roman" w:cs="Times New Roman"/>
          <w:sz w:val="24"/>
          <w:szCs w:val="24"/>
          <w:lang w:eastAsia="pl-PL"/>
        </w:rPr>
        <w:t>W ramach strategii kupowane są</w:t>
      </w:r>
      <w:r w:rsidRPr="001B7DE4">
        <w:rPr>
          <w:rFonts w:ascii="Times New Roman" w:eastAsia="Times New Roman" w:hAnsi="Times New Roman" w:cs="Times New Roman"/>
          <w:sz w:val="24"/>
          <w:szCs w:val="24"/>
          <w:lang w:eastAsia="pl-PL"/>
        </w:rPr>
        <w:t xml:space="preserve"> płynne papiery wartościowe, które </w:t>
      </w:r>
      <w:r w:rsidR="00F91220" w:rsidRPr="001B7DE4">
        <w:rPr>
          <w:rFonts w:ascii="Times New Roman" w:eastAsia="Times New Roman" w:hAnsi="Times New Roman" w:cs="Times New Roman"/>
          <w:sz w:val="24"/>
          <w:szCs w:val="24"/>
          <w:lang w:eastAsia="pl-PL"/>
        </w:rPr>
        <w:t xml:space="preserve">w razie potrzeby </w:t>
      </w:r>
      <w:r w:rsidRPr="001B7DE4">
        <w:rPr>
          <w:rFonts w:ascii="Times New Roman" w:eastAsia="Times New Roman" w:hAnsi="Times New Roman" w:cs="Times New Roman"/>
          <w:sz w:val="24"/>
          <w:szCs w:val="24"/>
          <w:lang w:eastAsia="pl-PL"/>
        </w:rPr>
        <w:t xml:space="preserve">sprzedać. Termin zapadalności zobowiązań krótkoterminowych nie odpowiada terminowi </w:t>
      </w:r>
      <w:r w:rsidR="00F91220" w:rsidRPr="001B7DE4">
        <w:rPr>
          <w:rFonts w:ascii="Times New Roman" w:eastAsia="Times New Roman" w:hAnsi="Times New Roman" w:cs="Times New Roman"/>
          <w:sz w:val="24"/>
          <w:szCs w:val="24"/>
          <w:lang w:eastAsia="pl-PL"/>
        </w:rPr>
        <w:t>wymagalności</w:t>
      </w:r>
      <w:r w:rsidRPr="001B7DE4">
        <w:rPr>
          <w:rFonts w:ascii="Times New Roman" w:eastAsia="Times New Roman" w:hAnsi="Times New Roman" w:cs="Times New Roman"/>
          <w:sz w:val="24"/>
          <w:szCs w:val="24"/>
          <w:lang w:eastAsia="pl-PL"/>
        </w:rPr>
        <w:t xml:space="preserve"> aktywów obrotowych. </w:t>
      </w:r>
    </w:p>
    <w:p w14:paraId="09448F3B" w14:textId="77777777" w:rsidR="00CF5C6D" w:rsidRPr="001B7DE4" w:rsidRDefault="00F70BCA" w:rsidP="00CF5C6D">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 Strategia </w:t>
      </w:r>
      <w:r w:rsidR="00CF5C6D" w:rsidRPr="001B7DE4">
        <w:rPr>
          <w:rFonts w:ascii="Times New Roman" w:eastAsia="Times New Roman" w:hAnsi="Times New Roman" w:cs="Times New Roman"/>
          <w:sz w:val="24"/>
          <w:szCs w:val="24"/>
          <w:lang w:eastAsia="pl-PL"/>
        </w:rPr>
        <w:t>„drabinkowa” (</w:t>
      </w:r>
      <w:proofErr w:type="spellStart"/>
      <w:r w:rsidR="00CF5C6D" w:rsidRPr="001B7DE4">
        <w:rPr>
          <w:rFonts w:ascii="Times New Roman" w:eastAsia="Times New Roman" w:hAnsi="Times New Roman" w:cs="Times New Roman"/>
          <w:sz w:val="24"/>
          <w:szCs w:val="24"/>
          <w:lang w:eastAsia="pl-PL"/>
        </w:rPr>
        <w:t>laddering</w:t>
      </w:r>
      <w:proofErr w:type="spellEnd"/>
      <w:r w:rsidR="00CF5C6D" w:rsidRPr="001B7DE4">
        <w:rPr>
          <w:rFonts w:ascii="Times New Roman" w:eastAsia="Times New Roman" w:hAnsi="Times New Roman" w:cs="Times New Roman"/>
          <w:sz w:val="24"/>
          <w:szCs w:val="24"/>
          <w:lang w:eastAsia="pl-PL"/>
        </w:rPr>
        <w:t xml:space="preserve"> </w:t>
      </w:r>
      <w:proofErr w:type="spellStart"/>
      <w:r w:rsidR="00CF5C6D" w:rsidRPr="001B7DE4">
        <w:rPr>
          <w:rFonts w:ascii="Times New Roman" w:eastAsia="Times New Roman" w:hAnsi="Times New Roman" w:cs="Times New Roman"/>
          <w:sz w:val="24"/>
          <w:szCs w:val="24"/>
          <w:lang w:eastAsia="pl-PL"/>
        </w:rPr>
        <w:t>strategy</w:t>
      </w:r>
      <w:proofErr w:type="spellEnd"/>
      <w:r w:rsidR="00CF5C6D" w:rsidRPr="001B7DE4">
        <w:rPr>
          <w:rFonts w:ascii="Times New Roman" w:eastAsia="Times New Roman" w:hAnsi="Times New Roman" w:cs="Times New Roman"/>
          <w:sz w:val="24"/>
          <w:szCs w:val="24"/>
          <w:lang w:eastAsia="pl-PL"/>
        </w:rPr>
        <w:t>)</w:t>
      </w:r>
      <w:r w:rsidRPr="001B7DE4">
        <w:rPr>
          <w:rFonts w:ascii="Times New Roman" w:eastAsia="Times New Roman" w:hAnsi="Times New Roman" w:cs="Times New Roman"/>
          <w:sz w:val="24"/>
          <w:szCs w:val="24"/>
          <w:lang w:eastAsia="pl-PL"/>
        </w:rPr>
        <w:t xml:space="preserve">: </w:t>
      </w:r>
      <w:r w:rsidR="00CF5C6D" w:rsidRPr="001B7DE4">
        <w:rPr>
          <w:rFonts w:ascii="Times New Roman" w:eastAsia="Times New Roman" w:hAnsi="Times New Roman" w:cs="Times New Roman"/>
          <w:sz w:val="24"/>
          <w:szCs w:val="24"/>
          <w:lang w:eastAsia="pl-PL"/>
        </w:rPr>
        <w:t>o</w:t>
      </w:r>
      <w:r w:rsidRPr="001B7DE4">
        <w:rPr>
          <w:rFonts w:ascii="Times New Roman" w:eastAsia="Times New Roman" w:hAnsi="Times New Roman" w:cs="Times New Roman"/>
          <w:sz w:val="24"/>
          <w:szCs w:val="24"/>
          <w:lang w:eastAsia="pl-PL"/>
        </w:rPr>
        <w:t xml:space="preserve">bejmuje kupowanie obligacji o wielu </w:t>
      </w:r>
      <w:r w:rsidR="00CF5C6D" w:rsidRPr="001B7DE4">
        <w:rPr>
          <w:rFonts w:ascii="Times New Roman" w:eastAsia="Times New Roman" w:hAnsi="Times New Roman" w:cs="Times New Roman"/>
          <w:sz w:val="24"/>
          <w:szCs w:val="24"/>
          <w:lang w:eastAsia="pl-PL"/>
        </w:rPr>
        <w:t xml:space="preserve">różnych </w:t>
      </w:r>
      <w:r w:rsidRPr="001B7DE4">
        <w:rPr>
          <w:rFonts w:ascii="Times New Roman" w:eastAsia="Times New Roman" w:hAnsi="Times New Roman" w:cs="Times New Roman"/>
          <w:sz w:val="24"/>
          <w:szCs w:val="24"/>
          <w:lang w:eastAsia="pl-PL"/>
        </w:rPr>
        <w:t xml:space="preserve">terminach zapadalności, które są rozłożone równomiernie przez cały </w:t>
      </w:r>
      <w:r w:rsidR="00CF5C6D" w:rsidRPr="001B7DE4">
        <w:rPr>
          <w:rFonts w:ascii="Times New Roman" w:eastAsia="Times New Roman" w:hAnsi="Times New Roman" w:cs="Times New Roman"/>
          <w:sz w:val="24"/>
          <w:szCs w:val="24"/>
          <w:lang w:eastAsia="pl-PL"/>
        </w:rPr>
        <w:t xml:space="preserve">planowany okres życia portfela. Dzięki takiej strategii nie traci się płynności i zyskuje dość wysoką dochodowość portfela (w porównaniu do posiadania tylko instrumentów z jednym terminem wykupu i odnawianiem portfela – rolowaniem). Strategia zmniejsza ryzyko stopy procentowej i ryzyko reinwestycji. </w:t>
      </w:r>
    </w:p>
    <w:p w14:paraId="26376EC7" w14:textId="77777777" w:rsidR="00CF5C6D" w:rsidRPr="001B7DE4" w:rsidRDefault="00CF5C6D" w:rsidP="00CF5C6D">
      <w:pPr>
        <w:spacing w:after="0" w:line="240" w:lineRule="auto"/>
        <w:jc w:val="both"/>
        <w:rPr>
          <w:rFonts w:ascii="Times New Roman" w:eastAsia="Times New Roman" w:hAnsi="Times New Roman" w:cs="Times New Roman"/>
          <w:sz w:val="24"/>
          <w:szCs w:val="24"/>
          <w:lang w:eastAsia="pl-PL"/>
        </w:rPr>
      </w:pPr>
    </w:p>
    <w:p w14:paraId="37A17F71"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Oceniając krótkoterminową politykę inwestycyjną </w:t>
      </w:r>
      <w:r w:rsidR="00EE44E5" w:rsidRPr="001B7DE4">
        <w:rPr>
          <w:rFonts w:ascii="Times New Roman" w:eastAsia="Times New Roman" w:hAnsi="Times New Roman" w:cs="Times New Roman"/>
          <w:sz w:val="24"/>
          <w:szCs w:val="24"/>
          <w:lang w:eastAsia="pl-PL"/>
        </w:rPr>
        <w:t>przedsiębiorstwa</w:t>
      </w:r>
      <w:r w:rsidRPr="001B7DE4">
        <w:rPr>
          <w:rFonts w:ascii="Times New Roman" w:eastAsia="Times New Roman" w:hAnsi="Times New Roman" w:cs="Times New Roman"/>
          <w:sz w:val="24"/>
          <w:szCs w:val="24"/>
          <w:lang w:eastAsia="pl-PL"/>
        </w:rPr>
        <w:t xml:space="preserve">, należy sprawdzić, czy strategia polityki spełnia cele </w:t>
      </w:r>
      <w:r w:rsidR="000C38AB" w:rsidRPr="001B7DE4">
        <w:rPr>
          <w:rFonts w:ascii="Times New Roman" w:eastAsia="Times New Roman" w:hAnsi="Times New Roman" w:cs="Times New Roman"/>
          <w:sz w:val="24"/>
          <w:szCs w:val="24"/>
          <w:lang w:eastAsia="pl-PL"/>
        </w:rPr>
        <w:t>inwestowania</w:t>
      </w:r>
      <w:r w:rsidRPr="001B7DE4">
        <w:rPr>
          <w:rFonts w:ascii="Times New Roman" w:eastAsia="Times New Roman" w:hAnsi="Times New Roman" w:cs="Times New Roman"/>
          <w:sz w:val="24"/>
          <w:szCs w:val="24"/>
          <w:lang w:eastAsia="pl-PL"/>
        </w:rPr>
        <w:t xml:space="preserve"> i czy ratingi kredytowe nie są ani</w:t>
      </w:r>
      <w:r w:rsidR="000C38AB" w:rsidRPr="001B7DE4">
        <w:rPr>
          <w:rFonts w:ascii="Times New Roman" w:eastAsia="Times New Roman" w:hAnsi="Times New Roman" w:cs="Times New Roman"/>
          <w:sz w:val="24"/>
          <w:szCs w:val="24"/>
          <w:lang w:eastAsia="pl-PL"/>
        </w:rPr>
        <w:t xml:space="preserve"> zbyt</w:t>
      </w:r>
      <w:r w:rsidRPr="001B7DE4">
        <w:rPr>
          <w:rFonts w:ascii="Times New Roman" w:eastAsia="Times New Roman" w:hAnsi="Times New Roman" w:cs="Times New Roman"/>
          <w:sz w:val="24"/>
          <w:szCs w:val="24"/>
          <w:lang w:eastAsia="pl-PL"/>
        </w:rPr>
        <w:t xml:space="preserve"> restrykcyjne, ani </w:t>
      </w:r>
      <w:r w:rsidR="000C38AB" w:rsidRPr="001B7DE4">
        <w:rPr>
          <w:rFonts w:ascii="Times New Roman" w:eastAsia="Times New Roman" w:hAnsi="Times New Roman" w:cs="Times New Roman"/>
          <w:sz w:val="24"/>
          <w:szCs w:val="24"/>
          <w:lang w:eastAsia="pl-PL"/>
        </w:rPr>
        <w:t xml:space="preserve">zbyt </w:t>
      </w:r>
      <w:r w:rsidRPr="001B7DE4">
        <w:rPr>
          <w:rFonts w:ascii="Times New Roman" w:eastAsia="Times New Roman" w:hAnsi="Times New Roman" w:cs="Times New Roman"/>
          <w:sz w:val="24"/>
          <w:szCs w:val="24"/>
          <w:lang w:eastAsia="pl-PL"/>
        </w:rPr>
        <w:t xml:space="preserve">liberalne. </w:t>
      </w:r>
    </w:p>
    <w:p w14:paraId="49A2DFE7"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08747032" w14:textId="77777777" w:rsidR="00F70BCA" w:rsidRPr="001B7DE4" w:rsidRDefault="00F70BCA" w:rsidP="00EF78DD">
      <w:pPr>
        <w:pStyle w:val="Nagwek2"/>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5. Zarządzanie należnościami </w:t>
      </w:r>
    </w:p>
    <w:p w14:paraId="7600E861" w14:textId="77777777" w:rsidR="00AD3EEC"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Należności </w:t>
      </w:r>
      <w:r w:rsidR="00D06E83" w:rsidRPr="001B7DE4">
        <w:rPr>
          <w:rFonts w:ascii="Times New Roman" w:eastAsia="Times New Roman" w:hAnsi="Times New Roman" w:cs="Times New Roman"/>
          <w:sz w:val="24"/>
          <w:szCs w:val="24"/>
          <w:lang w:eastAsia="pl-PL"/>
        </w:rPr>
        <w:t>powstają (są księgowane w systemie rachunkowym)</w:t>
      </w:r>
      <w:r w:rsidRPr="001B7DE4">
        <w:rPr>
          <w:rFonts w:ascii="Times New Roman" w:eastAsia="Times New Roman" w:hAnsi="Times New Roman" w:cs="Times New Roman"/>
          <w:sz w:val="24"/>
          <w:szCs w:val="24"/>
          <w:lang w:eastAsia="pl-PL"/>
        </w:rPr>
        <w:t xml:space="preserve">, gdy </w:t>
      </w:r>
      <w:r w:rsidR="00EE44E5" w:rsidRPr="001B7DE4">
        <w:rPr>
          <w:rFonts w:ascii="Times New Roman" w:eastAsia="Times New Roman" w:hAnsi="Times New Roman" w:cs="Times New Roman"/>
          <w:sz w:val="24"/>
          <w:szCs w:val="24"/>
          <w:lang w:eastAsia="pl-PL"/>
        </w:rPr>
        <w:t>przedsiębiorstwo</w:t>
      </w:r>
      <w:r w:rsidRPr="001B7DE4">
        <w:rPr>
          <w:rFonts w:ascii="Times New Roman" w:eastAsia="Times New Roman" w:hAnsi="Times New Roman" w:cs="Times New Roman"/>
          <w:sz w:val="24"/>
          <w:szCs w:val="24"/>
          <w:lang w:eastAsia="pl-PL"/>
        </w:rPr>
        <w:t xml:space="preserve"> sprzedaje towar lub usługę swoim klientom na kredyt</w:t>
      </w:r>
      <w:r w:rsidR="00D06E83" w:rsidRPr="001B7DE4">
        <w:rPr>
          <w:rFonts w:ascii="Times New Roman" w:eastAsia="Times New Roman" w:hAnsi="Times New Roman" w:cs="Times New Roman"/>
          <w:sz w:val="24"/>
          <w:szCs w:val="24"/>
          <w:lang w:eastAsia="pl-PL"/>
        </w:rPr>
        <w:t xml:space="preserve"> kupiecki</w:t>
      </w:r>
      <w:r w:rsidRPr="001B7DE4">
        <w:rPr>
          <w:rFonts w:ascii="Times New Roman" w:eastAsia="Times New Roman" w:hAnsi="Times New Roman" w:cs="Times New Roman"/>
          <w:sz w:val="24"/>
          <w:szCs w:val="24"/>
          <w:lang w:eastAsia="pl-PL"/>
        </w:rPr>
        <w:t xml:space="preserve">, tzn. </w:t>
      </w:r>
      <w:r w:rsidR="00D06E83" w:rsidRPr="001B7DE4">
        <w:rPr>
          <w:rFonts w:ascii="Times New Roman" w:eastAsia="Times New Roman" w:hAnsi="Times New Roman" w:cs="Times New Roman"/>
          <w:sz w:val="24"/>
          <w:szCs w:val="24"/>
          <w:lang w:eastAsia="pl-PL"/>
        </w:rPr>
        <w:t>k</w:t>
      </w:r>
      <w:r w:rsidRPr="001B7DE4">
        <w:rPr>
          <w:rFonts w:ascii="Times New Roman" w:eastAsia="Times New Roman" w:hAnsi="Times New Roman" w:cs="Times New Roman"/>
          <w:sz w:val="24"/>
          <w:szCs w:val="24"/>
          <w:lang w:eastAsia="pl-PL"/>
        </w:rPr>
        <w:t xml:space="preserve">lienci nie płacą za </w:t>
      </w:r>
      <w:r w:rsidR="00D06E83" w:rsidRPr="001B7DE4">
        <w:rPr>
          <w:rFonts w:ascii="Times New Roman" w:eastAsia="Times New Roman" w:hAnsi="Times New Roman" w:cs="Times New Roman"/>
          <w:sz w:val="24"/>
          <w:szCs w:val="24"/>
          <w:lang w:eastAsia="pl-PL"/>
        </w:rPr>
        <w:t>towar</w:t>
      </w:r>
      <w:r w:rsidRPr="001B7DE4">
        <w:rPr>
          <w:rFonts w:ascii="Times New Roman" w:eastAsia="Times New Roman" w:hAnsi="Times New Roman" w:cs="Times New Roman"/>
          <w:sz w:val="24"/>
          <w:szCs w:val="24"/>
          <w:lang w:eastAsia="pl-PL"/>
        </w:rPr>
        <w:t xml:space="preserve"> w momencie sprzedaży. </w:t>
      </w:r>
    </w:p>
    <w:p w14:paraId="1BDFD69D" w14:textId="77777777" w:rsidR="00F70BCA" w:rsidRPr="001B7DE4" w:rsidRDefault="00B82E25" w:rsidP="00794284">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Ustalając politykę kredytu handlowego należy uwzględnić</w:t>
      </w:r>
      <w:r w:rsidR="00794284" w:rsidRPr="001B7DE4">
        <w:rPr>
          <w:rFonts w:ascii="Times New Roman" w:eastAsia="Times New Roman" w:hAnsi="Times New Roman" w:cs="Times New Roman"/>
          <w:sz w:val="24"/>
          <w:szCs w:val="24"/>
          <w:lang w:eastAsia="pl-PL"/>
        </w:rPr>
        <w:t xml:space="preserve"> kompromis jaki się realizuje pomiędzy chęcią zwiększania sprzedaży a ryzykiem powstania złych długów (nieściągalnych należności, które nigdy nie zostaną zapłacone). Nadmiernie surowa polityka kredytu kupieckiego będzie negatywnie wpływać na poziom sprzedaży. </w:t>
      </w:r>
    </w:p>
    <w:p w14:paraId="753904CC"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2779F60E" w14:textId="77777777" w:rsidR="00F70BCA" w:rsidRPr="001B7DE4" w:rsidRDefault="00EF78DD" w:rsidP="00EF78DD">
      <w:pPr>
        <w:pStyle w:val="Nagwek3"/>
        <w:rPr>
          <w:rFonts w:ascii="Times New Roman" w:eastAsia="Times New Roman" w:hAnsi="Times New Roman" w:cs="Times New Roman"/>
          <w:lang w:eastAsia="pl-PL"/>
        </w:rPr>
      </w:pPr>
      <w:r w:rsidRPr="001B7DE4">
        <w:rPr>
          <w:rFonts w:ascii="Times New Roman" w:eastAsia="Times New Roman" w:hAnsi="Times New Roman" w:cs="Times New Roman"/>
          <w:lang w:eastAsia="pl-PL"/>
        </w:rPr>
        <w:t>5.1.</w:t>
      </w:r>
      <w:r w:rsidR="00F70BCA" w:rsidRPr="001B7DE4">
        <w:rPr>
          <w:rFonts w:ascii="Times New Roman" w:eastAsia="Times New Roman" w:hAnsi="Times New Roman" w:cs="Times New Roman"/>
          <w:lang w:eastAsia="pl-PL"/>
        </w:rPr>
        <w:t xml:space="preserve">Trzy podstawowe czynności w zarządzaniu należnościami to: </w:t>
      </w:r>
    </w:p>
    <w:p w14:paraId="0CE138F4"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37528F28" w14:textId="77777777" w:rsidR="00F70BCA" w:rsidRPr="001B7DE4" w:rsidRDefault="00F70BCA" w:rsidP="001073DB">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 Ustalanie warunków </w:t>
      </w:r>
      <w:r w:rsidR="00794284" w:rsidRPr="001B7DE4">
        <w:rPr>
          <w:rFonts w:ascii="Times New Roman" w:eastAsia="Times New Roman" w:hAnsi="Times New Roman" w:cs="Times New Roman"/>
          <w:sz w:val="24"/>
          <w:szCs w:val="24"/>
          <w:lang w:eastAsia="pl-PL"/>
        </w:rPr>
        <w:t>kredytu kupieckiego</w:t>
      </w:r>
      <w:r w:rsidRPr="001B7DE4">
        <w:rPr>
          <w:rFonts w:ascii="Times New Roman" w:eastAsia="Times New Roman" w:hAnsi="Times New Roman" w:cs="Times New Roman"/>
          <w:sz w:val="24"/>
          <w:szCs w:val="24"/>
          <w:lang w:eastAsia="pl-PL"/>
        </w:rPr>
        <w:t xml:space="preserve">; udzielanie </w:t>
      </w:r>
      <w:r w:rsidR="00794284" w:rsidRPr="001B7DE4">
        <w:rPr>
          <w:rFonts w:ascii="Times New Roman" w:eastAsia="Times New Roman" w:hAnsi="Times New Roman" w:cs="Times New Roman"/>
          <w:sz w:val="24"/>
          <w:szCs w:val="24"/>
          <w:lang w:eastAsia="pl-PL"/>
        </w:rPr>
        <w:t>kredytu kupieckiego</w:t>
      </w:r>
      <w:r w:rsidRPr="001B7DE4">
        <w:rPr>
          <w:rFonts w:ascii="Times New Roman" w:eastAsia="Times New Roman" w:hAnsi="Times New Roman" w:cs="Times New Roman"/>
          <w:sz w:val="24"/>
          <w:szCs w:val="24"/>
          <w:lang w:eastAsia="pl-PL"/>
        </w:rPr>
        <w:t xml:space="preserve"> i przetwarzanie transakcji</w:t>
      </w:r>
      <w:r w:rsidR="00794284" w:rsidRPr="001B7DE4">
        <w:rPr>
          <w:rFonts w:ascii="Times New Roman" w:eastAsia="Times New Roman" w:hAnsi="Times New Roman" w:cs="Times New Roman"/>
          <w:sz w:val="24"/>
          <w:szCs w:val="24"/>
          <w:lang w:eastAsia="pl-PL"/>
        </w:rPr>
        <w:t xml:space="preserve"> sprzedażowych</w:t>
      </w:r>
      <w:r w:rsidRPr="001B7DE4">
        <w:rPr>
          <w:rFonts w:ascii="Times New Roman" w:eastAsia="Times New Roman" w:hAnsi="Times New Roman" w:cs="Times New Roman"/>
          <w:sz w:val="24"/>
          <w:szCs w:val="24"/>
          <w:lang w:eastAsia="pl-PL"/>
        </w:rPr>
        <w:t xml:space="preserve">. </w:t>
      </w:r>
      <w:r w:rsidR="00EE44E5" w:rsidRPr="001B7DE4">
        <w:rPr>
          <w:rFonts w:ascii="Times New Roman" w:eastAsia="Times New Roman" w:hAnsi="Times New Roman" w:cs="Times New Roman"/>
          <w:sz w:val="24"/>
          <w:szCs w:val="24"/>
          <w:lang w:eastAsia="pl-PL"/>
        </w:rPr>
        <w:t>Przedsiębiorstwo</w:t>
      </w:r>
      <w:r w:rsidRPr="001B7DE4">
        <w:rPr>
          <w:rFonts w:ascii="Times New Roman" w:eastAsia="Times New Roman" w:hAnsi="Times New Roman" w:cs="Times New Roman"/>
          <w:sz w:val="24"/>
          <w:szCs w:val="24"/>
          <w:lang w:eastAsia="pl-PL"/>
        </w:rPr>
        <w:t xml:space="preserve"> może </w:t>
      </w:r>
      <w:r w:rsidR="001073DB" w:rsidRPr="001B7DE4">
        <w:rPr>
          <w:rFonts w:ascii="Times New Roman" w:eastAsia="Times New Roman" w:hAnsi="Times New Roman" w:cs="Times New Roman"/>
          <w:sz w:val="24"/>
          <w:szCs w:val="24"/>
          <w:lang w:eastAsia="pl-PL"/>
        </w:rPr>
        <w:t>stosować</w:t>
      </w:r>
      <w:r w:rsidRPr="001B7DE4">
        <w:rPr>
          <w:rFonts w:ascii="Times New Roman" w:eastAsia="Times New Roman" w:hAnsi="Times New Roman" w:cs="Times New Roman"/>
          <w:sz w:val="24"/>
          <w:szCs w:val="24"/>
          <w:lang w:eastAsia="pl-PL"/>
        </w:rPr>
        <w:t xml:space="preserve"> wiele </w:t>
      </w:r>
      <w:r w:rsidR="001073DB" w:rsidRPr="001B7DE4">
        <w:rPr>
          <w:rFonts w:ascii="Times New Roman" w:eastAsia="Times New Roman" w:hAnsi="Times New Roman" w:cs="Times New Roman"/>
          <w:sz w:val="24"/>
          <w:szCs w:val="24"/>
          <w:lang w:eastAsia="pl-PL"/>
        </w:rPr>
        <w:t>różnych możliwości zakupu na kredyt kupiecki</w:t>
      </w:r>
      <w:r w:rsidRPr="001B7DE4">
        <w:rPr>
          <w:rFonts w:ascii="Times New Roman" w:eastAsia="Times New Roman" w:hAnsi="Times New Roman" w:cs="Times New Roman"/>
          <w:sz w:val="24"/>
          <w:szCs w:val="24"/>
          <w:lang w:eastAsia="pl-PL"/>
        </w:rPr>
        <w:t xml:space="preserve">. </w:t>
      </w:r>
      <w:r w:rsidR="001073DB" w:rsidRPr="001B7DE4">
        <w:rPr>
          <w:rFonts w:ascii="Times New Roman" w:eastAsia="Times New Roman" w:hAnsi="Times New Roman" w:cs="Times New Roman"/>
          <w:sz w:val="24"/>
          <w:szCs w:val="24"/>
          <w:lang w:eastAsia="pl-PL"/>
        </w:rPr>
        <w:t xml:space="preserve">Przykładem warunków kredytu kupieckiego może być 2/10 netto 45. </w:t>
      </w:r>
      <w:r w:rsidRPr="001B7DE4">
        <w:rPr>
          <w:rFonts w:ascii="Times New Roman" w:eastAsia="Times New Roman" w:hAnsi="Times New Roman" w:cs="Times New Roman"/>
          <w:sz w:val="24"/>
          <w:szCs w:val="24"/>
          <w:lang w:eastAsia="pl-PL"/>
        </w:rPr>
        <w:t xml:space="preserve">Oznacza to, że klient musi </w:t>
      </w:r>
      <w:r w:rsidR="001073DB" w:rsidRPr="001B7DE4">
        <w:rPr>
          <w:rFonts w:ascii="Times New Roman" w:eastAsia="Times New Roman" w:hAnsi="Times New Roman" w:cs="Times New Roman"/>
          <w:sz w:val="24"/>
          <w:szCs w:val="24"/>
          <w:lang w:eastAsia="pl-PL"/>
        </w:rPr>
        <w:t>zapłacić za zakup</w:t>
      </w:r>
      <w:r w:rsidRPr="001B7DE4">
        <w:rPr>
          <w:rFonts w:ascii="Times New Roman" w:eastAsia="Times New Roman" w:hAnsi="Times New Roman" w:cs="Times New Roman"/>
          <w:sz w:val="24"/>
          <w:szCs w:val="24"/>
          <w:lang w:eastAsia="pl-PL"/>
        </w:rPr>
        <w:t xml:space="preserve"> w ciągu 45 dni, ale otrzyma 2-procentowy rabat, jeśli cała kwota zostanie zapłacona w ciągu 10 dni. </w:t>
      </w:r>
    </w:p>
    <w:p w14:paraId="754AB2F1"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Monitorowanie sald kredytowych</w:t>
      </w:r>
      <w:r w:rsidR="001073DB" w:rsidRPr="001B7DE4">
        <w:rPr>
          <w:rFonts w:ascii="Times New Roman" w:eastAsia="Times New Roman" w:hAnsi="Times New Roman" w:cs="Times New Roman"/>
          <w:sz w:val="24"/>
          <w:szCs w:val="24"/>
          <w:lang w:eastAsia="pl-PL"/>
        </w:rPr>
        <w:t xml:space="preserve"> klientów (stanu należności w podziale na klientów).</w:t>
      </w:r>
      <w:r w:rsidRPr="001B7DE4">
        <w:rPr>
          <w:rFonts w:ascii="Times New Roman" w:eastAsia="Times New Roman" w:hAnsi="Times New Roman" w:cs="Times New Roman"/>
          <w:sz w:val="24"/>
          <w:szCs w:val="24"/>
          <w:lang w:eastAsia="pl-PL"/>
        </w:rPr>
        <w:t xml:space="preserve"> </w:t>
      </w:r>
    </w:p>
    <w:p w14:paraId="4DBFB758" w14:textId="77777777" w:rsidR="001073DB"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 </w:t>
      </w:r>
      <w:r w:rsidR="001073DB" w:rsidRPr="001B7DE4">
        <w:rPr>
          <w:rFonts w:ascii="Times New Roman" w:eastAsia="Times New Roman" w:hAnsi="Times New Roman" w:cs="Times New Roman"/>
          <w:sz w:val="24"/>
          <w:szCs w:val="24"/>
          <w:lang w:eastAsia="pl-PL"/>
        </w:rPr>
        <w:t xml:space="preserve">Monitorowanie opłacalności systemu kredytu kupieckiego, jaki stosuje przedsiębiorstwo. </w:t>
      </w:r>
    </w:p>
    <w:p w14:paraId="4EE9851B"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6FA44A5A" w14:textId="77777777" w:rsidR="00F70BCA" w:rsidRPr="001B7DE4" w:rsidRDefault="00F70BCA" w:rsidP="00EF78DD">
      <w:pPr>
        <w:pStyle w:val="Nagwek3"/>
        <w:rPr>
          <w:rFonts w:ascii="Times New Roman" w:eastAsia="Times New Roman" w:hAnsi="Times New Roman" w:cs="Times New Roman"/>
          <w:lang w:eastAsia="pl-PL"/>
        </w:rPr>
      </w:pPr>
      <w:r w:rsidRPr="001B7DE4">
        <w:rPr>
          <w:rFonts w:ascii="Times New Roman" w:eastAsia="Times New Roman" w:hAnsi="Times New Roman" w:cs="Times New Roman"/>
          <w:lang w:eastAsia="pl-PL"/>
        </w:rPr>
        <w:t>5.</w:t>
      </w:r>
      <w:r w:rsidR="00EF78DD" w:rsidRPr="001B7DE4">
        <w:rPr>
          <w:rFonts w:ascii="Times New Roman" w:eastAsia="Times New Roman" w:hAnsi="Times New Roman" w:cs="Times New Roman"/>
          <w:lang w:eastAsia="pl-PL"/>
        </w:rPr>
        <w:t>2</w:t>
      </w:r>
      <w:r w:rsidRPr="001B7DE4">
        <w:rPr>
          <w:rFonts w:ascii="Times New Roman" w:eastAsia="Times New Roman" w:hAnsi="Times New Roman" w:cs="Times New Roman"/>
          <w:lang w:eastAsia="pl-PL"/>
        </w:rPr>
        <w:t xml:space="preserve">. Kluczowe elementy procesu przyznawania kredytu kupieckiego </w:t>
      </w:r>
    </w:p>
    <w:p w14:paraId="0CC54DF8"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084CCC88"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Warunki kredytowe oferowane przez </w:t>
      </w:r>
      <w:r w:rsidR="00FE7766" w:rsidRPr="001B7DE4">
        <w:rPr>
          <w:rFonts w:ascii="Times New Roman" w:eastAsia="Times New Roman" w:hAnsi="Times New Roman" w:cs="Times New Roman"/>
          <w:sz w:val="24"/>
          <w:szCs w:val="24"/>
          <w:lang w:eastAsia="pl-PL"/>
        </w:rPr>
        <w:t>przedsiębiorstw</w:t>
      </w:r>
      <w:r w:rsidR="00A6353F" w:rsidRPr="001B7DE4">
        <w:rPr>
          <w:rFonts w:ascii="Times New Roman" w:eastAsia="Times New Roman" w:hAnsi="Times New Roman" w:cs="Times New Roman"/>
          <w:sz w:val="24"/>
          <w:szCs w:val="24"/>
          <w:lang w:eastAsia="pl-PL"/>
        </w:rPr>
        <w:t>o</w:t>
      </w:r>
      <w:r w:rsidRPr="001B7DE4">
        <w:rPr>
          <w:rFonts w:ascii="Times New Roman" w:eastAsia="Times New Roman" w:hAnsi="Times New Roman" w:cs="Times New Roman"/>
          <w:sz w:val="24"/>
          <w:szCs w:val="24"/>
          <w:lang w:eastAsia="pl-PL"/>
        </w:rPr>
        <w:t xml:space="preserve"> zależą od rodzaju klienta, zdolności kredytowej klienta i warunków </w:t>
      </w:r>
      <w:r w:rsidR="00A6353F" w:rsidRPr="001B7DE4">
        <w:rPr>
          <w:rFonts w:ascii="Times New Roman" w:eastAsia="Times New Roman" w:hAnsi="Times New Roman" w:cs="Times New Roman"/>
          <w:sz w:val="24"/>
          <w:szCs w:val="24"/>
          <w:lang w:eastAsia="pl-PL"/>
        </w:rPr>
        <w:t>kredytu kupieckiego</w:t>
      </w:r>
      <w:r w:rsidRPr="001B7DE4">
        <w:rPr>
          <w:rFonts w:ascii="Times New Roman" w:eastAsia="Times New Roman" w:hAnsi="Times New Roman" w:cs="Times New Roman"/>
          <w:sz w:val="24"/>
          <w:szCs w:val="24"/>
          <w:lang w:eastAsia="pl-PL"/>
        </w:rPr>
        <w:t xml:space="preserve"> oferowanych przez konkurentów. </w:t>
      </w:r>
      <w:r w:rsidRPr="001B7DE4">
        <w:rPr>
          <w:rFonts w:ascii="Times New Roman" w:eastAsia="Times New Roman" w:hAnsi="Times New Roman" w:cs="Times New Roman"/>
          <w:sz w:val="24"/>
          <w:szCs w:val="24"/>
          <w:lang w:eastAsia="pl-PL"/>
        </w:rPr>
        <w:lastRenderedPageBreak/>
        <w:t xml:space="preserve">Zdolność kredytowa klienta jest zwykle określana za pomocą modelu oceny kredytowej opartego na różnych czynnikach, takich jak wcześniejsze spóźnione płatności, </w:t>
      </w:r>
      <w:r w:rsidR="00A6353F" w:rsidRPr="001B7DE4">
        <w:rPr>
          <w:rFonts w:ascii="Times New Roman" w:eastAsia="Times New Roman" w:hAnsi="Times New Roman" w:cs="Times New Roman"/>
          <w:sz w:val="24"/>
          <w:szCs w:val="24"/>
          <w:lang w:eastAsia="pl-PL"/>
        </w:rPr>
        <w:t>dostępna gotówka</w:t>
      </w:r>
      <w:r w:rsidRPr="001B7DE4">
        <w:rPr>
          <w:rFonts w:ascii="Times New Roman" w:eastAsia="Times New Roman" w:hAnsi="Times New Roman" w:cs="Times New Roman"/>
          <w:sz w:val="24"/>
          <w:szCs w:val="24"/>
          <w:lang w:eastAsia="pl-PL"/>
        </w:rPr>
        <w:t xml:space="preserve">, historia </w:t>
      </w:r>
      <w:r w:rsidR="00A6353F" w:rsidRPr="001B7DE4">
        <w:rPr>
          <w:rFonts w:ascii="Times New Roman" w:eastAsia="Times New Roman" w:hAnsi="Times New Roman" w:cs="Times New Roman"/>
          <w:sz w:val="24"/>
          <w:szCs w:val="24"/>
          <w:lang w:eastAsia="pl-PL"/>
        </w:rPr>
        <w:t>w zakresie niewypłacalności.</w:t>
      </w:r>
      <w:r w:rsidRPr="001B7DE4">
        <w:rPr>
          <w:rFonts w:ascii="Times New Roman" w:eastAsia="Times New Roman" w:hAnsi="Times New Roman" w:cs="Times New Roman"/>
          <w:sz w:val="24"/>
          <w:szCs w:val="24"/>
          <w:lang w:eastAsia="pl-PL"/>
        </w:rPr>
        <w:t xml:space="preserve"> Polityka kredyt</w:t>
      </w:r>
      <w:r w:rsidR="00A6353F" w:rsidRPr="001B7DE4">
        <w:rPr>
          <w:rFonts w:ascii="Times New Roman" w:eastAsia="Times New Roman" w:hAnsi="Times New Roman" w:cs="Times New Roman"/>
          <w:sz w:val="24"/>
          <w:szCs w:val="24"/>
          <w:lang w:eastAsia="pl-PL"/>
        </w:rPr>
        <w:t>u kupieckiego</w:t>
      </w:r>
      <w:r w:rsidRPr="001B7DE4">
        <w:rPr>
          <w:rFonts w:ascii="Times New Roman" w:eastAsia="Times New Roman" w:hAnsi="Times New Roman" w:cs="Times New Roman"/>
          <w:sz w:val="24"/>
          <w:szCs w:val="24"/>
          <w:lang w:eastAsia="pl-PL"/>
        </w:rPr>
        <w:t xml:space="preserve"> </w:t>
      </w:r>
      <w:r w:rsidR="00EE44E5" w:rsidRPr="001B7DE4">
        <w:rPr>
          <w:rFonts w:ascii="Times New Roman" w:eastAsia="Times New Roman" w:hAnsi="Times New Roman" w:cs="Times New Roman"/>
          <w:sz w:val="24"/>
          <w:szCs w:val="24"/>
          <w:lang w:eastAsia="pl-PL"/>
        </w:rPr>
        <w:t>przedsiębiorstwa</w:t>
      </w:r>
      <w:r w:rsidRPr="001B7DE4">
        <w:rPr>
          <w:rFonts w:ascii="Times New Roman" w:eastAsia="Times New Roman" w:hAnsi="Times New Roman" w:cs="Times New Roman"/>
          <w:sz w:val="24"/>
          <w:szCs w:val="24"/>
          <w:lang w:eastAsia="pl-PL"/>
        </w:rPr>
        <w:t xml:space="preserve"> określa, jakie rodzaje kredyt</w:t>
      </w:r>
      <w:r w:rsidR="00A6353F" w:rsidRPr="001B7DE4">
        <w:rPr>
          <w:rFonts w:ascii="Times New Roman" w:eastAsia="Times New Roman" w:hAnsi="Times New Roman" w:cs="Times New Roman"/>
          <w:sz w:val="24"/>
          <w:szCs w:val="24"/>
          <w:lang w:eastAsia="pl-PL"/>
        </w:rPr>
        <w:t>u kupieckiego można</w:t>
      </w:r>
      <w:r w:rsidRPr="001B7DE4">
        <w:rPr>
          <w:rFonts w:ascii="Times New Roman" w:eastAsia="Times New Roman" w:hAnsi="Times New Roman" w:cs="Times New Roman"/>
          <w:sz w:val="24"/>
          <w:szCs w:val="24"/>
          <w:lang w:eastAsia="pl-PL"/>
        </w:rPr>
        <w:t xml:space="preserve"> zaoferować klientom. </w:t>
      </w:r>
    </w:p>
    <w:p w14:paraId="054F420B"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4CA56228"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Rodzaje </w:t>
      </w:r>
      <w:r w:rsidR="001712C1">
        <w:rPr>
          <w:rFonts w:ascii="Times New Roman" w:eastAsia="Times New Roman" w:hAnsi="Times New Roman" w:cs="Times New Roman"/>
          <w:sz w:val="24"/>
          <w:szCs w:val="24"/>
          <w:lang w:eastAsia="pl-PL"/>
        </w:rPr>
        <w:t>kredytu</w:t>
      </w:r>
      <w:r w:rsidRPr="001B7DE4">
        <w:rPr>
          <w:rFonts w:ascii="Times New Roman" w:eastAsia="Times New Roman" w:hAnsi="Times New Roman" w:cs="Times New Roman"/>
          <w:sz w:val="24"/>
          <w:szCs w:val="24"/>
          <w:lang w:eastAsia="pl-PL"/>
        </w:rPr>
        <w:t xml:space="preserve"> </w:t>
      </w:r>
      <w:r w:rsidR="00A6353F" w:rsidRPr="001B7DE4">
        <w:rPr>
          <w:rFonts w:ascii="Times New Roman" w:eastAsia="Times New Roman" w:hAnsi="Times New Roman" w:cs="Times New Roman"/>
          <w:sz w:val="24"/>
          <w:szCs w:val="24"/>
          <w:lang w:eastAsia="pl-PL"/>
        </w:rPr>
        <w:t>kupieckiego</w:t>
      </w:r>
      <w:r w:rsidRPr="001B7DE4">
        <w:rPr>
          <w:rFonts w:ascii="Times New Roman" w:eastAsia="Times New Roman" w:hAnsi="Times New Roman" w:cs="Times New Roman"/>
          <w:sz w:val="24"/>
          <w:szCs w:val="24"/>
          <w:lang w:eastAsia="pl-PL"/>
        </w:rPr>
        <w:t xml:space="preserve"> </w:t>
      </w:r>
      <w:r w:rsidR="001712C1">
        <w:rPr>
          <w:rFonts w:ascii="Times New Roman" w:eastAsia="Times New Roman" w:hAnsi="Times New Roman" w:cs="Times New Roman"/>
          <w:sz w:val="24"/>
          <w:szCs w:val="24"/>
          <w:lang w:eastAsia="pl-PL"/>
        </w:rPr>
        <w:t>oferowane klientom zwykle obejmują</w:t>
      </w:r>
      <w:r w:rsidRPr="001B7DE4">
        <w:rPr>
          <w:rFonts w:ascii="Times New Roman" w:eastAsia="Times New Roman" w:hAnsi="Times New Roman" w:cs="Times New Roman"/>
          <w:sz w:val="24"/>
          <w:szCs w:val="24"/>
          <w:lang w:eastAsia="pl-PL"/>
        </w:rPr>
        <w:t xml:space="preserve">: </w:t>
      </w:r>
    </w:p>
    <w:p w14:paraId="7FB38147" w14:textId="77777777" w:rsidR="001712C1" w:rsidRPr="001B7DE4" w:rsidRDefault="00F70BCA" w:rsidP="001712C1">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 </w:t>
      </w:r>
      <w:r w:rsidR="00AA353A" w:rsidRPr="001B7DE4">
        <w:rPr>
          <w:rFonts w:ascii="Times New Roman" w:eastAsia="Times New Roman" w:hAnsi="Times New Roman" w:cs="Times New Roman"/>
          <w:sz w:val="24"/>
          <w:szCs w:val="24"/>
          <w:lang w:eastAsia="pl-PL"/>
        </w:rPr>
        <w:t>Zwykłe warunki</w:t>
      </w:r>
      <w:r w:rsidR="001712C1">
        <w:rPr>
          <w:rFonts w:ascii="Times New Roman" w:eastAsia="Times New Roman" w:hAnsi="Times New Roman" w:cs="Times New Roman"/>
          <w:sz w:val="24"/>
          <w:szCs w:val="24"/>
          <w:lang w:eastAsia="pl-PL"/>
        </w:rPr>
        <w:t xml:space="preserve"> kredytu kupieckiego</w:t>
      </w:r>
      <w:r w:rsidRPr="001B7DE4">
        <w:rPr>
          <w:rFonts w:ascii="Times New Roman" w:eastAsia="Times New Roman" w:hAnsi="Times New Roman" w:cs="Times New Roman"/>
          <w:sz w:val="24"/>
          <w:szCs w:val="24"/>
          <w:lang w:eastAsia="pl-PL"/>
        </w:rPr>
        <w:t xml:space="preserve">: </w:t>
      </w:r>
      <w:r w:rsidR="001712C1">
        <w:rPr>
          <w:rFonts w:ascii="Times New Roman" w:eastAsia="Times New Roman" w:hAnsi="Times New Roman" w:cs="Times New Roman"/>
          <w:sz w:val="24"/>
          <w:szCs w:val="24"/>
          <w:lang w:eastAsia="pl-PL"/>
        </w:rPr>
        <w:t xml:space="preserve">zwykle definiuje się je jako „netto t” albo „d/t1 netto t2” gdzie t </w:t>
      </w:r>
      <w:r w:rsidRPr="001B7DE4">
        <w:rPr>
          <w:rFonts w:ascii="Times New Roman" w:eastAsia="Times New Roman" w:hAnsi="Times New Roman" w:cs="Times New Roman"/>
          <w:sz w:val="24"/>
          <w:szCs w:val="24"/>
          <w:lang w:eastAsia="pl-PL"/>
        </w:rPr>
        <w:t>jest czasem, w którym klient musi zapłacić fakturę, t</w:t>
      </w:r>
      <w:r w:rsidR="001712C1">
        <w:rPr>
          <w:rFonts w:ascii="Times New Roman" w:eastAsia="Times New Roman" w:hAnsi="Times New Roman" w:cs="Times New Roman"/>
          <w:sz w:val="24"/>
          <w:szCs w:val="24"/>
          <w:lang w:eastAsia="pl-PL"/>
        </w:rPr>
        <w:t>1</w:t>
      </w:r>
      <w:r w:rsidRPr="001B7DE4">
        <w:rPr>
          <w:rFonts w:ascii="Times New Roman" w:eastAsia="Times New Roman" w:hAnsi="Times New Roman" w:cs="Times New Roman"/>
          <w:sz w:val="24"/>
          <w:szCs w:val="24"/>
          <w:lang w:eastAsia="pl-PL"/>
        </w:rPr>
        <w:t xml:space="preserve"> to czas</w:t>
      </w:r>
      <w:r w:rsidR="001712C1">
        <w:rPr>
          <w:rFonts w:ascii="Times New Roman" w:eastAsia="Times New Roman" w:hAnsi="Times New Roman" w:cs="Times New Roman"/>
          <w:sz w:val="24"/>
          <w:szCs w:val="24"/>
          <w:lang w:eastAsia="pl-PL"/>
        </w:rPr>
        <w:t xml:space="preserve"> do którego płatność pozwala uzyskać rabat, a t2 to to samo co t. </w:t>
      </w:r>
    </w:p>
    <w:p w14:paraId="24737E73"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Na przykład 1/10 netto 30 oznacza, że ​​klient otrzymuje 1-procentowy rabat, jeśli faktura zostanie zapłacona w ciągu 10 dni lub cała </w:t>
      </w:r>
      <w:r w:rsidR="001712C1">
        <w:rPr>
          <w:rFonts w:ascii="Times New Roman" w:eastAsia="Times New Roman" w:hAnsi="Times New Roman" w:cs="Times New Roman"/>
          <w:sz w:val="24"/>
          <w:szCs w:val="24"/>
          <w:lang w:eastAsia="pl-PL"/>
        </w:rPr>
        <w:t>wartość faktury</w:t>
      </w:r>
      <w:r w:rsidRPr="001B7DE4">
        <w:rPr>
          <w:rFonts w:ascii="Times New Roman" w:eastAsia="Times New Roman" w:hAnsi="Times New Roman" w:cs="Times New Roman"/>
          <w:sz w:val="24"/>
          <w:szCs w:val="24"/>
          <w:lang w:eastAsia="pl-PL"/>
        </w:rPr>
        <w:t xml:space="preserve"> musi zostać zapłacona w ciągu 30 dni. </w:t>
      </w:r>
    </w:p>
    <w:p w14:paraId="7DC6CCC7"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 Gotówka przed dostawą: </w:t>
      </w:r>
      <w:r w:rsidR="001712C1">
        <w:rPr>
          <w:rFonts w:ascii="Times New Roman" w:eastAsia="Times New Roman" w:hAnsi="Times New Roman" w:cs="Times New Roman"/>
          <w:sz w:val="24"/>
          <w:szCs w:val="24"/>
          <w:lang w:eastAsia="pl-PL"/>
        </w:rPr>
        <w:t>klient musi zapłacić za zakup przed wysyłką towaru.</w:t>
      </w:r>
      <w:r w:rsidRPr="001B7DE4">
        <w:rPr>
          <w:rFonts w:ascii="Times New Roman" w:eastAsia="Times New Roman" w:hAnsi="Times New Roman" w:cs="Times New Roman"/>
          <w:sz w:val="24"/>
          <w:szCs w:val="24"/>
          <w:lang w:eastAsia="pl-PL"/>
        </w:rPr>
        <w:t> </w:t>
      </w:r>
    </w:p>
    <w:p w14:paraId="4EAAE7AD"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 Płatność przy odbiorze: </w:t>
      </w:r>
      <w:r w:rsidR="001712C1">
        <w:rPr>
          <w:rFonts w:ascii="Times New Roman" w:eastAsia="Times New Roman" w:hAnsi="Times New Roman" w:cs="Times New Roman"/>
          <w:sz w:val="24"/>
          <w:szCs w:val="24"/>
          <w:lang w:eastAsia="pl-PL"/>
        </w:rPr>
        <w:t>p</w:t>
      </w:r>
      <w:r w:rsidRPr="001B7DE4">
        <w:rPr>
          <w:rFonts w:ascii="Times New Roman" w:eastAsia="Times New Roman" w:hAnsi="Times New Roman" w:cs="Times New Roman"/>
          <w:sz w:val="24"/>
          <w:szCs w:val="24"/>
          <w:lang w:eastAsia="pl-PL"/>
        </w:rPr>
        <w:t xml:space="preserve">łatność musi być dokonana w momencie dostawy. </w:t>
      </w:r>
    </w:p>
    <w:p w14:paraId="0D86BB95"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 </w:t>
      </w:r>
      <w:r w:rsidR="001712C1">
        <w:rPr>
          <w:rFonts w:ascii="Times New Roman" w:eastAsia="Times New Roman" w:hAnsi="Times New Roman" w:cs="Times New Roman"/>
          <w:sz w:val="24"/>
          <w:szCs w:val="24"/>
          <w:lang w:eastAsia="pl-PL"/>
        </w:rPr>
        <w:t>Faktura</w:t>
      </w:r>
      <w:r w:rsidRPr="001B7DE4">
        <w:rPr>
          <w:rFonts w:ascii="Times New Roman" w:eastAsia="Times New Roman" w:hAnsi="Times New Roman" w:cs="Times New Roman"/>
          <w:sz w:val="24"/>
          <w:szCs w:val="24"/>
          <w:lang w:eastAsia="pl-PL"/>
        </w:rPr>
        <w:t xml:space="preserve"> za </w:t>
      </w:r>
      <w:r w:rsidR="001712C1">
        <w:rPr>
          <w:rFonts w:ascii="Times New Roman" w:eastAsia="Times New Roman" w:hAnsi="Times New Roman" w:cs="Times New Roman"/>
          <w:sz w:val="24"/>
          <w:szCs w:val="24"/>
          <w:lang w:eastAsia="pl-PL"/>
        </w:rPr>
        <w:t>fakturę</w:t>
      </w:r>
      <w:r w:rsidRPr="001B7DE4">
        <w:rPr>
          <w:rFonts w:ascii="Times New Roman" w:eastAsia="Times New Roman" w:hAnsi="Times New Roman" w:cs="Times New Roman"/>
          <w:sz w:val="24"/>
          <w:szCs w:val="24"/>
          <w:lang w:eastAsia="pl-PL"/>
        </w:rPr>
        <w:t>: poprzedni</w:t>
      </w:r>
      <w:r w:rsidR="001712C1">
        <w:rPr>
          <w:rFonts w:ascii="Times New Roman" w:eastAsia="Times New Roman" w:hAnsi="Times New Roman" w:cs="Times New Roman"/>
          <w:sz w:val="24"/>
          <w:szCs w:val="24"/>
          <w:lang w:eastAsia="pl-PL"/>
        </w:rPr>
        <w:t>a</w:t>
      </w:r>
      <w:r w:rsidRPr="001B7DE4">
        <w:rPr>
          <w:rFonts w:ascii="Times New Roman" w:eastAsia="Times New Roman" w:hAnsi="Times New Roman" w:cs="Times New Roman"/>
          <w:sz w:val="24"/>
          <w:szCs w:val="24"/>
          <w:lang w:eastAsia="pl-PL"/>
        </w:rPr>
        <w:t xml:space="preserve"> </w:t>
      </w:r>
      <w:r w:rsidR="001712C1">
        <w:rPr>
          <w:rFonts w:ascii="Times New Roman" w:eastAsia="Times New Roman" w:hAnsi="Times New Roman" w:cs="Times New Roman"/>
          <w:sz w:val="24"/>
          <w:szCs w:val="24"/>
          <w:lang w:eastAsia="pl-PL"/>
        </w:rPr>
        <w:t>faktura musi zostać zapłacona przed każdą nową dostawą.</w:t>
      </w:r>
      <w:r w:rsidRPr="001B7DE4">
        <w:rPr>
          <w:rFonts w:ascii="Times New Roman" w:eastAsia="Times New Roman" w:hAnsi="Times New Roman" w:cs="Times New Roman"/>
          <w:sz w:val="24"/>
          <w:szCs w:val="24"/>
          <w:lang w:eastAsia="pl-PL"/>
        </w:rPr>
        <w:t> </w:t>
      </w:r>
    </w:p>
    <w:p w14:paraId="04D6ED8B"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 </w:t>
      </w:r>
      <w:r w:rsidR="001712C1">
        <w:rPr>
          <w:rFonts w:ascii="Times New Roman" w:eastAsia="Times New Roman" w:hAnsi="Times New Roman" w:cs="Times New Roman"/>
          <w:sz w:val="24"/>
          <w:szCs w:val="24"/>
          <w:lang w:eastAsia="pl-PL"/>
        </w:rPr>
        <w:t>Rozliczenia miesięczne</w:t>
      </w:r>
      <w:r w:rsidRPr="001B7DE4">
        <w:rPr>
          <w:rFonts w:ascii="Times New Roman" w:eastAsia="Times New Roman" w:hAnsi="Times New Roman" w:cs="Times New Roman"/>
          <w:sz w:val="24"/>
          <w:szCs w:val="24"/>
          <w:lang w:eastAsia="pl-PL"/>
        </w:rPr>
        <w:t xml:space="preserve">: </w:t>
      </w:r>
      <w:r w:rsidR="001712C1">
        <w:rPr>
          <w:rFonts w:ascii="Times New Roman" w:eastAsia="Times New Roman" w:hAnsi="Times New Roman" w:cs="Times New Roman"/>
          <w:sz w:val="24"/>
          <w:szCs w:val="24"/>
          <w:lang w:eastAsia="pl-PL"/>
        </w:rPr>
        <w:t>p</w:t>
      </w:r>
      <w:r w:rsidRPr="001B7DE4">
        <w:rPr>
          <w:rFonts w:ascii="Times New Roman" w:eastAsia="Times New Roman" w:hAnsi="Times New Roman" w:cs="Times New Roman"/>
          <w:sz w:val="24"/>
          <w:szCs w:val="24"/>
          <w:lang w:eastAsia="pl-PL"/>
        </w:rPr>
        <w:t xml:space="preserve">łatności mają być dokonywane co miesiąc. Na przykład 1/10 netto 30 oznacza, że ​​klient otrzymuje 1-procentowy rabat, jeśli faktura jest zapłacona </w:t>
      </w:r>
      <w:r w:rsidR="001712C1">
        <w:rPr>
          <w:rFonts w:ascii="Times New Roman" w:eastAsia="Times New Roman" w:hAnsi="Times New Roman" w:cs="Times New Roman"/>
          <w:sz w:val="24"/>
          <w:szCs w:val="24"/>
          <w:lang w:eastAsia="pl-PL"/>
        </w:rPr>
        <w:t>do</w:t>
      </w:r>
      <w:r w:rsidRPr="001B7DE4">
        <w:rPr>
          <w:rFonts w:ascii="Times New Roman" w:eastAsia="Times New Roman" w:hAnsi="Times New Roman" w:cs="Times New Roman"/>
          <w:sz w:val="24"/>
          <w:szCs w:val="24"/>
          <w:lang w:eastAsia="pl-PL"/>
        </w:rPr>
        <w:t xml:space="preserve"> 10</w:t>
      </w:r>
      <w:r w:rsidR="001712C1">
        <w:rPr>
          <w:rFonts w:ascii="Times New Roman" w:eastAsia="Times New Roman" w:hAnsi="Times New Roman" w:cs="Times New Roman"/>
          <w:sz w:val="24"/>
          <w:szCs w:val="24"/>
          <w:lang w:eastAsia="pl-PL"/>
        </w:rPr>
        <w:t>-tego</w:t>
      </w:r>
      <w:r w:rsidRPr="001B7DE4">
        <w:rPr>
          <w:rFonts w:ascii="Times New Roman" w:eastAsia="Times New Roman" w:hAnsi="Times New Roman" w:cs="Times New Roman"/>
          <w:sz w:val="24"/>
          <w:szCs w:val="24"/>
          <w:lang w:eastAsia="pl-PL"/>
        </w:rPr>
        <w:t xml:space="preserve"> dni</w:t>
      </w:r>
      <w:r w:rsidR="001712C1">
        <w:rPr>
          <w:rFonts w:ascii="Times New Roman" w:eastAsia="Times New Roman" w:hAnsi="Times New Roman" w:cs="Times New Roman"/>
          <w:sz w:val="24"/>
          <w:szCs w:val="24"/>
          <w:lang w:eastAsia="pl-PL"/>
        </w:rPr>
        <w:t>a</w:t>
      </w:r>
      <w:r w:rsidRPr="001B7DE4">
        <w:rPr>
          <w:rFonts w:ascii="Times New Roman" w:eastAsia="Times New Roman" w:hAnsi="Times New Roman" w:cs="Times New Roman"/>
          <w:sz w:val="24"/>
          <w:szCs w:val="24"/>
          <w:lang w:eastAsia="pl-PL"/>
        </w:rPr>
        <w:t xml:space="preserve"> następnego miesiąca, w przeciwnym razie cała faktura musi zostać zapłacona w ciągu 30 dni</w:t>
      </w:r>
      <w:r w:rsidR="001712C1">
        <w:rPr>
          <w:rFonts w:ascii="Times New Roman" w:eastAsia="Times New Roman" w:hAnsi="Times New Roman" w:cs="Times New Roman"/>
          <w:sz w:val="24"/>
          <w:szCs w:val="24"/>
          <w:lang w:eastAsia="pl-PL"/>
        </w:rPr>
        <w:t xml:space="preserve"> następnego miesiąca. </w:t>
      </w:r>
    </w:p>
    <w:p w14:paraId="446399A1"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3C098ECE" w14:textId="77777777" w:rsidR="00F70BCA" w:rsidRPr="001B7DE4" w:rsidRDefault="00F70BCA" w:rsidP="00EF78DD">
      <w:pPr>
        <w:pStyle w:val="Nagwek3"/>
        <w:rPr>
          <w:rFonts w:ascii="Times New Roman" w:eastAsia="Times New Roman" w:hAnsi="Times New Roman" w:cs="Times New Roman"/>
          <w:lang w:eastAsia="pl-PL"/>
        </w:rPr>
      </w:pPr>
      <w:r w:rsidRPr="001B7DE4">
        <w:rPr>
          <w:rFonts w:ascii="Times New Roman" w:eastAsia="Times New Roman" w:hAnsi="Times New Roman" w:cs="Times New Roman"/>
          <w:lang w:eastAsia="pl-PL"/>
        </w:rPr>
        <w:t>5.</w:t>
      </w:r>
      <w:r w:rsidR="00EF78DD" w:rsidRPr="001B7DE4">
        <w:rPr>
          <w:rFonts w:ascii="Times New Roman" w:eastAsia="Times New Roman" w:hAnsi="Times New Roman" w:cs="Times New Roman"/>
          <w:lang w:eastAsia="pl-PL"/>
        </w:rPr>
        <w:t>3</w:t>
      </w:r>
      <w:r w:rsidRPr="001B7DE4">
        <w:rPr>
          <w:rFonts w:ascii="Times New Roman" w:eastAsia="Times New Roman" w:hAnsi="Times New Roman" w:cs="Times New Roman"/>
          <w:lang w:eastAsia="pl-PL"/>
        </w:rPr>
        <w:t xml:space="preserve">. Zarządzanie </w:t>
      </w:r>
      <w:r w:rsidR="001712C1">
        <w:rPr>
          <w:rFonts w:ascii="Times New Roman" w:eastAsia="Times New Roman" w:hAnsi="Times New Roman" w:cs="Times New Roman"/>
          <w:lang w:eastAsia="pl-PL"/>
        </w:rPr>
        <w:t>płatnościami</w:t>
      </w:r>
      <w:r w:rsidRPr="001B7DE4">
        <w:rPr>
          <w:rFonts w:ascii="Times New Roman" w:eastAsia="Times New Roman" w:hAnsi="Times New Roman" w:cs="Times New Roman"/>
          <w:lang w:eastAsia="pl-PL"/>
        </w:rPr>
        <w:t xml:space="preserve"> </w:t>
      </w:r>
      <w:r w:rsidR="001712C1">
        <w:rPr>
          <w:rFonts w:ascii="Times New Roman" w:eastAsia="Times New Roman" w:hAnsi="Times New Roman" w:cs="Times New Roman"/>
          <w:lang w:eastAsia="pl-PL"/>
        </w:rPr>
        <w:t xml:space="preserve">od </w:t>
      </w:r>
      <w:r w:rsidRPr="001B7DE4">
        <w:rPr>
          <w:rFonts w:ascii="Times New Roman" w:eastAsia="Times New Roman" w:hAnsi="Times New Roman" w:cs="Times New Roman"/>
          <w:lang w:eastAsia="pl-PL"/>
        </w:rPr>
        <w:t xml:space="preserve">klientów </w:t>
      </w:r>
    </w:p>
    <w:p w14:paraId="55B83C17"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17E63498"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Ta sekcja omawia różne sposoby dokonywania płatności przez klientów. </w:t>
      </w:r>
    </w:p>
    <w:p w14:paraId="757C76D2"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 Elektroniczny przelew środków: pieniądze są przekazywane drogą elektroniczną z konta klienta na konto bankowe </w:t>
      </w:r>
      <w:r w:rsidR="00EE44E5" w:rsidRPr="001B7DE4">
        <w:rPr>
          <w:rFonts w:ascii="Times New Roman" w:eastAsia="Times New Roman" w:hAnsi="Times New Roman" w:cs="Times New Roman"/>
          <w:sz w:val="24"/>
          <w:szCs w:val="24"/>
          <w:lang w:eastAsia="pl-PL"/>
        </w:rPr>
        <w:t>przedsiębiorstwa</w:t>
      </w:r>
      <w:r w:rsidRPr="001B7DE4">
        <w:rPr>
          <w:rFonts w:ascii="Times New Roman" w:eastAsia="Times New Roman" w:hAnsi="Times New Roman" w:cs="Times New Roman"/>
          <w:sz w:val="24"/>
          <w:szCs w:val="24"/>
          <w:lang w:eastAsia="pl-PL"/>
        </w:rPr>
        <w:t xml:space="preserve"> za pośrednictwem </w:t>
      </w:r>
      <w:proofErr w:type="spellStart"/>
      <w:r w:rsidR="001712C1">
        <w:rPr>
          <w:rFonts w:ascii="Times New Roman" w:eastAsia="Times New Roman" w:hAnsi="Times New Roman" w:cs="Times New Roman"/>
          <w:sz w:val="24"/>
          <w:szCs w:val="24"/>
          <w:lang w:eastAsia="pl-PL"/>
        </w:rPr>
        <w:t>internetu</w:t>
      </w:r>
      <w:proofErr w:type="spellEnd"/>
      <w:r w:rsidRPr="001B7DE4">
        <w:rPr>
          <w:rFonts w:ascii="Times New Roman" w:eastAsia="Times New Roman" w:hAnsi="Times New Roman" w:cs="Times New Roman"/>
          <w:sz w:val="24"/>
          <w:szCs w:val="24"/>
          <w:lang w:eastAsia="pl-PL"/>
        </w:rPr>
        <w:t xml:space="preserve">. </w:t>
      </w:r>
      <w:r w:rsidR="001712C1">
        <w:rPr>
          <w:rFonts w:ascii="Times New Roman" w:eastAsia="Times New Roman" w:hAnsi="Times New Roman" w:cs="Times New Roman"/>
          <w:sz w:val="24"/>
          <w:szCs w:val="24"/>
          <w:lang w:eastAsia="pl-PL"/>
        </w:rPr>
        <w:t xml:space="preserve">System ściągania opłat przez </w:t>
      </w:r>
      <w:proofErr w:type="spellStart"/>
      <w:r w:rsidR="001712C1">
        <w:rPr>
          <w:rFonts w:ascii="Times New Roman" w:eastAsia="Times New Roman" w:hAnsi="Times New Roman" w:cs="Times New Roman"/>
          <w:sz w:val="24"/>
          <w:szCs w:val="24"/>
          <w:lang w:eastAsia="pl-PL"/>
        </w:rPr>
        <w:t>internet</w:t>
      </w:r>
      <w:proofErr w:type="spellEnd"/>
      <w:r w:rsidR="001712C1">
        <w:rPr>
          <w:rFonts w:ascii="Times New Roman" w:eastAsia="Times New Roman" w:hAnsi="Times New Roman" w:cs="Times New Roman"/>
          <w:sz w:val="24"/>
          <w:szCs w:val="24"/>
          <w:lang w:eastAsia="pl-PL"/>
        </w:rPr>
        <w:t xml:space="preserve"> </w:t>
      </w:r>
      <w:r w:rsidRPr="001B7DE4">
        <w:rPr>
          <w:rFonts w:ascii="Times New Roman" w:eastAsia="Times New Roman" w:hAnsi="Times New Roman" w:cs="Times New Roman"/>
          <w:sz w:val="24"/>
          <w:szCs w:val="24"/>
          <w:lang w:eastAsia="pl-PL"/>
        </w:rPr>
        <w:t>jest szybk</w:t>
      </w:r>
      <w:r w:rsidR="001712C1">
        <w:rPr>
          <w:rFonts w:ascii="Times New Roman" w:eastAsia="Times New Roman" w:hAnsi="Times New Roman" w:cs="Times New Roman"/>
          <w:sz w:val="24"/>
          <w:szCs w:val="24"/>
          <w:lang w:eastAsia="pl-PL"/>
        </w:rPr>
        <w:t>i</w:t>
      </w:r>
      <w:r w:rsidRPr="001B7DE4">
        <w:rPr>
          <w:rFonts w:ascii="Times New Roman" w:eastAsia="Times New Roman" w:hAnsi="Times New Roman" w:cs="Times New Roman"/>
          <w:sz w:val="24"/>
          <w:szCs w:val="24"/>
          <w:lang w:eastAsia="pl-PL"/>
        </w:rPr>
        <w:t xml:space="preserve"> i skuteczn</w:t>
      </w:r>
      <w:r w:rsidR="001712C1">
        <w:rPr>
          <w:rFonts w:ascii="Times New Roman" w:eastAsia="Times New Roman" w:hAnsi="Times New Roman" w:cs="Times New Roman"/>
          <w:sz w:val="24"/>
          <w:szCs w:val="24"/>
          <w:lang w:eastAsia="pl-PL"/>
        </w:rPr>
        <w:t>y</w:t>
      </w:r>
      <w:r w:rsidRPr="001B7DE4">
        <w:rPr>
          <w:rFonts w:ascii="Times New Roman" w:eastAsia="Times New Roman" w:hAnsi="Times New Roman" w:cs="Times New Roman"/>
          <w:sz w:val="24"/>
          <w:szCs w:val="24"/>
          <w:lang w:eastAsia="pl-PL"/>
        </w:rPr>
        <w:t xml:space="preserve"> pod względem </w:t>
      </w:r>
      <w:r w:rsidR="001712C1">
        <w:rPr>
          <w:rFonts w:ascii="Times New Roman" w:eastAsia="Times New Roman" w:hAnsi="Times New Roman" w:cs="Times New Roman"/>
          <w:sz w:val="24"/>
          <w:szCs w:val="24"/>
          <w:lang w:eastAsia="pl-PL"/>
        </w:rPr>
        <w:t>przetwarzania</w:t>
      </w:r>
      <w:r w:rsidRPr="001B7DE4">
        <w:rPr>
          <w:rFonts w:ascii="Times New Roman" w:eastAsia="Times New Roman" w:hAnsi="Times New Roman" w:cs="Times New Roman"/>
          <w:sz w:val="24"/>
          <w:szCs w:val="24"/>
          <w:lang w:eastAsia="pl-PL"/>
        </w:rPr>
        <w:t xml:space="preserve"> płatności i informacji o kliencie. Formy płatności elektronicznych obejmują </w:t>
      </w:r>
      <w:r w:rsidR="001712C1">
        <w:rPr>
          <w:rFonts w:ascii="Times New Roman" w:eastAsia="Times New Roman" w:hAnsi="Times New Roman" w:cs="Times New Roman"/>
          <w:sz w:val="24"/>
          <w:szCs w:val="24"/>
          <w:lang w:eastAsia="pl-PL"/>
        </w:rPr>
        <w:t>między innymi płatności za pomocą kart debetowych / kredytowych,</w:t>
      </w:r>
      <w:r w:rsidRPr="001B7DE4">
        <w:rPr>
          <w:rFonts w:ascii="Times New Roman" w:eastAsia="Times New Roman" w:hAnsi="Times New Roman" w:cs="Times New Roman"/>
          <w:sz w:val="24"/>
          <w:szCs w:val="24"/>
          <w:lang w:eastAsia="pl-PL"/>
        </w:rPr>
        <w:t xml:space="preserve"> czeki elektroniczne. </w:t>
      </w:r>
    </w:p>
    <w:p w14:paraId="42E73AB1"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 </w:t>
      </w:r>
      <w:proofErr w:type="spellStart"/>
      <w:r w:rsidRPr="001B7DE4">
        <w:rPr>
          <w:rFonts w:ascii="Times New Roman" w:eastAsia="Times New Roman" w:hAnsi="Times New Roman" w:cs="Times New Roman"/>
          <w:sz w:val="24"/>
          <w:szCs w:val="24"/>
          <w:lang w:eastAsia="pl-PL"/>
        </w:rPr>
        <w:t>Lockbox</w:t>
      </w:r>
      <w:proofErr w:type="spellEnd"/>
      <w:r w:rsidRPr="001B7DE4">
        <w:rPr>
          <w:rFonts w:ascii="Times New Roman" w:eastAsia="Times New Roman" w:hAnsi="Times New Roman" w:cs="Times New Roman"/>
          <w:sz w:val="24"/>
          <w:szCs w:val="24"/>
          <w:lang w:eastAsia="pl-PL"/>
        </w:rPr>
        <w:t xml:space="preserve">: jest używany, gdy </w:t>
      </w:r>
      <w:r w:rsidR="001712C1">
        <w:rPr>
          <w:rFonts w:ascii="Times New Roman" w:eastAsia="Times New Roman" w:hAnsi="Times New Roman" w:cs="Times New Roman"/>
          <w:sz w:val="24"/>
          <w:szCs w:val="24"/>
          <w:lang w:eastAsia="pl-PL"/>
        </w:rPr>
        <w:t xml:space="preserve">nie można używać płatności elektronicznych. Klienci wysyłają płatności do skrzynki pocztowej, a bank </w:t>
      </w:r>
      <w:r w:rsidRPr="001B7DE4">
        <w:rPr>
          <w:rFonts w:ascii="Times New Roman" w:eastAsia="Times New Roman" w:hAnsi="Times New Roman" w:cs="Times New Roman"/>
          <w:sz w:val="24"/>
          <w:szCs w:val="24"/>
          <w:lang w:eastAsia="pl-PL"/>
        </w:rPr>
        <w:t xml:space="preserve">odbiera je kilka razy dziennie i wpłaca </w:t>
      </w:r>
      <w:r w:rsidR="001712C1">
        <w:rPr>
          <w:rFonts w:ascii="Times New Roman" w:eastAsia="Times New Roman" w:hAnsi="Times New Roman" w:cs="Times New Roman"/>
          <w:sz w:val="24"/>
          <w:szCs w:val="24"/>
          <w:lang w:eastAsia="pl-PL"/>
        </w:rPr>
        <w:t>środki</w:t>
      </w:r>
      <w:r w:rsidRPr="001B7DE4">
        <w:rPr>
          <w:rFonts w:ascii="Times New Roman" w:eastAsia="Times New Roman" w:hAnsi="Times New Roman" w:cs="Times New Roman"/>
          <w:sz w:val="24"/>
          <w:szCs w:val="24"/>
          <w:lang w:eastAsia="pl-PL"/>
        </w:rPr>
        <w:t xml:space="preserve"> na konta </w:t>
      </w:r>
      <w:r w:rsidR="00FE7766" w:rsidRPr="001B7DE4">
        <w:rPr>
          <w:rFonts w:ascii="Times New Roman" w:eastAsia="Times New Roman" w:hAnsi="Times New Roman" w:cs="Times New Roman"/>
          <w:sz w:val="24"/>
          <w:szCs w:val="24"/>
          <w:lang w:eastAsia="pl-PL"/>
        </w:rPr>
        <w:t>przedsiębiorstw</w:t>
      </w:r>
      <w:r w:rsidR="001712C1">
        <w:rPr>
          <w:rFonts w:ascii="Times New Roman" w:eastAsia="Times New Roman" w:hAnsi="Times New Roman" w:cs="Times New Roman"/>
          <w:sz w:val="24"/>
          <w:szCs w:val="24"/>
          <w:lang w:eastAsia="pl-PL"/>
        </w:rPr>
        <w:t>a</w:t>
      </w:r>
      <w:r w:rsidRPr="001B7DE4">
        <w:rPr>
          <w:rFonts w:ascii="Times New Roman" w:eastAsia="Times New Roman" w:hAnsi="Times New Roman" w:cs="Times New Roman"/>
          <w:sz w:val="24"/>
          <w:szCs w:val="24"/>
          <w:lang w:eastAsia="pl-PL"/>
        </w:rPr>
        <w:t xml:space="preserve">. </w:t>
      </w:r>
    </w:p>
    <w:p w14:paraId="3BC3816D" w14:textId="77777777" w:rsidR="00F70BCA" w:rsidRPr="001B7DE4" w:rsidRDefault="00F70BCA" w:rsidP="00137C3E">
      <w:pPr>
        <w:spacing w:after="0" w:line="240" w:lineRule="auto"/>
        <w:jc w:val="both"/>
        <w:rPr>
          <w:rFonts w:ascii="Times New Roman" w:eastAsia="Times New Roman" w:hAnsi="Times New Roman" w:cs="Times New Roman"/>
          <w:sz w:val="24"/>
          <w:szCs w:val="24"/>
          <w:lang w:eastAsia="pl-PL"/>
        </w:rPr>
      </w:pPr>
      <w:r w:rsidRPr="00137C3E">
        <w:rPr>
          <w:rFonts w:ascii="Times New Roman" w:eastAsia="Times New Roman" w:hAnsi="Times New Roman" w:cs="Times New Roman"/>
          <w:sz w:val="24"/>
          <w:szCs w:val="24"/>
          <w:lang w:eastAsia="pl-PL"/>
        </w:rPr>
        <w:t xml:space="preserve">• </w:t>
      </w:r>
      <w:r w:rsidR="00137C3E" w:rsidRPr="00137C3E">
        <w:rPr>
          <w:rFonts w:ascii="Times New Roman" w:eastAsia="Times New Roman" w:hAnsi="Times New Roman" w:cs="Times New Roman"/>
          <w:sz w:val="24"/>
          <w:szCs w:val="24"/>
          <w:lang w:eastAsia="pl-PL"/>
        </w:rPr>
        <w:t>Wskaźnik</w:t>
      </w:r>
      <w:r w:rsidRPr="00137C3E">
        <w:rPr>
          <w:rFonts w:ascii="Times New Roman" w:eastAsia="Times New Roman" w:hAnsi="Times New Roman" w:cs="Times New Roman"/>
          <w:sz w:val="24"/>
          <w:szCs w:val="24"/>
          <w:lang w:eastAsia="pl-PL"/>
        </w:rPr>
        <w:t xml:space="preserve"> </w:t>
      </w:r>
      <w:r w:rsidR="001712C1" w:rsidRPr="00137C3E">
        <w:rPr>
          <w:rFonts w:ascii="Times New Roman" w:eastAsia="Times New Roman" w:hAnsi="Times New Roman" w:cs="Times New Roman"/>
          <w:sz w:val="24"/>
          <w:szCs w:val="24"/>
          <w:lang w:eastAsia="pl-PL"/>
        </w:rPr>
        <w:t xml:space="preserve">gotówki w drodze (ang. </w:t>
      </w:r>
      <w:proofErr w:type="spellStart"/>
      <w:r w:rsidR="001712C1" w:rsidRPr="00137C3E">
        <w:rPr>
          <w:rFonts w:ascii="Times New Roman" w:eastAsia="Times New Roman" w:hAnsi="Times New Roman" w:cs="Times New Roman"/>
          <w:sz w:val="24"/>
          <w:szCs w:val="24"/>
          <w:lang w:eastAsia="pl-PL"/>
        </w:rPr>
        <w:t>float</w:t>
      </w:r>
      <w:proofErr w:type="spellEnd"/>
      <w:r w:rsidR="001712C1" w:rsidRPr="00137C3E">
        <w:rPr>
          <w:rFonts w:ascii="Times New Roman" w:eastAsia="Times New Roman" w:hAnsi="Times New Roman" w:cs="Times New Roman"/>
          <w:sz w:val="24"/>
          <w:szCs w:val="24"/>
          <w:lang w:eastAsia="pl-PL"/>
        </w:rPr>
        <w:t xml:space="preserve"> </w:t>
      </w:r>
      <w:proofErr w:type="spellStart"/>
      <w:r w:rsidR="001712C1" w:rsidRPr="00137C3E">
        <w:rPr>
          <w:rFonts w:ascii="Times New Roman" w:eastAsia="Times New Roman" w:hAnsi="Times New Roman" w:cs="Times New Roman"/>
          <w:sz w:val="24"/>
          <w:szCs w:val="24"/>
          <w:lang w:eastAsia="pl-PL"/>
        </w:rPr>
        <w:t>factor</w:t>
      </w:r>
      <w:proofErr w:type="spellEnd"/>
      <w:r w:rsidR="001712C1" w:rsidRPr="00137C3E">
        <w:rPr>
          <w:rFonts w:ascii="Times New Roman" w:eastAsia="Times New Roman" w:hAnsi="Times New Roman" w:cs="Times New Roman"/>
          <w:sz w:val="24"/>
          <w:szCs w:val="24"/>
          <w:lang w:eastAsia="pl-PL"/>
        </w:rPr>
        <w:t>)</w:t>
      </w:r>
      <w:r w:rsidRPr="00137C3E">
        <w:rPr>
          <w:rFonts w:ascii="Times New Roman" w:eastAsia="Times New Roman" w:hAnsi="Times New Roman" w:cs="Times New Roman"/>
          <w:sz w:val="24"/>
          <w:szCs w:val="24"/>
          <w:lang w:eastAsia="pl-PL"/>
        </w:rPr>
        <w:t xml:space="preserve"> jest dobrym miernikiem depozytów czekowych. </w:t>
      </w:r>
      <w:r w:rsidR="00137C3E" w:rsidRPr="00137C3E">
        <w:rPr>
          <w:rFonts w:ascii="Times New Roman" w:eastAsia="Times New Roman" w:hAnsi="Times New Roman" w:cs="Times New Roman"/>
          <w:sz w:val="24"/>
          <w:szCs w:val="24"/>
          <w:lang w:eastAsia="pl-PL"/>
        </w:rPr>
        <w:t xml:space="preserve">Wskaźnik mierzy różnicę pomiędzy czasem kiedy klienci zdeponowali czeki w </w:t>
      </w:r>
      <w:proofErr w:type="spellStart"/>
      <w:r w:rsidR="00137C3E" w:rsidRPr="00137C3E">
        <w:rPr>
          <w:rFonts w:ascii="Times New Roman" w:eastAsia="Times New Roman" w:hAnsi="Times New Roman" w:cs="Times New Roman"/>
          <w:sz w:val="24"/>
          <w:szCs w:val="24"/>
          <w:lang w:eastAsia="pl-PL"/>
        </w:rPr>
        <w:t>lockbox’ie</w:t>
      </w:r>
      <w:proofErr w:type="spellEnd"/>
      <w:r w:rsidR="00137C3E" w:rsidRPr="00137C3E">
        <w:rPr>
          <w:rFonts w:ascii="Times New Roman" w:eastAsia="Times New Roman" w:hAnsi="Times New Roman" w:cs="Times New Roman"/>
          <w:sz w:val="24"/>
          <w:szCs w:val="24"/>
          <w:lang w:eastAsia="pl-PL"/>
        </w:rPr>
        <w:t xml:space="preserve">, a czasem kiedy środki stają się dostępne do wykorzystania przez przedsiębiorstwo. Wysoki wskaźnik oznacza, że </w:t>
      </w:r>
      <w:r w:rsidR="00137C3E">
        <w:rPr>
          <w:rFonts w:ascii="Times New Roman" w:eastAsia="Times New Roman" w:hAnsi="Times New Roman" w:cs="Times New Roman"/>
          <w:sz w:val="24"/>
          <w:szCs w:val="24"/>
          <w:lang w:eastAsia="pl-PL"/>
        </w:rPr>
        <w:t xml:space="preserve">dużo gotówki jest „w drodze” (została wysłana przez klientów, ale przedsiębiorstwo jeszcze nie może z niej korzystać). </w:t>
      </w:r>
    </w:p>
    <w:p w14:paraId="5649065E"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4A8620D6" w14:textId="77777777" w:rsidR="00F70BCA" w:rsidRPr="001B7DE4" w:rsidRDefault="00F70BCA" w:rsidP="00EF78DD">
      <w:pPr>
        <w:pStyle w:val="Nagwek3"/>
        <w:rPr>
          <w:rFonts w:ascii="Times New Roman" w:eastAsia="Times New Roman" w:hAnsi="Times New Roman" w:cs="Times New Roman"/>
          <w:lang w:eastAsia="pl-PL"/>
        </w:rPr>
      </w:pPr>
      <w:r w:rsidRPr="001B7DE4">
        <w:rPr>
          <w:rFonts w:ascii="Times New Roman" w:eastAsia="Times New Roman" w:hAnsi="Times New Roman" w:cs="Times New Roman"/>
          <w:lang w:eastAsia="pl-PL"/>
        </w:rPr>
        <w:t>5.</w:t>
      </w:r>
      <w:r w:rsidR="00EF78DD" w:rsidRPr="001B7DE4">
        <w:rPr>
          <w:rFonts w:ascii="Times New Roman" w:eastAsia="Times New Roman" w:hAnsi="Times New Roman" w:cs="Times New Roman"/>
          <w:lang w:eastAsia="pl-PL"/>
        </w:rPr>
        <w:t>4</w:t>
      </w:r>
      <w:r w:rsidRPr="001B7DE4">
        <w:rPr>
          <w:rFonts w:ascii="Times New Roman" w:eastAsia="Times New Roman" w:hAnsi="Times New Roman" w:cs="Times New Roman"/>
          <w:lang w:eastAsia="pl-PL"/>
        </w:rPr>
        <w:t xml:space="preserve">. Ocena </w:t>
      </w:r>
      <w:r w:rsidR="00137C3E">
        <w:rPr>
          <w:rFonts w:ascii="Times New Roman" w:eastAsia="Times New Roman" w:hAnsi="Times New Roman" w:cs="Times New Roman"/>
          <w:lang w:eastAsia="pl-PL"/>
        </w:rPr>
        <w:t xml:space="preserve">polityki </w:t>
      </w:r>
      <w:r w:rsidRPr="001B7DE4">
        <w:rPr>
          <w:rFonts w:ascii="Times New Roman" w:eastAsia="Times New Roman" w:hAnsi="Times New Roman" w:cs="Times New Roman"/>
          <w:lang w:eastAsia="pl-PL"/>
        </w:rPr>
        <w:t xml:space="preserve">zarządzania należnościami </w:t>
      </w:r>
    </w:p>
    <w:p w14:paraId="16A67FAC"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0C7C995E"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Istnieje kilka sposobów mierzenia </w:t>
      </w:r>
      <w:r w:rsidR="00137C3E">
        <w:rPr>
          <w:rFonts w:ascii="Times New Roman" w:eastAsia="Times New Roman" w:hAnsi="Times New Roman" w:cs="Times New Roman"/>
          <w:sz w:val="24"/>
          <w:szCs w:val="24"/>
          <w:lang w:eastAsia="pl-PL"/>
        </w:rPr>
        <w:t xml:space="preserve">opłacalności polityki zarządzania </w:t>
      </w:r>
      <w:r w:rsidRPr="001B7DE4">
        <w:rPr>
          <w:rFonts w:ascii="Times New Roman" w:eastAsia="Times New Roman" w:hAnsi="Times New Roman" w:cs="Times New Roman"/>
          <w:sz w:val="24"/>
          <w:szCs w:val="24"/>
          <w:lang w:eastAsia="pl-PL"/>
        </w:rPr>
        <w:t>należności</w:t>
      </w:r>
      <w:r w:rsidR="00137C3E">
        <w:rPr>
          <w:rFonts w:ascii="Times New Roman" w:eastAsia="Times New Roman" w:hAnsi="Times New Roman" w:cs="Times New Roman"/>
          <w:sz w:val="24"/>
          <w:szCs w:val="24"/>
          <w:lang w:eastAsia="pl-PL"/>
        </w:rPr>
        <w:t>ami</w:t>
      </w:r>
      <w:r w:rsidRPr="001B7DE4">
        <w:rPr>
          <w:rFonts w:ascii="Times New Roman" w:eastAsia="Times New Roman" w:hAnsi="Times New Roman" w:cs="Times New Roman"/>
          <w:sz w:val="24"/>
          <w:szCs w:val="24"/>
          <w:lang w:eastAsia="pl-PL"/>
        </w:rPr>
        <w:t xml:space="preserve">; większość </w:t>
      </w:r>
      <w:r w:rsidR="00137C3E">
        <w:rPr>
          <w:rFonts w:ascii="Times New Roman" w:eastAsia="Times New Roman" w:hAnsi="Times New Roman" w:cs="Times New Roman"/>
          <w:sz w:val="24"/>
          <w:szCs w:val="24"/>
          <w:lang w:eastAsia="pl-PL"/>
        </w:rPr>
        <w:t>metod bada</w:t>
      </w:r>
      <w:r w:rsidRPr="001B7DE4">
        <w:rPr>
          <w:rFonts w:ascii="Times New Roman" w:eastAsia="Times New Roman" w:hAnsi="Times New Roman" w:cs="Times New Roman"/>
          <w:sz w:val="24"/>
          <w:szCs w:val="24"/>
          <w:lang w:eastAsia="pl-PL"/>
        </w:rPr>
        <w:t xml:space="preserve"> jak skutecznie należności </w:t>
      </w:r>
      <w:r w:rsidR="00137C3E">
        <w:rPr>
          <w:rFonts w:ascii="Times New Roman" w:eastAsia="Times New Roman" w:hAnsi="Times New Roman" w:cs="Times New Roman"/>
          <w:sz w:val="24"/>
          <w:szCs w:val="24"/>
          <w:lang w:eastAsia="pl-PL"/>
        </w:rPr>
        <w:t xml:space="preserve">są konwertowane na </w:t>
      </w:r>
      <w:r w:rsidRPr="001B7DE4">
        <w:rPr>
          <w:rFonts w:ascii="Times New Roman" w:eastAsia="Times New Roman" w:hAnsi="Times New Roman" w:cs="Times New Roman"/>
          <w:sz w:val="24"/>
          <w:szCs w:val="24"/>
          <w:lang w:eastAsia="pl-PL"/>
        </w:rPr>
        <w:t xml:space="preserve">gotówkę. Prostą miarą jest </w:t>
      </w:r>
      <w:r w:rsidR="00C728CB">
        <w:rPr>
          <w:rFonts w:ascii="Times New Roman" w:eastAsia="Times New Roman" w:hAnsi="Times New Roman" w:cs="Times New Roman"/>
          <w:sz w:val="24"/>
          <w:szCs w:val="24"/>
          <w:lang w:eastAsia="pl-PL"/>
        </w:rPr>
        <w:t>cykl</w:t>
      </w:r>
      <w:r w:rsidRPr="001B7DE4">
        <w:rPr>
          <w:rFonts w:ascii="Times New Roman" w:eastAsia="Times New Roman" w:hAnsi="Times New Roman" w:cs="Times New Roman"/>
          <w:sz w:val="24"/>
          <w:szCs w:val="24"/>
          <w:lang w:eastAsia="pl-PL"/>
        </w:rPr>
        <w:t xml:space="preserve"> należności, ale nie uwzględnia </w:t>
      </w:r>
      <w:r w:rsidR="00C728CB">
        <w:rPr>
          <w:rFonts w:ascii="Times New Roman" w:eastAsia="Times New Roman" w:hAnsi="Times New Roman" w:cs="Times New Roman"/>
          <w:sz w:val="24"/>
          <w:szCs w:val="24"/>
          <w:lang w:eastAsia="pl-PL"/>
        </w:rPr>
        <w:t>on</w:t>
      </w:r>
      <w:r w:rsidRPr="001B7DE4">
        <w:rPr>
          <w:rFonts w:ascii="Times New Roman" w:eastAsia="Times New Roman" w:hAnsi="Times New Roman" w:cs="Times New Roman"/>
          <w:sz w:val="24"/>
          <w:szCs w:val="24"/>
          <w:lang w:eastAsia="pl-PL"/>
        </w:rPr>
        <w:t xml:space="preserve"> rozkładu wiek</w:t>
      </w:r>
      <w:r w:rsidR="003049C5">
        <w:rPr>
          <w:rFonts w:ascii="Times New Roman" w:eastAsia="Times New Roman" w:hAnsi="Times New Roman" w:cs="Times New Roman"/>
          <w:sz w:val="24"/>
          <w:szCs w:val="24"/>
          <w:lang w:eastAsia="pl-PL"/>
        </w:rPr>
        <w:t xml:space="preserve">u należności (kiedy stają się zapadalne). </w:t>
      </w:r>
    </w:p>
    <w:p w14:paraId="23146140"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5FE38D45" w14:textId="77777777" w:rsidR="003049C5" w:rsidRDefault="003049C5" w:rsidP="00B50776">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Rotacja należności = sprzedaż kredytowa / średnie należności</w:t>
      </w:r>
    </w:p>
    <w:p w14:paraId="37AF72AC" w14:textId="77777777" w:rsidR="003049C5" w:rsidRDefault="003049C5" w:rsidP="00B50776">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Cykl należności = 365 / rotacja należności </w:t>
      </w:r>
    </w:p>
    <w:p w14:paraId="60CF0BD2" w14:textId="77777777" w:rsidR="003049C5" w:rsidRDefault="003049C5" w:rsidP="00B50776">
      <w:pPr>
        <w:spacing w:after="0" w:line="240" w:lineRule="auto"/>
        <w:jc w:val="both"/>
        <w:rPr>
          <w:rFonts w:ascii="Times New Roman" w:eastAsia="Times New Roman" w:hAnsi="Times New Roman" w:cs="Times New Roman"/>
          <w:sz w:val="24"/>
          <w:szCs w:val="24"/>
          <w:lang w:eastAsia="pl-PL"/>
        </w:rPr>
      </w:pPr>
    </w:p>
    <w:p w14:paraId="0205613E" w14:textId="77777777" w:rsidR="00F70BCA" w:rsidRPr="001B7DE4" w:rsidRDefault="00F70BCA" w:rsidP="003049C5">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Problem z tym podejściem polega na tym, że nie wskazuje on</w:t>
      </w:r>
      <w:r w:rsidR="003049C5">
        <w:rPr>
          <w:rFonts w:ascii="Times New Roman" w:eastAsia="Times New Roman" w:hAnsi="Times New Roman" w:cs="Times New Roman"/>
          <w:sz w:val="24"/>
          <w:szCs w:val="24"/>
          <w:lang w:eastAsia="pl-PL"/>
        </w:rPr>
        <w:t xml:space="preserve"> rozkładu wieku należności. Na przykład, 50% należności może mieć okres zapadalności w przedziale 30-60 dni, a pozostałe 50% może mieć okres zapadalności powyżej 90 dni. </w:t>
      </w:r>
    </w:p>
    <w:p w14:paraId="237034DB"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22A88B48" w14:textId="77777777" w:rsidR="00F70BCA" w:rsidRPr="001B7DE4" w:rsidRDefault="003049C5" w:rsidP="003049C5">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Popularnym raportem (rodzajem sprawozdania) służącym do monitorowania należności jest harmonogram wieku</w:t>
      </w:r>
      <w:r w:rsidR="00BF03C7">
        <w:rPr>
          <w:rFonts w:ascii="Times New Roman" w:eastAsia="Times New Roman" w:hAnsi="Times New Roman" w:cs="Times New Roman"/>
          <w:sz w:val="24"/>
          <w:szCs w:val="24"/>
          <w:lang w:eastAsia="pl-PL"/>
        </w:rPr>
        <w:t>/starzenia się</w:t>
      </w:r>
      <w:r>
        <w:rPr>
          <w:rFonts w:ascii="Times New Roman" w:eastAsia="Times New Roman" w:hAnsi="Times New Roman" w:cs="Times New Roman"/>
          <w:sz w:val="24"/>
          <w:szCs w:val="24"/>
          <w:lang w:eastAsia="pl-PL"/>
        </w:rPr>
        <w:t xml:space="preserve"> należności. Harmonogram ten dzieli należności na grupy, których zapadalność przypada na różne okresy czasu. Na przykład raport może podawać ile należności jest zapadalnych do 31 dni, ile w przedziale 31-60 dni, a ile ponad 60 dni, itd. </w:t>
      </w:r>
    </w:p>
    <w:p w14:paraId="36F40BD8" w14:textId="77777777" w:rsidR="00F70BCA" w:rsidRDefault="00F70BCA" w:rsidP="00B50776">
      <w:pPr>
        <w:spacing w:after="0" w:line="240" w:lineRule="auto"/>
        <w:jc w:val="both"/>
        <w:rPr>
          <w:rFonts w:ascii="Times New Roman" w:eastAsia="Times New Roman" w:hAnsi="Times New Roman" w:cs="Times New Roman"/>
          <w:sz w:val="24"/>
          <w:szCs w:val="24"/>
          <w:lang w:eastAsia="pl-PL"/>
        </w:rPr>
      </w:pPr>
    </w:p>
    <w:p w14:paraId="4B772A45" w14:textId="77777777" w:rsidR="00F70BCA" w:rsidRDefault="000D2248" w:rsidP="00BF03C7">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Zaletą tej metody jest to, że </w:t>
      </w:r>
      <w:r w:rsidR="00BF03C7">
        <w:rPr>
          <w:rFonts w:ascii="Times New Roman" w:eastAsia="Times New Roman" w:hAnsi="Times New Roman" w:cs="Times New Roman"/>
          <w:sz w:val="24"/>
          <w:szCs w:val="24"/>
          <w:lang w:eastAsia="pl-PL"/>
        </w:rPr>
        <w:t xml:space="preserve">pomaga przedsiębiorstwu oszacować </w:t>
      </w:r>
      <w:r w:rsidR="00F70BCA" w:rsidRPr="001B7DE4">
        <w:rPr>
          <w:rFonts w:ascii="Times New Roman" w:eastAsia="Times New Roman" w:hAnsi="Times New Roman" w:cs="Times New Roman"/>
          <w:sz w:val="24"/>
          <w:szCs w:val="24"/>
          <w:lang w:eastAsia="pl-PL"/>
        </w:rPr>
        <w:t xml:space="preserve">ile należności potencjalnie zmieni się w złe długi, i za </w:t>
      </w:r>
      <w:r w:rsidR="00BF03C7">
        <w:rPr>
          <w:rFonts w:ascii="Times New Roman" w:eastAsia="Times New Roman" w:hAnsi="Times New Roman" w:cs="Times New Roman"/>
          <w:sz w:val="24"/>
          <w:szCs w:val="24"/>
          <w:lang w:eastAsia="pl-PL"/>
        </w:rPr>
        <w:t>jaki</w:t>
      </w:r>
      <w:r w:rsidR="00F70BCA" w:rsidRPr="001B7DE4">
        <w:rPr>
          <w:rFonts w:ascii="Times New Roman" w:eastAsia="Times New Roman" w:hAnsi="Times New Roman" w:cs="Times New Roman"/>
          <w:sz w:val="24"/>
          <w:szCs w:val="24"/>
          <w:lang w:eastAsia="pl-PL"/>
        </w:rPr>
        <w:t xml:space="preserve"> okres, ile pieniędzy w ogóle nie zostanie zebranych. Im dłuż</w:t>
      </w:r>
      <w:r w:rsidR="00BF03C7">
        <w:rPr>
          <w:rFonts w:ascii="Times New Roman" w:eastAsia="Times New Roman" w:hAnsi="Times New Roman" w:cs="Times New Roman"/>
          <w:sz w:val="24"/>
          <w:szCs w:val="24"/>
          <w:lang w:eastAsia="pl-PL"/>
        </w:rPr>
        <w:t xml:space="preserve">szy jest okres zapadalności należności, tym większe prawdopodobieństwo, że nigdy nie zostaną zapłacone. </w:t>
      </w:r>
    </w:p>
    <w:p w14:paraId="359D79E0" w14:textId="77777777" w:rsidR="00BF03C7" w:rsidRPr="001B7DE4" w:rsidRDefault="00BF03C7" w:rsidP="00BF03C7">
      <w:pPr>
        <w:spacing w:after="0" w:line="240" w:lineRule="auto"/>
        <w:jc w:val="both"/>
        <w:rPr>
          <w:rFonts w:ascii="Times New Roman" w:eastAsia="Times New Roman" w:hAnsi="Times New Roman" w:cs="Times New Roman"/>
          <w:sz w:val="24"/>
          <w:szCs w:val="24"/>
          <w:lang w:eastAsia="pl-PL"/>
        </w:rPr>
      </w:pPr>
    </w:p>
    <w:p w14:paraId="755953EC"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Poniższa tabela przedstawia harmonogram starzenia się należności dla </w:t>
      </w:r>
      <w:r w:rsidR="00EE44E5" w:rsidRPr="001B7DE4">
        <w:rPr>
          <w:rFonts w:ascii="Times New Roman" w:eastAsia="Times New Roman" w:hAnsi="Times New Roman" w:cs="Times New Roman"/>
          <w:sz w:val="24"/>
          <w:szCs w:val="24"/>
          <w:lang w:eastAsia="pl-PL"/>
        </w:rPr>
        <w:t>przedsiębiorstwa</w:t>
      </w:r>
      <w:r w:rsidRPr="001B7DE4">
        <w:rPr>
          <w:rFonts w:ascii="Times New Roman" w:eastAsia="Times New Roman" w:hAnsi="Times New Roman" w:cs="Times New Roman"/>
          <w:sz w:val="24"/>
          <w:szCs w:val="24"/>
          <w:lang w:eastAsia="pl-PL"/>
        </w:rPr>
        <w:t xml:space="preserve"> przez trzy miesiące: od stycznia do marca. W części a) jest ona wyrażona w wartościach bezwzględnych, a</w:t>
      </w:r>
      <w:r w:rsidR="00BF03C7">
        <w:rPr>
          <w:rFonts w:ascii="Times New Roman" w:eastAsia="Times New Roman" w:hAnsi="Times New Roman" w:cs="Times New Roman"/>
          <w:sz w:val="24"/>
          <w:szCs w:val="24"/>
          <w:lang w:eastAsia="pl-PL"/>
        </w:rPr>
        <w:t xml:space="preserve"> </w:t>
      </w:r>
      <w:r w:rsidRPr="001B7DE4">
        <w:rPr>
          <w:rFonts w:ascii="Times New Roman" w:eastAsia="Times New Roman" w:hAnsi="Times New Roman" w:cs="Times New Roman"/>
          <w:sz w:val="24"/>
          <w:szCs w:val="24"/>
          <w:lang w:eastAsia="pl-PL"/>
        </w:rPr>
        <w:t xml:space="preserve">w części b) jest wyrażona w procentach. </w:t>
      </w:r>
    </w:p>
    <w:p w14:paraId="7EF584DC"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tbl>
      <w:tblPr>
        <w:tblW w:w="9057" w:type="dxa"/>
        <w:tblCellMar>
          <w:left w:w="0" w:type="dxa"/>
          <w:right w:w="0" w:type="dxa"/>
        </w:tblCellMar>
        <w:tblLook w:val="04A0" w:firstRow="1" w:lastRow="0" w:firstColumn="1" w:lastColumn="0" w:noHBand="0" w:noVBand="1"/>
      </w:tblPr>
      <w:tblGrid>
        <w:gridCol w:w="1951"/>
        <w:gridCol w:w="986"/>
        <w:gridCol w:w="841"/>
        <w:gridCol w:w="985"/>
        <w:gridCol w:w="1827"/>
        <w:gridCol w:w="780"/>
        <w:gridCol w:w="702"/>
        <w:gridCol w:w="985"/>
      </w:tblGrid>
      <w:tr w:rsidR="00F70BCA" w:rsidRPr="001B7DE4" w14:paraId="4BE7B7BD" w14:textId="77777777" w:rsidTr="00F70BCA">
        <w:trPr>
          <w:trHeight w:val="240"/>
        </w:trPr>
        <w:tc>
          <w:tcPr>
            <w:tcW w:w="4805" w:type="dxa"/>
            <w:gridSpan w:val="4"/>
            <w:tcBorders>
              <w:top w:val="single" w:sz="6" w:space="0" w:color="000000"/>
              <w:left w:val="single" w:sz="6" w:space="0" w:color="000000"/>
            </w:tcBorders>
            <w:shd w:val="clear" w:color="auto" w:fill="FFFFFF"/>
            <w:tcMar>
              <w:top w:w="0" w:type="dxa"/>
              <w:left w:w="10" w:type="dxa"/>
              <w:bottom w:w="0" w:type="dxa"/>
              <w:right w:w="10" w:type="dxa"/>
            </w:tcMar>
            <w:vAlign w:val="bottom"/>
            <w:hideMark/>
          </w:tcPr>
          <w:p w14:paraId="2BF6DD24"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a) Harmonogram starzenia się (</w:t>
            </w:r>
            <w:r w:rsidR="00BF03C7">
              <w:rPr>
                <w:rFonts w:ascii="Times New Roman" w:eastAsia="Times New Roman" w:hAnsi="Times New Roman" w:cs="Times New Roman"/>
                <w:sz w:val="24"/>
                <w:szCs w:val="24"/>
                <w:lang w:eastAsia="pl-PL"/>
              </w:rPr>
              <w:t>mln</w:t>
            </w:r>
            <w:r w:rsidRPr="001B7DE4">
              <w:rPr>
                <w:rFonts w:ascii="Times New Roman" w:eastAsia="Times New Roman" w:hAnsi="Times New Roman" w:cs="Times New Roman"/>
                <w:sz w:val="24"/>
                <w:szCs w:val="24"/>
                <w:lang w:eastAsia="pl-PL"/>
              </w:rPr>
              <w:t xml:space="preserve"> USD) </w:t>
            </w:r>
          </w:p>
        </w:tc>
        <w:tc>
          <w:tcPr>
            <w:tcW w:w="4252" w:type="dxa"/>
            <w:gridSpan w:val="4"/>
            <w:tcBorders>
              <w:top w:val="single" w:sz="6" w:space="0" w:color="000000"/>
              <w:left w:val="single" w:sz="6" w:space="0" w:color="000000"/>
              <w:right w:val="single" w:sz="6" w:space="0" w:color="000000"/>
            </w:tcBorders>
            <w:shd w:val="clear" w:color="auto" w:fill="FFFFFF"/>
            <w:tcMar>
              <w:top w:w="0" w:type="dxa"/>
              <w:left w:w="10" w:type="dxa"/>
              <w:bottom w:w="0" w:type="dxa"/>
              <w:right w:w="10" w:type="dxa"/>
            </w:tcMar>
            <w:vAlign w:val="bottom"/>
            <w:hideMark/>
          </w:tcPr>
          <w:p w14:paraId="388E733D"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b) Starzenie się wyrażone w procentach </w:t>
            </w:r>
          </w:p>
        </w:tc>
      </w:tr>
      <w:tr w:rsidR="00F70BCA" w:rsidRPr="001B7DE4" w14:paraId="548AD444" w14:textId="77777777" w:rsidTr="00F70BCA">
        <w:trPr>
          <w:trHeight w:val="466"/>
        </w:trPr>
        <w:tc>
          <w:tcPr>
            <w:tcW w:w="1970" w:type="dxa"/>
            <w:tcBorders>
              <w:top w:val="single" w:sz="6" w:space="0" w:color="000000"/>
              <w:left w:val="single" w:sz="6" w:space="0" w:color="000000"/>
            </w:tcBorders>
            <w:shd w:val="clear" w:color="auto" w:fill="FFFFFF"/>
            <w:tcMar>
              <w:top w:w="0" w:type="dxa"/>
              <w:left w:w="10" w:type="dxa"/>
              <w:bottom w:w="0" w:type="dxa"/>
              <w:right w:w="10" w:type="dxa"/>
            </w:tcMar>
            <w:vAlign w:val="bottom"/>
            <w:hideMark/>
          </w:tcPr>
          <w:p w14:paraId="13809991" w14:textId="77777777" w:rsidR="00F70BCA" w:rsidRPr="001B7DE4" w:rsidRDefault="006B7BD4" w:rsidP="00B50776">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Okres zapadalności</w:t>
            </w:r>
          </w:p>
        </w:tc>
        <w:tc>
          <w:tcPr>
            <w:tcW w:w="992" w:type="dxa"/>
            <w:tcBorders>
              <w:top w:val="single" w:sz="6" w:space="0" w:color="000000"/>
              <w:left w:val="single" w:sz="6" w:space="0" w:color="000000"/>
            </w:tcBorders>
            <w:shd w:val="clear" w:color="auto" w:fill="FFFFFF"/>
            <w:tcMar>
              <w:top w:w="0" w:type="dxa"/>
              <w:left w:w="10" w:type="dxa"/>
              <w:bottom w:w="0" w:type="dxa"/>
              <w:right w:w="10" w:type="dxa"/>
            </w:tcMar>
            <w:hideMark/>
          </w:tcPr>
          <w:p w14:paraId="4790033A" w14:textId="77777777" w:rsidR="00F70BCA" w:rsidRPr="001B7DE4" w:rsidRDefault="00BF03C7" w:rsidP="00BF03C7">
            <w:pPr>
              <w:spacing w:after="0" w:line="24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Styczeń</w:t>
            </w:r>
          </w:p>
        </w:tc>
        <w:tc>
          <w:tcPr>
            <w:tcW w:w="851" w:type="dxa"/>
            <w:tcBorders>
              <w:top w:val="single" w:sz="6" w:space="0" w:color="000000"/>
              <w:left w:val="single" w:sz="6" w:space="0" w:color="000000"/>
            </w:tcBorders>
            <w:shd w:val="clear" w:color="auto" w:fill="FFFFFF"/>
            <w:tcMar>
              <w:top w:w="0" w:type="dxa"/>
              <w:left w:w="10" w:type="dxa"/>
              <w:bottom w:w="0" w:type="dxa"/>
              <w:right w:w="10" w:type="dxa"/>
            </w:tcMar>
            <w:hideMark/>
          </w:tcPr>
          <w:p w14:paraId="7AD8A0B5" w14:textId="77777777" w:rsidR="00F70BCA" w:rsidRPr="001B7DE4" w:rsidRDefault="00F70BCA" w:rsidP="00BF03C7">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Luty</w:t>
            </w:r>
          </w:p>
        </w:tc>
        <w:tc>
          <w:tcPr>
            <w:tcW w:w="992" w:type="dxa"/>
            <w:tcBorders>
              <w:top w:val="single" w:sz="6" w:space="0" w:color="000000"/>
              <w:left w:val="single" w:sz="6" w:space="0" w:color="000000"/>
            </w:tcBorders>
            <w:shd w:val="clear" w:color="auto" w:fill="FFFFFF"/>
            <w:tcMar>
              <w:top w:w="0" w:type="dxa"/>
              <w:left w:w="10" w:type="dxa"/>
              <w:bottom w:w="0" w:type="dxa"/>
              <w:right w:w="10" w:type="dxa"/>
            </w:tcMar>
            <w:hideMark/>
          </w:tcPr>
          <w:p w14:paraId="639A3B62" w14:textId="77777777" w:rsidR="00F70BCA" w:rsidRPr="001B7DE4" w:rsidRDefault="00BF03C7" w:rsidP="00BF03C7">
            <w:pPr>
              <w:spacing w:after="0" w:line="24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Marzec</w:t>
            </w:r>
          </w:p>
        </w:tc>
        <w:tc>
          <w:tcPr>
            <w:tcW w:w="1843" w:type="dxa"/>
            <w:tcBorders>
              <w:top w:val="single" w:sz="6" w:space="0" w:color="000000"/>
              <w:left w:val="single" w:sz="6" w:space="0" w:color="000000"/>
            </w:tcBorders>
            <w:shd w:val="clear" w:color="auto" w:fill="FFFFFF"/>
            <w:tcMar>
              <w:top w:w="0" w:type="dxa"/>
              <w:left w:w="10" w:type="dxa"/>
              <w:bottom w:w="0" w:type="dxa"/>
              <w:right w:w="10" w:type="dxa"/>
            </w:tcMar>
            <w:vAlign w:val="bottom"/>
            <w:hideMark/>
          </w:tcPr>
          <w:p w14:paraId="2EE513B7" w14:textId="77777777" w:rsidR="00F70BCA" w:rsidRPr="001B7DE4" w:rsidRDefault="006B7BD4" w:rsidP="00B50776">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Okres zapadalności</w:t>
            </w:r>
          </w:p>
        </w:tc>
        <w:tc>
          <w:tcPr>
            <w:tcW w:w="708" w:type="dxa"/>
            <w:tcBorders>
              <w:top w:val="single" w:sz="6" w:space="0" w:color="000000"/>
              <w:left w:val="single" w:sz="6" w:space="0" w:color="000000"/>
            </w:tcBorders>
            <w:shd w:val="clear" w:color="auto" w:fill="FFFFFF"/>
            <w:tcMar>
              <w:top w:w="0" w:type="dxa"/>
              <w:left w:w="10" w:type="dxa"/>
              <w:bottom w:w="0" w:type="dxa"/>
              <w:right w:w="10" w:type="dxa"/>
            </w:tcMar>
            <w:hideMark/>
          </w:tcPr>
          <w:p w14:paraId="253229A6" w14:textId="77777777" w:rsidR="00F70BCA" w:rsidRPr="001B7DE4" w:rsidRDefault="00BF03C7" w:rsidP="00BF03C7">
            <w:pPr>
              <w:spacing w:after="0" w:line="24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Styczeń</w:t>
            </w:r>
          </w:p>
        </w:tc>
        <w:tc>
          <w:tcPr>
            <w:tcW w:w="709" w:type="dxa"/>
            <w:tcBorders>
              <w:top w:val="single" w:sz="6" w:space="0" w:color="000000"/>
              <w:left w:val="single" w:sz="6" w:space="0" w:color="000000"/>
            </w:tcBorders>
            <w:shd w:val="clear" w:color="auto" w:fill="FFFFFF"/>
            <w:tcMar>
              <w:top w:w="0" w:type="dxa"/>
              <w:left w:w="10" w:type="dxa"/>
              <w:bottom w:w="0" w:type="dxa"/>
              <w:right w:w="10" w:type="dxa"/>
            </w:tcMar>
            <w:hideMark/>
          </w:tcPr>
          <w:p w14:paraId="10749ACD" w14:textId="77777777" w:rsidR="00F70BCA" w:rsidRPr="001B7DE4" w:rsidRDefault="00F70BCA" w:rsidP="00BF03C7">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Luty</w:t>
            </w:r>
          </w:p>
        </w:tc>
        <w:tc>
          <w:tcPr>
            <w:tcW w:w="992" w:type="dxa"/>
            <w:tcBorders>
              <w:top w:val="single" w:sz="6" w:space="0" w:color="000000"/>
              <w:left w:val="single" w:sz="6" w:space="0" w:color="000000"/>
              <w:right w:val="single" w:sz="6" w:space="0" w:color="000000"/>
            </w:tcBorders>
            <w:shd w:val="clear" w:color="auto" w:fill="FFFFFF"/>
            <w:tcMar>
              <w:top w:w="0" w:type="dxa"/>
              <w:left w:w="10" w:type="dxa"/>
              <w:bottom w:w="0" w:type="dxa"/>
              <w:right w:w="10" w:type="dxa"/>
            </w:tcMar>
            <w:hideMark/>
          </w:tcPr>
          <w:p w14:paraId="6463679D" w14:textId="77777777" w:rsidR="00F70BCA" w:rsidRPr="001B7DE4" w:rsidRDefault="00BF03C7" w:rsidP="00BF03C7">
            <w:pPr>
              <w:spacing w:after="0" w:line="24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Marzec</w:t>
            </w:r>
          </w:p>
        </w:tc>
      </w:tr>
      <w:tr w:rsidR="00F70BCA" w:rsidRPr="001B7DE4" w14:paraId="14D1F653" w14:textId="77777777" w:rsidTr="00F70BCA">
        <w:trPr>
          <w:trHeight w:val="233"/>
        </w:trPr>
        <w:tc>
          <w:tcPr>
            <w:tcW w:w="1970" w:type="dxa"/>
            <w:tcBorders>
              <w:top w:val="single" w:sz="6" w:space="0" w:color="000000"/>
              <w:left w:val="single" w:sz="6" w:space="0" w:color="000000"/>
            </w:tcBorders>
            <w:shd w:val="clear" w:color="auto" w:fill="FFFFFF"/>
            <w:tcMar>
              <w:top w:w="0" w:type="dxa"/>
              <w:left w:w="10" w:type="dxa"/>
              <w:bottom w:w="0" w:type="dxa"/>
              <w:right w:w="10" w:type="dxa"/>
            </w:tcMar>
            <w:hideMark/>
          </w:tcPr>
          <w:p w14:paraId="6CFE138F"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&lt;31 dni </w:t>
            </w:r>
          </w:p>
        </w:tc>
        <w:tc>
          <w:tcPr>
            <w:tcW w:w="992" w:type="dxa"/>
            <w:tcBorders>
              <w:top w:val="single" w:sz="6" w:space="0" w:color="000000"/>
              <w:left w:val="single" w:sz="6" w:space="0" w:color="000000"/>
            </w:tcBorders>
            <w:shd w:val="clear" w:color="auto" w:fill="FFFFFF"/>
            <w:tcMar>
              <w:top w:w="0" w:type="dxa"/>
              <w:left w:w="10" w:type="dxa"/>
              <w:bottom w:w="0" w:type="dxa"/>
              <w:right w:w="10" w:type="dxa"/>
            </w:tcMar>
            <w:vAlign w:val="bottom"/>
            <w:hideMark/>
          </w:tcPr>
          <w:p w14:paraId="6A415380" w14:textId="77777777" w:rsidR="00F70BCA" w:rsidRPr="001B7DE4" w:rsidRDefault="00F70BCA" w:rsidP="00BF03C7">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2000</w:t>
            </w:r>
          </w:p>
        </w:tc>
        <w:tc>
          <w:tcPr>
            <w:tcW w:w="851" w:type="dxa"/>
            <w:tcBorders>
              <w:top w:val="single" w:sz="6" w:space="0" w:color="000000"/>
              <w:left w:val="single" w:sz="6" w:space="0" w:color="000000"/>
            </w:tcBorders>
            <w:shd w:val="clear" w:color="auto" w:fill="FFFFFF"/>
            <w:tcMar>
              <w:top w:w="0" w:type="dxa"/>
              <w:left w:w="10" w:type="dxa"/>
              <w:bottom w:w="0" w:type="dxa"/>
              <w:right w:w="10" w:type="dxa"/>
            </w:tcMar>
            <w:vAlign w:val="bottom"/>
            <w:hideMark/>
          </w:tcPr>
          <w:p w14:paraId="672D4DC2" w14:textId="77777777" w:rsidR="00F70BCA" w:rsidRPr="001B7DE4" w:rsidRDefault="00F70BCA" w:rsidP="00BF03C7">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2120</w:t>
            </w:r>
          </w:p>
        </w:tc>
        <w:tc>
          <w:tcPr>
            <w:tcW w:w="992" w:type="dxa"/>
            <w:tcBorders>
              <w:top w:val="single" w:sz="6" w:space="0" w:color="000000"/>
              <w:left w:val="single" w:sz="6" w:space="0" w:color="000000"/>
            </w:tcBorders>
            <w:shd w:val="clear" w:color="auto" w:fill="FFFFFF"/>
            <w:tcMar>
              <w:top w:w="0" w:type="dxa"/>
              <w:left w:w="10" w:type="dxa"/>
              <w:bottom w:w="0" w:type="dxa"/>
              <w:right w:w="10" w:type="dxa"/>
            </w:tcMar>
            <w:hideMark/>
          </w:tcPr>
          <w:p w14:paraId="500CF9C5" w14:textId="77777777" w:rsidR="00F70BCA" w:rsidRPr="001B7DE4" w:rsidRDefault="00F70BCA" w:rsidP="00BF03C7">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1950</w:t>
            </w:r>
          </w:p>
        </w:tc>
        <w:tc>
          <w:tcPr>
            <w:tcW w:w="1843" w:type="dxa"/>
            <w:tcBorders>
              <w:top w:val="single" w:sz="6" w:space="0" w:color="000000"/>
              <w:left w:val="single" w:sz="6" w:space="0" w:color="000000"/>
            </w:tcBorders>
            <w:shd w:val="clear" w:color="auto" w:fill="FFFFFF"/>
            <w:tcMar>
              <w:top w:w="0" w:type="dxa"/>
              <w:left w:w="10" w:type="dxa"/>
              <w:bottom w:w="0" w:type="dxa"/>
              <w:right w:w="10" w:type="dxa"/>
            </w:tcMar>
            <w:hideMark/>
          </w:tcPr>
          <w:p w14:paraId="1CD6E2CB"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&lt;31 dni </w:t>
            </w:r>
          </w:p>
        </w:tc>
        <w:tc>
          <w:tcPr>
            <w:tcW w:w="708" w:type="dxa"/>
            <w:tcBorders>
              <w:top w:val="single" w:sz="6" w:space="0" w:color="000000"/>
              <w:left w:val="single" w:sz="6" w:space="0" w:color="000000"/>
            </w:tcBorders>
            <w:shd w:val="clear" w:color="auto" w:fill="FFFFFF"/>
            <w:tcMar>
              <w:top w:w="0" w:type="dxa"/>
              <w:left w:w="10" w:type="dxa"/>
              <w:bottom w:w="0" w:type="dxa"/>
              <w:right w:w="10" w:type="dxa"/>
            </w:tcMar>
            <w:hideMark/>
          </w:tcPr>
          <w:p w14:paraId="7AC7529F" w14:textId="77777777" w:rsidR="00F70BCA" w:rsidRPr="001B7DE4" w:rsidRDefault="00F70BCA" w:rsidP="00BF03C7">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40%</w:t>
            </w:r>
          </w:p>
        </w:tc>
        <w:tc>
          <w:tcPr>
            <w:tcW w:w="709" w:type="dxa"/>
            <w:tcBorders>
              <w:top w:val="single" w:sz="6" w:space="0" w:color="000000"/>
              <w:left w:val="single" w:sz="6" w:space="0" w:color="000000"/>
            </w:tcBorders>
            <w:shd w:val="clear" w:color="auto" w:fill="FFFFFF"/>
            <w:tcMar>
              <w:top w:w="0" w:type="dxa"/>
              <w:left w:w="10" w:type="dxa"/>
              <w:bottom w:w="0" w:type="dxa"/>
              <w:right w:w="10" w:type="dxa"/>
            </w:tcMar>
            <w:hideMark/>
          </w:tcPr>
          <w:p w14:paraId="4BB98589" w14:textId="77777777" w:rsidR="00F70BCA" w:rsidRPr="001B7DE4" w:rsidRDefault="00F70BCA" w:rsidP="00BF03C7">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39%</w:t>
            </w:r>
          </w:p>
        </w:tc>
        <w:tc>
          <w:tcPr>
            <w:tcW w:w="992" w:type="dxa"/>
            <w:tcBorders>
              <w:top w:val="single" w:sz="6" w:space="0" w:color="000000"/>
              <w:left w:val="single" w:sz="6" w:space="0" w:color="000000"/>
              <w:right w:val="single" w:sz="6" w:space="0" w:color="000000"/>
            </w:tcBorders>
            <w:shd w:val="clear" w:color="auto" w:fill="FFFFFF"/>
            <w:tcMar>
              <w:top w:w="0" w:type="dxa"/>
              <w:left w:w="10" w:type="dxa"/>
              <w:bottom w:w="0" w:type="dxa"/>
              <w:right w:w="10" w:type="dxa"/>
            </w:tcMar>
            <w:hideMark/>
          </w:tcPr>
          <w:p w14:paraId="2744C8A4" w14:textId="77777777" w:rsidR="00F70BCA" w:rsidRPr="001B7DE4" w:rsidRDefault="00F70BCA" w:rsidP="00BF03C7">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40%</w:t>
            </w:r>
          </w:p>
        </w:tc>
      </w:tr>
      <w:tr w:rsidR="00F70BCA" w:rsidRPr="001B7DE4" w14:paraId="42F2D8A0" w14:textId="77777777" w:rsidTr="00F70BCA">
        <w:trPr>
          <w:trHeight w:val="233"/>
        </w:trPr>
        <w:tc>
          <w:tcPr>
            <w:tcW w:w="1970" w:type="dxa"/>
            <w:tcBorders>
              <w:top w:val="single" w:sz="6" w:space="0" w:color="000000"/>
              <w:left w:val="single" w:sz="6" w:space="0" w:color="000000"/>
            </w:tcBorders>
            <w:shd w:val="clear" w:color="auto" w:fill="FFFFFF"/>
            <w:tcMar>
              <w:top w:w="0" w:type="dxa"/>
              <w:left w:w="10" w:type="dxa"/>
              <w:bottom w:w="0" w:type="dxa"/>
              <w:right w:w="10" w:type="dxa"/>
            </w:tcMar>
            <w:hideMark/>
          </w:tcPr>
          <w:p w14:paraId="55E39136"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31-60 dni </w:t>
            </w:r>
          </w:p>
        </w:tc>
        <w:tc>
          <w:tcPr>
            <w:tcW w:w="992" w:type="dxa"/>
            <w:tcBorders>
              <w:top w:val="single" w:sz="6" w:space="0" w:color="000000"/>
              <w:left w:val="single" w:sz="6" w:space="0" w:color="000000"/>
            </w:tcBorders>
            <w:shd w:val="clear" w:color="auto" w:fill="FFFFFF"/>
            <w:tcMar>
              <w:top w:w="0" w:type="dxa"/>
              <w:left w:w="10" w:type="dxa"/>
              <w:bottom w:w="0" w:type="dxa"/>
              <w:right w:w="10" w:type="dxa"/>
            </w:tcMar>
            <w:hideMark/>
          </w:tcPr>
          <w:p w14:paraId="1646B443" w14:textId="77777777" w:rsidR="00F70BCA" w:rsidRPr="001B7DE4" w:rsidRDefault="00F70BCA" w:rsidP="00BF03C7">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1500</w:t>
            </w:r>
          </w:p>
        </w:tc>
        <w:tc>
          <w:tcPr>
            <w:tcW w:w="851" w:type="dxa"/>
            <w:tcBorders>
              <w:top w:val="single" w:sz="6" w:space="0" w:color="000000"/>
              <w:left w:val="single" w:sz="6" w:space="0" w:color="000000"/>
            </w:tcBorders>
            <w:shd w:val="clear" w:color="auto" w:fill="FFFFFF"/>
            <w:tcMar>
              <w:top w:w="0" w:type="dxa"/>
              <w:left w:w="10" w:type="dxa"/>
              <w:bottom w:w="0" w:type="dxa"/>
              <w:right w:w="10" w:type="dxa"/>
            </w:tcMar>
            <w:hideMark/>
          </w:tcPr>
          <w:p w14:paraId="317E3A8B" w14:textId="77777777" w:rsidR="00F70BCA" w:rsidRPr="001B7DE4" w:rsidRDefault="00F70BCA" w:rsidP="00BF03C7">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1650</w:t>
            </w:r>
          </w:p>
        </w:tc>
        <w:tc>
          <w:tcPr>
            <w:tcW w:w="992" w:type="dxa"/>
            <w:tcBorders>
              <w:top w:val="single" w:sz="6" w:space="0" w:color="000000"/>
              <w:left w:val="single" w:sz="6" w:space="0" w:color="000000"/>
            </w:tcBorders>
            <w:shd w:val="clear" w:color="auto" w:fill="FFFFFF"/>
            <w:tcMar>
              <w:top w:w="0" w:type="dxa"/>
              <w:left w:w="10" w:type="dxa"/>
              <w:bottom w:w="0" w:type="dxa"/>
              <w:right w:w="10" w:type="dxa"/>
            </w:tcMar>
            <w:hideMark/>
          </w:tcPr>
          <w:p w14:paraId="5298B5EB" w14:textId="77777777" w:rsidR="00F70BCA" w:rsidRPr="001B7DE4" w:rsidRDefault="00F70BCA" w:rsidP="00BF03C7">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1400</w:t>
            </w:r>
          </w:p>
        </w:tc>
        <w:tc>
          <w:tcPr>
            <w:tcW w:w="1843" w:type="dxa"/>
            <w:tcBorders>
              <w:top w:val="single" w:sz="6" w:space="0" w:color="000000"/>
              <w:left w:val="single" w:sz="6" w:space="0" w:color="000000"/>
            </w:tcBorders>
            <w:shd w:val="clear" w:color="auto" w:fill="FFFFFF"/>
            <w:tcMar>
              <w:top w:w="0" w:type="dxa"/>
              <w:left w:w="10" w:type="dxa"/>
              <w:bottom w:w="0" w:type="dxa"/>
              <w:right w:w="10" w:type="dxa"/>
            </w:tcMar>
            <w:hideMark/>
          </w:tcPr>
          <w:p w14:paraId="4787E6E4"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31-60 dni </w:t>
            </w:r>
          </w:p>
        </w:tc>
        <w:tc>
          <w:tcPr>
            <w:tcW w:w="708" w:type="dxa"/>
            <w:tcBorders>
              <w:top w:val="single" w:sz="6" w:space="0" w:color="000000"/>
              <w:left w:val="single" w:sz="6" w:space="0" w:color="000000"/>
            </w:tcBorders>
            <w:shd w:val="clear" w:color="auto" w:fill="FFFFFF"/>
            <w:tcMar>
              <w:top w:w="0" w:type="dxa"/>
              <w:left w:w="10" w:type="dxa"/>
              <w:bottom w:w="0" w:type="dxa"/>
              <w:right w:w="10" w:type="dxa"/>
            </w:tcMar>
            <w:hideMark/>
          </w:tcPr>
          <w:p w14:paraId="43B18F98" w14:textId="77777777" w:rsidR="00F70BCA" w:rsidRPr="001B7DE4" w:rsidRDefault="00F70BCA" w:rsidP="00BF03C7">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30%</w:t>
            </w:r>
          </w:p>
        </w:tc>
        <w:tc>
          <w:tcPr>
            <w:tcW w:w="709" w:type="dxa"/>
            <w:tcBorders>
              <w:top w:val="single" w:sz="6" w:space="0" w:color="000000"/>
              <w:left w:val="single" w:sz="6" w:space="0" w:color="000000"/>
            </w:tcBorders>
            <w:shd w:val="clear" w:color="auto" w:fill="FFFFFF"/>
            <w:tcMar>
              <w:top w:w="0" w:type="dxa"/>
              <w:left w:w="10" w:type="dxa"/>
              <w:bottom w:w="0" w:type="dxa"/>
              <w:right w:w="10" w:type="dxa"/>
            </w:tcMar>
            <w:hideMark/>
          </w:tcPr>
          <w:p w14:paraId="0DDEA119" w14:textId="77777777" w:rsidR="00F70BCA" w:rsidRPr="001B7DE4" w:rsidRDefault="00F70BCA" w:rsidP="00BF03C7">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31%</w:t>
            </w:r>
          </w:p>
        </w:tc>
        <w:tc>
          <w:tcPr>
            <w:tcW w:w="992" w:type="dxa"/>
            <w:tcBorders>
              <w:top w:val="single" w:sz="6" w:space="0" w:color="000000"/>
              <w:left w:val="single" w:sz="6" w:space="0" w:color="000000"/>
              <w:right w:val="single" w:sz="6" w:space="0" w:color="000000"/>
            </w:tcBorders>
            <w:shd w:val="clear" w:color="auto" w:fill="FFFFFF"/>
            <w:tcMar>
              <w:top w:w="0" w:type="dxa"/>
              <w:left w:w="10" w:type="dxa"/>
              <w:bottom w:w="0" w:type="dxa"/>
              <w:right w:w="10" w:type="dxa"/>
            </w:tcMar>
            <w:hideMark/>
          </w:tcPr>
          <w:p w14:paraId="30D6FE9F" w14:textId="77777777" w:rsidR="00F70BCA" w:rsidRPr="001B7DE4" w:rsidRDefault="00F70BCA" w:rsidP="00BF03C7">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28%</w:t>
            </w:r>
          </w:p>
        </w:tc>
      </w:tr>
      <w:tr w:rsidR="00F70BCA" w:rsidRPr="001B7DE4" w14:paraId="6AE42EC8" w14:textId="77777777" w:rsidTr="00F70BCA">
        <w:trPr>
          <w:trHeight w:val="233"/>
        </w:trPr>
        <w:tc>
          <w:tcPr>
            <w:tcW w:w="1970" w:type="dxa"/>
            <w:tcBorders>
              <w:top w:val="single" w:sz="6" w:space="0" w:color="000000"/>
              <w:left w:val="single" w:sz="6" w:space="0" w:color="000000"/>
            </w:tcBorders>
            <w:shd w:val="clear" w:color="auto" w:fill="FFFFFF"/>
            <w:tcMar>
              <w:top w:w="0" w:type="dxa"/>
              <w:left w:w="10" w:type="dxa"/>
              <w:bottom w:w="0" w:type="dxa"/>
              <w:right w:w="10" w:type="dxa"/>
            </w:tcMar>
            <w:hideMark/>
          </w:tcPr>
          <w:p w14:paraId="796D5B2C"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61-90 dni </w:t>
            </w:r>
          </w:p>
        </w:tc>
        <w:tc>
          <w:tcPr>
            <w:tcW w:w="992" w:type="dxa"/>
            <w:tcBorders>
              <w:top w:val="single" w:sz="6" w:space="0" w:color="000000"/>
              <w:left w:val="single" w:sz="6" w:space="0" w:color="000000"/>
            </w:tcBorders>
            <w:shd w:val="clear" w:color="auto" w:fill="FFFFFF"/>
            <w:tcMar>
              <w:top w:w="0" w:type="dxa"/>
              <w:left w:w="10" w:type="dxa"/>
              <w:bottom w:w="0" w:type="dxa"/>
              <w:right w:w="10" w:type="dxa"/>
            </w:tcMar>
            <w:vAlign w:val="bottom"/>
            <w:hideMark/>
          </w:tcPr>
          <w:p w14:paraId="734F9A25" w14:textId="77777777" w:rsidR="00F70BCA" w:rsidRPr="001B7DE4" w:rsidRDefault="00F70BCA" w:rsidP="00BF03C7">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1000</w:t>
            </w:r>
          </w:p>
        </w:tc>
        <w:tc>
          <w:tcPr>
            <w:tcW w:w="851" w:type="dxa"/>
            <w:tcBorders>
              <w:top w:val="single" w:sz="6" w:space="0" w:color="000000"/>
              <w:left w:val="single" w:sz="6" w:space="0" w:color="000000"/>
            </w:tcBorders>
            <w:shd w:val="clear" w:color="auto" w:fill="FFFFFF"/>
            <w:tcMar>
              <w:top w:w="0" w:type="dxa"/>
              <w:left w:w="10" w:type="dxa"/>
              <w:bottom w:w="0" w:type="dxa"/>
              <w:right w:w="10" w:type="dxa"/>
            </w:tcMar>
            <w:hideMark/>
          </w:tcPr>
          <w:p w14:paraId="4FD984B0" w14:textId="77777777" w:rsidR="00F70BCA" w:rsidRPr="001B7DE4" w:rsidRDefault="00F70BCA" w:rsidP="00BF03C7">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900</w:t>
            </w:r>
          </w:p>
        </w:tc>
        <w:tc>
          <w:tcPr>
            <w:tcW w:w="992" w:type="dxa"/>
            <w:tcBorders>
              <w:top w:val="single" w:sz="6" w:space="0" w:color="000000"/>
              <w:left w:val="single" w:sz="6" w:space="0" w:color="000000"/>
            </w:tcBorders>
            <w:shd w:val="clear" w:color="auto" w:fill="FFFFFF"/>
            <w:tcMar>
              <w:top w:w="0" w:type="dxa"/>
              <w:left w:w="10" w:type="dxa"/>
              <w:bottom w:w="0" w:type="dxa"/>
              <w:right w:w="10" w:type="dxa"/>
            </w:tcMar>
            <w:hideMark/>
          </w:tcPr>
          <w:p w14:paraId="66C42888" w14:textId="77777777" w:rsidR="00F70BCA" w:rsidRPr="001B7DE4" w:rsidRDefault="00F70BCA" w:rsidP="00BF03C7">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920</w:t>
            </w:r>
          </w:p>
        </w:tc>
        <w:tc>
          <w:tcPr>
            <w:tcW w:w="1843" w:type="dxa"/>
            <w:tcBorders>
              <w:top w:val="single" w:sz="6" w:space="0" w:color="000000"/>
              <w:left w:val="single" w:sz="6" w:space="0" w:color="000000"/>
            </w:tcBorders>
            <w:shd w:val="clear" w:color="auto" w:fill="FFFFFF"/>
            <w:tcMar>
              <w:top w:w="0" w:type="dxa"/>
              <w:left w:w="10" w:type="dxa"/>
              <w:bottom w:w="0" w:type="dxa"/>
              <w:right w:w="10" w:type="dxa"/>
            </w:tcMar>
            <w:hideMark/>
          </w:tcPr>
          <w:p w14:paraId="0E53C605"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61-90 dni </w:t>
            </w:r>
          </w:p>
        </w:tc>
        <w:tc>
          <w:tcPr>
            <w:tcW w:w="708" w:type="dxa"/>
            <w:tcBorders>
              <w:top w:val="single" w:sz="6" w:space="0" w:color="000000"/>
              <w:left w:val="single" w:sz="6" w:space="0" w:color="000000"/>
            </w:tcBorders>
            <w:shd w:val="clear" w:color="auto" w:fill="FFFFFF"/>
            <w:tcMar>
              <w:top w:w="0" w:type="dxa"/>
              <w:left w:w="10" w:type="dxa"/>
              <w:bottom w:w="0" w:type="dxa"/>
              <w:right w:w="10" w:type="dxa"/>
            </w:tcMar>
            <w:hideMark/>
          </w:tcPr>
          <w:p w14:paraId="3EE074C6" w14:textId="77777777" w:rsidR="00F70BCA" w:rsidRPr="001B7DE4" w:rsidRDefault="00F70BCA" w:rsidP="00BF03C7">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20%</w:t>
            </w:r>
          </w:p>
        </w:tc>
        <w:tc>
          <w:tcPr>
            <w:tcW w:w="709" w:type="dxa"/>
            <w:tcBorders>
              <w:top w:val="single" w:sz="6" w:space="0" w:color="000000"/>
              <w:left w:val="single" w:sz="6" w:space="0" w:color="000000"/>
            </w:tcBorders>
            <w:shd w:val="clear" w:color="auto" w:fill="FFFFFF"/>
            <w:tcMar>
              <w:top w:w="0" w:type="dxa"/>
              <w:left w:w="10" w:type="dxa"/>
              <w:bottom w:w="0" w:type="dxa"/>
              <w:right w:w="10" w:type="dxa"/>
            </w:tcMar>
            <w:hideMark/>
          </w:tcPr>
          <w:p w14:paraId="43ECAA4B" w14:textId="77777777" w:rsidR="00F70BCA" w:rsidRPr="001B7DE4" w:rsidRDefault="00F70BCA" w:rsidP="00BF03C7">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17%</w:t>
            </w:r>
          </w:p>
        </w:tc>
        <w:tc>
          <w:tcPr>
            <w:tcW w:w="992" w:type="dxa"/>
            <w:tcBorders>
              <w:top w:val="single" w:sz="6" w:space="0" w:color="000000"/>
              <w:left w:val="single" w:sz="6" w:space="0" w:color="000000"/>
              <w:right w:val="single" w:sz="6" w:space="0" w:color="000000"/>
            </w:tcBorders>
            <w:shd w:val="clear" w:color="auto" w:fill="FFFFFF"/>
            <w:tcMar>
              <w:top w:w="0" w:type="dxa"/>
              <w:left w:w="10" w:type="dxa"/>
              <w:bottom w:w="0" w:type="dxa"/>
              <w:right w:w="10" w:type="dxa"/>
            </w:tcMar>
            <w:hideMark/>
          </w:tcPr>
          <w:p w14:paraId="694DDB55" w14:textId="77777777" w:rsidR="00F70BCA" w:rsidRPr="001B7DE4" w:rsidRDefault="00F70BCA" w:rsidP="00BF03C7">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19%</w:t>
            </w:r>
          </w:p>
        </w:tc>
      </w:tr>
      <w:tr w:rsidR="00F70BCA" w:rsidRPr="001B7DE4" w14:paraId="7B662955" w14:textId="77777777" w:rsidTr="00F70BCA">
        <w:trPr>
          <w:trHeight w:val="247"/>
        </w:trPr>
        <w:tc>
          <w:tcPr>
            <w:tcW w:w="1970" w:type="dxa"/>
            <w:tcBorders>
              <w:top w:val="single" w:sz="6" w:space="0" w:color="000000"/>
              <w:left w:val="single" w:sz="6" w:space="0" w:color="000000"/>
              <w:bottom w:val="single" w:sz="6" w:space="0" w:color="000000"/>
            </w:tcBorders>
            <w:shd w:val="clear" w:color="auto" w:fill="FFFFFF"/>
            <w:tcMar>
              <w:top w:w="0" w:type="dxa"/>
              <w:left w:w="10" w:type="dxa"/>
              <w:bottom w:w="0" w:type="dxa"/>
              <w:right w:w="10" w:type="dxa"/>
            </w:tcMar>
            <w:hideMark/>
          </w:tcPr>
          <w:p w14:paraId="4EE3A5DE"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&gt; 90 dni </w:t>
            </w:r>
          </w:p>
        </w:tc>
        <w:tc>
          <w:tcPr>
            <w:tcW w:w="992" w:type="dxa"/>
            <w:tcBorders>
              <w:top w:val="single" w:sz="6" w:space="0" w:color="000000"/>
              <w:left w:val="single" w:sz="6" w:space="0" w:color="000000"/>
              <w:bottom w:val="single" w:sz="6" w:space="0" w:color="000000"/>
            </w:tcBorders>
            <w:shd w:val="clear" w:color="auto" w:fill="FFFFFF"/>
            <w:tcMar>
              <w:top w:w="0" w:type="dxa"/>
              <w:left w:w="10" w:type="dxa"/>
              <w:bottom w:w="0" w:type="dxa"/>
              <w:right w:w="10" w:type="dxa"/>
            </w:tcMar>
            <w:hideMark/>
          </w:tcPr>
          <w:p w14:paraId="0E5F0F31" w14:textId="77777777" w:rsidR="00F70BCA" w:rsidRPr="001B7DE4" w:rsidRDefault="00F70BCA" w:rsidP="00BF03C7">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500</w:t>
            </w:r>
          </w:p>
        </w:tc>
        <w:tc>
          <w:tcPr>
            <w:tcW w:w="851" w:type="dxa"/>
            <w:tcBorders>
              <w:top w:val="single" w:sz="6" w:space="0" w:color="000000"/>
              <w:left w:val="single" w:sz="6" w:space="0" w:color="000000"/>
              <w:bottom w:val="single" w:sz="6" w:space="0" w:color="000000"/>
            </w:tcBorders>
            <w:shd w:val="clear" w:color="auto" w:fill="FFFFFF"/>
            <w:tcMar>
              <w:top w:w="0" w:type="dxa"/>
              <w:left w:w="10" w:type="dxa"/>
              <w:bottom w:w="0" w:type="dxa"/>
              <w:right w:w="10" w:type="dxa"/>
            </w:tcMar>
            <w:hideMark/>
          </w:tcPr>
          <w:p w14:paraId="6FD68099" w14:textId="77777777" w:rsidR="00F70BCA" w:rsidRPr="001B7DE4" w:rsidRDefault="00F70BCA" w:rsidP="00BF03C7">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700</w:t>
            </w:r>
          </w:p>
        </w:tc>
        <w:tc>
          <w:tcPr>
            <w:tcW w:w="992" w:type="dxa"/>
            <w:tcBorders>
              <w:top w:val="single" w:sz="6" w:space="0" w:color="000000"/>
              <w:left w:val="single" w:sz="6" w:space="0" w:color="000000"/>
              <w:bottom w:val="single" w:sz="6" w:space="0" w:color="000000"/>
            </w:tcBorders>
            <w:shd w:val="clear" w:color="auto" w:fill="FFFFFF"/>
            <w:tcMar>
              <w:top w:w="0" w:type="dxa"/>
              <w:left w:w="10" w:type="dxa"/>
              <w:bottom w:w="0" w:type="dxa"/>
              <w:right w:w="10" w:type="dxa"/>
            </w:tcMar>
            <w:vAlign w:val="bottom"/>
            <w:hideMark/>
          </w:tcPr>
          <w:p w14:paraId="13105775" w14:textId="77777777" w:rsidR="00F70BCA" w:rsidRPr="001B7DE4" w:rsidRDefault="00F70BCA" w:rsidP="00BF03C7">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660</w:t>
            </w:r>
          </w:p>
        </w:tc>
        <w:tc>
          <w:tcPr>
            <w:tcW w:w="1843" w:type="dxa"/>
            <w:tcBorders>
              <w:top w:val="single" w:sz="6" w:space="0" w:color="000000"/>
              <w:left w:val="single" w:sz="6" w:space="0" w:color="000000"/>
              <w:bottom w:val="single" w:sz="6" w:space="0" w:color="000000"/>
            </w:tcBorders>
            <w:shd w:val="clear" w:color="auto" w:fill="FFFFFF"/>
            <w:tcMar>
              <w:top w:w="0" w:type="dxa"/>
              <w:left w:w="10" w:type="dxa"/>
              <w:bottom w:w="0" w:type="dxa"/>
              <w:right w:w="10" w:type="dxa"/>
            </w:tcMar>
            <w:hideMark/>
          </w:tcPr>
          <w:p w14:paraId="74F7F04D"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&gt; 90 dni </w:t>
            </w:r>
          </w:p>
        </w:tc>
        <w:tc>
          <w:tcPr>
            <w:tcW w:w="708" w:type="dxa"/>
            <w:tcBorders>
              <w:top w:val="single" w:sz="6" w:space="0" w:color="000000"/>
              <w:left w:val="single" w:sz="6" w:space="0" w:color="000000"/>
              <w:bottom w:val="single" w:sz="6" w:space="0" w:color="000000"/>
            </w:tcBorders>
            <w:shd w:val="clear" w:color="auto" w:fill="FFFFFF"/>
            <w:tcMar>
              <w:top w:w="0" w:type="dxa"/>
              <w:left w:w="10" w:type="dxa"/>
              <w:bottom w:w="0" w:type="dxa"/>
              <w:right w:w="10" w:type="dxa"/>
            </w:tcMar>
            <w:hideMark/>
          </w:tcPr>
          <w:p w14:paraId="66CAC124" w14:textId="77777777" w:rsidR="00F70BCA" w:rsidRPr="001B7DE4" w:rsidRDefault="00F70BCA" w:rsidP="00BF03C7">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10%</w:t>
            </w:r>
          </w:p>
        </w:tc>
        <w:tc>
          <w:tcPr>
            <w:tcW w:w="709" w:type="dxa"/>
            <w:tcBorders>
              <w:top w:val="single" w:sz="6" w:space="0" w:color="000000"/>
              <w:left w:val="single" w:sz="6" w:space="0" w:color="000000"/>
              <w:bottom w:val="single" w:sz="6" w:space="0" w:color="000000"/>
            </w:tcBorders>
            <w:shd w:val="clear" w:color="auto" w:fill="FFFFFF"/>
            <w:tcMar>
              <w:top w:w="0" w:type="dxa"/>
              <w:left w:w="10" w:type="dxa"/>
              <w:bottom w:w="0" w:type="dxa"/>
              <w:right w:w="10" w:type="dxa"/>
            </w:tcMar>
            <w:hideMark/>
          </w:tcPr>
          <w:p w14:paraId="0B6075FF" w14:textId="77777777" w:rsidR="00F70BCA" w:rsidRPr="001B7DE4" w:rsidRDefault="00F70BCA" w:rsidP="00BF03C7">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13%</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14:paraId="0E9B6B0A" w14:textId="77777777" w:rsidR="00F70BCA" w:rsidRPr="001B7DE4" w:rsidRDefault="00F70BCA" w:rsidP="00BF03C7">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13%</w:t>
            </w:r>
          </w:p>
        </w:tc>
      </w:tr>
    </w:tbl>
    <w:p w14:paraId="194CA5C1"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2C7FAAF7" w14:textId="77777777" w:rsidR="00F70BCA" w:rsidRPr="001B7DE4" w:rsidRDefault="00F70BCA" w:rsidP="006B7BD4">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Poniższa tabela oblicza średnie ważone </w:t>
      </w:r>
      <w:r w:rsidR="006B7BD4">
        <w:rPr>
          <w:rFonts w:ascii="Times New Roman" w:eastAsia="Times New Roman" w:hAnsi="Times New Roman" w:cs="Times New Roman"/>
          <w:sz w:val="24"/>
          <w:szCs w:val="24"/>
          <w:lang w:eastAsia="pl-PL"/>
        </w:rPr>
        <w:t>cykle należności</w:t>
      </w:r>
      <w:r w:rsidRPr="001B7DE4">
        <w:rPr>
          <w:rFonts w:ascii="Times New Roman" w:eastAsia="Times New Roman" w:hAnsi="Times New Roman" w:cs="Times New Roman"/>
          <w:sz w:val="24"/>
          <w:szCs w:val="24"/>
          <w:lang w:eastAsia="pl-PL"/>
        </w:rPr>
        <w:t xml:space="preserve"> w styczniu, biorąc pod uwagę średnie </w:t>
      </w:r>
      <w:r w:rsidR="006B7BD4">
        <w:rPr>
          <w:rFonts w:ascii="Times New Roman" w:eastAsia="Times New Roman" w:hAnsi="Times New Roman" w:cs="Times New Roman"/>
          <w:sz w:val="24"/>
          <w:szCs w:val="24"/>
          <w:lang w:eastAsia="pl-PL"/>
        </w:rPr>
        <w:t>cykle należności</w:t>
      </w:r>
      <w:r w:rsidRPr="001B7DE4">
        <w:rPr>
          <w:rFonts w:ascii="Times New Roman" w:eastAsia="Times New Roman" w:hAnsi="Times New Roman" w:cs="Times New Roman"/>
          <w:sz w:val="24"/>
          <w:szCs w:val="24"/>
          <w:lang w:eastAsia="pl-PL"/>
        </w:rPr>
        <w:t xml:space="preserve"> dla każdej grupy</w:t>
      </w:r>
      <w:r w:rsidR="006B7BD4">
        <w:rPr>
          <w:rFonts w:ascii="Times New Roman" w:eastAsia="Times New Roman" w:hAnsi="Times New Roman" w:cs="Times New Roman"/>
          <w:sz w:val="24"/>
          <w:szCs w:val="24"/>
          <w:lang w:eastAsia="pl-PL"/>
        </w:rPr>
        <w:t xml:space="preserve"> należności</w:t>
      </w:r>
      <w:r w:rsidRPr="001B7DE4">
        <w:rPr>
          <w:rFonts w:ascii="Times New Roman" w:eastAsia="Times New Roman" w:hAnsi="Times New Roman" w:cs="Times New Roman"/>
          <w:sz w:val="24"/>
          <w:szCs w:val="24"/>
          <w:lang w:eastAsia="pl-PL"/>
        </w:rPr>
        <w:t xml:space="preserve">. </w:t>
      </w:r>
      <w:r w:rsidR="006B7BD4">
        <w:rPr>
          <w:rFonts w:ascii="Times New Roman" w:eastAsia="Times New Roman" w:hAnsi="Times New Roman" w:cs="Times New Roman"/>
          <w:sz w:val="24"/>
          <w:szCs w:val="24"/>
          <w:lang w:eastAsia="pl-PL"/>
        </w:rPr>
        <w:t xml:space="preserve">Średni cykl jest mnożony przez wagę reprezentującą procent sprzedaży kredytowej, aby obliczyć cykl dla wszystkich należności. </w:t>
      </w:r>
    </w:p>
    <w:p w14:paraId="38CE9501"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tbl>
      <w:tblPr>
        <w:tblW w:w="9057" w:type="dxa"/>
        <w:tblCellMar>
          <w:left w:w="0" w:type="dxa"/>
          <w:right w:w="0" w:type="dxa"/>
        </w:tblCellMar>
        <w:tblLook w:val="04A0" w:firstRow="1" w:lastRow="0" w:firstColumn="1" w:lastColumn="0" w:noHBand="0" w:noVBand="1"/>
      </w:tblPr>
      <w:tblGrid>
        <w:gridCol w:w="2820"/>
        <w:gridCol w:w="2977"/>
        <w:gridCol w:w="1276"/>
        <w:gridCol w:w="1984"/>
      </w:tblGrid>
      <w:tr w:rsidR="00F70BCA" w:rsidRPr="001B7DE4" w14:paraId="27044DED" w14:textId="77777777" w:rsidTr="00F70BCA">
        <w:trPr>
          <w:trHeight w:val="240"/>
        </w:trPr>
        <w:tc>
          <w:tcPr>
            <w:tcW w:w="9057" w:type="dxa"/>
            <w:gridSpan w:val="4"/>
            <w:tcBorders>
              <w:top w:val="single" w:sz="6" w:space="0" w:color="000000"/>
              <w:left w:val="single" w:sz="6" w:space="0" w:color="000000"/>
              <w:right w:val="single" w:sz="6" w:space="0" w:color="000000"/>
            </w:tcBorders>
            <w:shd w:val="clear" w:color="auto" w:fill="FFFFFF"/>
            <w:tcMar>
              <w:top w:w="0" w:type="dxa"/>
              <w:left w:w="10" w:type="dxa"/>
              <w:bottom w:w="0" w:type="dxa"/>
              <w:right w:w="10" w:type="dxa"/>
            </w:tcMar>
            <w:vAlign w:val="bottom"/>
            <w:hideMark/>
          </w:tcPr>
          <w:p w14:paraId="683727F2" w14:textId="77777777" w:rsidR="00F70BCA" w:rsidRPr="001B7DE4" w:rsidRDefault="006B7BD4" w:rsidP="00B50776">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Średni cykl należności</w:t>
            </w:r>
            <w:r w:rsidR="00F70BCA" w:rsidRPr="001B7DE4">
              <w:rPr>
                <w:rFonts w:ascii="Times New Roman" w:eastAsia="Times New Roman" w:hAnsi="Times New Roman" w:cs="Times New Roman"/>
                <w:sz w:val="24"/>
                <w:szCs w:val="24"/>
                <w:lang w:eastAsia="pl-PL"/>
              </w:rPr>
              <w:t xml:space="preserve"> </w:t>
            </w:r>
          </w:p>
        </w:tc>
      </w:tr>
      <w:tr w:rsidR="00F70BCA" w:rsidRPr="001B7DE4" w14:paraId="760BE801" w14:textId="77777777" w:rsidTr="00F70BCA">
        <w:trPr>
          <w:trHeight w:val="233"/>
        </w:trPr>
        <w:tc>
          <w:tcPr>
            <w:tcW w:w="2820" w:type="dxa"/>
            <w:tcBorders>
              <w:top w:val="single" w:sz="6" w:space="0" w:color="000000"/>
              <w:left w:val="single" w:sz="6" w:space="0" w:color="000000"/>
            </w:tcBorders>
            <w:shd w:val="clear" w:color="auto" w:fill="FFFFFF"/>
            <w:tcMar>
              <w:top w:w="0" w:type="dxa"/>
              <w:left w:w="10" w:type="dxa"/>
              <w:bottom w:w="0" w:type="dxa"/>
              <w:right w:w="10" w:type="dxa"/>
            </w:tcMar>
            <w:vAlign w:val="bottom"/>
            <w:hideMark/>
          </w:tcPr>
          <w:p w14:paraId="6B2E3CDC" w14:textId="77777777" w:rsidR="00F70BCA" w:rsidRPr="001B7DE4" w:rsidRDefault="006B7BD4" w:rsidP="00B50776">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Okres zapadalności</w:t>
            </w:r>
          </w:p>
        </w:tc>
        <w:tc>
          <w:tcPr>
            <w:tcW w:w="2977" w:type="dxa"/>
            <w:tcBorders>
              <w:top w:val="single" w:sz="6" w:space="0" w:color="000000"/>
              <w:left w:val="single" w:sz="6" w:space="0" w:color="000000"/>
            </w:tcBorders>
            <w:shd w:val="clear" w:color="auto" w:fill="FFFFFF"/>
            <w:tcMar>
              <w:top w:w="0" w:type="dxa"/>
              <w:left w:w="10" w:type="dxa"/>
              <w:bottom w:w="0" w:type="dxa"/>
              <w:right w:w="10" w:type="dxa"/>
            </w:tcMar>
            <w:vAlign w:val="bottom"/>
            <w:hideMark/>
          </w:tcPr>
          <w:p w14:paraId="67E1B3DD" w14:textId="77777777" w:rsidR="00F70BCA" w:rsidRPr="001B7DE4" w:rsidRDefault="006B7BD4" w:rsidP="006B7BD4">
            <w:pPr>
              <w:spacing w:after="0" w:line="24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Cykl należności</w:t>
            </w:r>
          </w:p>
        </w:tc>
        <w:tc>
          <w:tcPr>
            <w:tcW w:w="1276" w:type="dxa"/>
            <w:tcBorders>
              <w:top w:val="single" w:sz="6" w:space="0" w:color="000000"/>
              <w:left w:val="single" w:sz="6" w:space="0" w:color="000000"/>
            </w:tcBorders>
            <w:shd w:val="clear" w:color="auto" w:fill="FFFFFF"/>
            <w:tcMar>
              <w:top w:w="0" w:type="dxa"/>
              <w:left w:w="10" w:type="dxa"/>
              <w:bottom w:w="0" w:type="dxa"/>
              <w:right w:w="10" w:type="dxa"/>
            </w:tcMar>
            <w:vAlign w:val="bottom"/>
            <w:hideMark/>
          </w:tcPr>
          <w:p w14:paraId="58BE0D82" w14:textId="77777777" w:rsidR="00F70BCA" w:rsidRPr="001B7DE4" w:rsidRDefault="006B7BD4" w:rsidP="006B7BD4">
            <w:pPr>
              <w:spacing w:after="0" w:line="24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waga</w:t>
            </w:r>
          </w:p>
        </w:tc>
        <w:tc>
          <w:tcPr>
            <w:tcW w:w="1984" w:type="dxa"/>
            <w:tcBorders>
              <w:top w:val="single" w:sz="6" w:space="0" w:color="000000"/>
              <w:left w:val="single" w:sz="6" w:space="0" w:color="000000"/>
              <w:right w:val="single" w:sz="6" w:space="0" w:color="000000"/>
            </w:tcBorders>
            <w:shd w:val="clear" w:color="auto" w:fill="FFFFFF"/>
            <w:tcMar>
              <w:top w:w="0" w:type="dxa"/>
              <w:left w:w="10" w:type="dxa"/>
              <w:bottom w:w="0" w:type="dxa"/>
              <w:right w:w="10" w:type="dxa"/>
            </w:tcMar>
            <w:vAlign w:val="bottom"/>
            <w:hideMark/>
          </w:tcPr>
          <w:p w14:paraId="0E192778" w14:textId="77777777" w:rsidR="00F70BCA" w:rsidRPr="001B7DE4" w:rsidRDefault="006B7BD4" w:rsidP="006B7BD4">
            <w:pPr>
              <w:spacing w:after="0" w:line="24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cykl</w:t>
            </w:r>
            <w:r w:rsidR="00F70BCA" w:rsidRPr="001B7DE4">
              <w:rPr>
                <w:rFonts w:ascii="Times New Roman" w:eastAsia="Times New Roman" w:hAnsi="Times New Roman" w:cs="Times New Roman"/>
                <w:sz w:val="24"/>
                <w:szCs w:val="24"/>
                <w:lang w:eastAsia="pl-PL"/>
              </w:rPr>
              <w:t xml:space="preserve"> * waga</w:t>
            </w:r>
          </w:p>
        </w:tc>
      </w:tr>
      <w:tr w:rsidR="00F70BCA" w:rsidRPr="001B7DE4" w14:paraId="3F086C02" w14:textId="77777777" w:rsidTr="00F70BCA">
        <w:trPr>
          <w:trHeight w:val="233"/>
        </w:trPr>
        <w:tc>
          <w:tcPr>
            <w:tcW w:w="2820" w:type="dxa"/>
            <w:tcBorders>
              <w:top w:val="single" w:sz="6" w:space="0" w:color="000000"/>
              <w:left w:val="single" w:sz="6" w:space="0" w:color="000000"/>
            </w:tcBorders>
            <w:shd w:val="clear" w:color="auto" w:fill="FFFFFF"/>
            <w:tcMar>
              <w:top w:w="0" w:type="dxa"/>
              <w:left w:w="10" w:type="dxa"/>
              <w:bottom w:w="0" w:type="dxa"/>
              <w:right w:w="10" w:type="dxa"/>
            </w:tcMar>
            <w:hideMark/>
          </w:tcPr>
          <w:p w14:paraId="41D05E28"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&lt;31 dni </w:t>
            </w:r>
          </w:p>
        </w:tc>
        <w:tc>
          <w:tcPr>
            <w:tcW w:w="2977" w:type="dxa"/>
            <w:tcBorders>
              <w:top w:val="single" w:sz="6" w:space="0" w:color="000000"/>
              <w:left w:val="single" w:sz="6" w:space="0" w:color="000000"/>
            </w:tcBorders>
            <w:shd w:val="clear" w:color="auto" w:fill="FFFFFF"/>
            <w:tcMar>
              <w:top w:w="0" w:type="dxa"/>
              <w:left w:w="10" w:type="dxa"/>
              <w:bottom w:w="0" w:type="dxa"/>
              <w:right w:w="10" w:type="dxa"/>
            </w:tcMar>
            <w:hideMark/>
          </w:tcPr>
          <w:p w14:paraId="71B8FEAB" w14:textId="77777777" w:rsidR="00F70BCA" w:rsidRPr="001B7DE4" w:rsidRDefault="00F70BCA" w:rsidP="006B7BD4">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15</w:t>
            </w:r>
          </w:p>
        </w:tc>
        <w:tc>
          <w:tcPr>
            <w:tcW w:w="1276" w:type="dxa"/>
            <w:tcBorders>
              <w:top w:val="single" w:sz="6" w:space="0" w:color="000000"/>
              <w:left w:val="single" w:sz="6" w:space="0" w:color="000000"/>
            </w:tcBorders>
            <w:shd w:val="clear" w:color="auto" w:fill="FFFFFF"/>
            <w:tcMar>
              <w:top w:w="0" w:type="dxa"/>
              <w:left w:w="10" w:type="dxa"/>
              <w:bottom w:w="0" w:type="dxa"/>
              <w:right w:w="10" w:type="dxa"/>
            </w:tcMar>
            <w:hideMark/>
          </w:tcPr>
          <w:p w14:paraId="610ED3AA" w14:textId="77777777" w:rsidR="00F70BCA" w:rsidRPr="001B7DE4" w:rsidRDefault="00F70BCA" w:rsidP="006B7BD4">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40%</w:t>
            </w:r>
          </w:p>
        </w:tc>
        <w:tc>
          <w:tcPr>
            <w:tcW w:w="1984" w:type="dxa"/>
            <w:tcBorders>
              <w:top w:val="single" w:sz="6" w:space="0" w:color="000000"/>
              <w:left w:val="single" w:sz="6" w:space="0" w:color="000000"/>
              <w:right w:val="single" w:sz="6" w:space="0" w:color="000000"/>
            </w:tcBorders>
            <w:shd w:val="clear" w:color="auto" w:fill="FFFFFF"/>
            <w:tcMar>
              <w:top w:w="0" w:type="dxa"/>
              <w:left w:w="10" w:type="dxa"/>
              <w:bottom w:w="0" w:type="dxa"/>
              <w:right w:w="10" w:type="dxa"/>
            </w:tcMar>
            <w:vAlign w:val="bottom"/>
            <w:hideMark/>
          </w:tcPr>
          <w:p w14:paraId="10DB102E" w14:textId="77777777" w:rsidR="00F70BCA" w:rsidRPr="001B7DE4" w:rsidRDefault="00F70BCA" w:rsidP="006B7BD4">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6</w:t>
            </w:r>
          </w:p>
        </w:tc>
      </w:tr>
      <w:tr w:rsidR="00F70BCA" w:rsidRPr="001B7DE4" w14:paraId="51A6FDAB" w14:textId="77777777" w:rsidTr="00F70BCA">
        <w:trPr>
          <w:trHeight w:val="233"/>
        </w:trPr>
        <w:tc>
          <w:tcPr>
            <w:tcW w:w="2820" w:type="dxa"/>
            <w:tcBorders>
              <w:top w:val="single" w:sz="6" w:space="0" w:color="000000"/>
              <w:left w:val="single" w:sz="6" w:space="0" w:color="000000"/>
            </w:tcBorders>
            <w:shd w:val="clear" w:color="auto" w:fill="FFFFFF"/>
            <w:tcMar>
              <w:top w:w="0" w:type="dxa"/>
              <w:left w:w="10" w:type="dxa"/>
              <w:bottom w:w="0" w:type="dxa"/>
              <w:right w:w="10" w:type="dxa"/>
            </w:tcMar>
            <w:hideMark/>
          </w:tcPr>
          <w:p w14:paraId="41246484"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31-60 dni </w:t>
            </w:r>
          </w:p>
        </w:tc>
        <w:tc>
          <w:tcPr>
            <w:tcW w:w="2977" w:type="dxa"/>
            <w:tcBorders>
              <w:top w:val="single" w:sz="6" w:space="0" w:color="000000"/>
              <w:left w:val="single" w:sz="6" w:space="0" w:color="000000"/>
            </w:tcBorders>
            <w:shd w:val="clear" w:color="auto" w:fill="FFFFFF"/>
            <w:tcMar>
              <w:top w:w="0" w:type="dxa"/>
              <w:left w:w="10" w:type="dxa"/>
              <w:bottom w:w="0" w:type="dxa"/>
              <w:right w:w="10" w:type="dxa"/>
            </w:tcMar>
            <w:hideMark/>
          </w:tcPr>
          <w:p w14:paraId="2C30E2FD" w14:textId="77777777" w:rsidR="00F70BCA" w:rsidRPr="001B7DE4" w:rsidRDefault="00F70BCA" w:rsidP="006B7BD4">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45</w:t>
            </w:r>
          </w:p>
        </w:tc>
        <w:tc>
          <w:tcPr>
            <w:tcW w:w="1276" w:type="dxa"/>
            <w:tcBorders>
              <w:top w:val="single" w:sz="6" w:space="0" w:color="000000"/>
              <w:left w:val="single" w:sz="6" w:space="0" w:color="000000"/>
            </w:tcBorders>
            <w:shd w:val="clear" w:color="auto" w:fill="FFFFFF"/>
            <w:tcMar>
              <w:top w:w="0" w:type="dxa"/>
              <w:left w:w="10" w:type="dxa"/>
              <w:bottom w:w="0" w:type="dxa"/>
              <w:right w:w="10" w:type="dxa"/>
            </w:tcMar>
            <w:hideMark/>
          </w:tcPr>
          <w:p w14:paraId="6A80BEE0" w14:textId="77777777" w:rsidR="00F70BCA" w:rsidRPr="001B7DE4" w:rsidRDefault="00F70BCA" w:rsidP="006B7BD4">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30%</w:t>
            </w:r>
          </w:p>
        </w:tc>
        <w:tc>
          <w:tcPr>
            <w:tcW w:w="1984" w:type="dxa"/>
            <w:tcBorders>
              <w:top w:val="single" w:sz="6" w:space="0" w:color="000000"/>
              <w:left w:val="single" w:sz="6" w:space="0" w:color="000000"/>
              <w:right w:val="single" w:sz="6" w:space="0" w:color="000000"/>
            </w:tcBorders>
            <w:shd w:val="clear" w:color="auto" w:fill="FFFFFF"/>
            <w:tcMar>
              <w:top w:w="0" w:type="dxa"/>
              <w:left w:w="10" w:type="dxa"/>
              <w:bottom w:w="0" w:type="dxa"/>
              <w:right w:w="10" w:type="dxa"/>
            </w:tcMar>
            <w:hideMark/>
          </w:tcPr>
          <w:p w14:paraId="682795B4" w14:textId="77777777" w:rsidR="00F70BCA" w:rsidRPr="001B7DE4" w:rsidRDefault="00F70BCA" w:rsidP="006B7BD4">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13.5</w:t>
            </w:r>
          </w:p>
        </w:tc>
      </w:tr>
      <w:tr w:rsidR="00F70BCA" w:rsidRPr="001B7DE4" w14:paraId="2DB651D7" w14:textId="77777777" w:rsidTr="00F70BCA">
        <w:trPr>
          <w:trHeight w:val="233"/>
        </w:trPr>
        <w:tc>
          <w:tcPr>
            <w:tcW w:w="2820" w:type="dxa"/>
            <w:tcBorders>
              <w:top w:val="single" w:sz="6" w:space="0" w:color="000000"/>
              <w:left w:val="single" w:sz="6" w:space="0" w:color="000000"/>
            </w:tcBorders>
            <w:shd w:val="clear" w:color="auto" w:fill="FFFFFF"/>
            <w:tcMar>
              <w:top w:w="0" w:type="dxa"/>
              <w:left w:w="10" w:type="dxa"/>
              <w:bottom w:w="0" w:type="dxa"/>
              <w:right w:w="10" w:type="dxa"/>
            </w:tcMar>
            <w:hideMark/>
          </w:tcPr>
          <w:p w14:paraId="0E5E7CD0"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61-90 dni </w:t>
            </w:r>
          </w:p>
        </w:tc>
        <w:tc>
          <w:tcPr>
            <w:tcW w:w="2977" w:type="dxa"/>
            <w:tcBorders>
              <w:top w:val="single" w:sz="6" w:space="0" w:color="000000"/>
              <w:left w:val="single" w:sz="6" w:space="0" w:color="000000"/>
            </w:tcBorders>
            <w:shd w:val="clear" w:color="auto" w:fill="FFFFFF"/>
            <w:tcMar>
              <w:top w:w="0" w:type="dxa"/>
              <w:left w:w="10" w:type="dxa"/>
              <w:bottom w:w="0" w:type="dxa"/>
              <w:right w:w="10" w:type="dxa"/>
            </w:tcMar>
            <w:hideMark/>
          </w:tcPr>
          <w:p w14:paraId="59E6FC6C" w14:textId="77777777" w:rsidR="00F70BCA" w:rsidRPr="001B7DE4" w:rsidRDefault="00F70BCA" w:rsidP="006B7BD4">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75</w:t>
            </w:r>
          </w:p>
        </w:tc>
        <w:tc>
          <w:tcPr>
            <w:tcW w:w="1276" w:type="dxa"/>
            <w:tcBorders>
              <w:top w:val="single" w:sz="6" w:space="0" w:color="000000"/>
              <w:left w:val="single" w:sz="6" w:space="0" w:color="000000"/>
            </w:tcBorders>
            <w:shd w:val="clear" w:color="auto" w:fill="FFFFFF"/>
            <w:tcMar>
              <w:top w:w="0" w:type="dxa"/>
              <w:left w:w="10" w:type="dxa"/>
              <w:bottom w:w="0" w:type="dxa"/>
              <w:right w:w="10" w:type="dxa"/>
            </w:tcMar>
            <w:hideMark/>
          </w:tcPr>
          <w:p w14:paraId="0D6E924E" w14:textId="77777777" w:rsidR="00F70BCA" w:rsidRPr="001B7DE4" w:rsidRDefault="00F70BCA" w:rsidP="006B7BD4">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20%</w:t>
            </w:r>
          </w:p>
        </w:tc>
        <w:tc>
          <w:tcPr>
            <w:tcW w:w="1984" w:type="dxa"/>
            <w:tcBorders>
              <w:top w:val="single" w:sz="6" w:space="0" w:color="000000"/>
              <w:left w:val="single" w:sz="6" w:space="0" w:color="000000"/>
              <w:right w:val="single" w:sz="6" w:space="0" w:color="000000"/>
            </w:tcBorders>
            <w:shd w:val="clear" w:color="auto" w:fill="FFFFFF"/>
            <w:tcMar>
              <w:top w:w="0" w:type="dxa"/>
              <w:left w:w="10" w:type="dxa"/>
              <w:bottom w:w="0" w:type="dxa"/>
              <w:right w:w="10" w:type="dxa"/>
            </w:tcMar>
            <w:hideMark/>
          </w:tcPr>
          <w:p w14:paraId="65EF705B" w14:textId="77777777" w:rsidR="00F70BCA" w:rsidRPr="001B7DE4" w:rsidRDefault="00F70BCA" w:rsidP="006B7BD4">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15</w:t>
            </w:r>
          </w:p>
        </w:tc>
      </w:tr>
      <w:tr w:rsidR="00F70BCA" w:rsidRPr="001B7DE4" w14:paraId="4F3F46CF" w14:textId="77777777" w:rsidTr="00F70BCA">
        <w:trPr>
          <w:trHeight w:val="247"/>
        </w:trPr>
        <w:tc>
          <w:tcPr>
            <w:tcW w:w="2820" w:type="dxa"/>
            <w:tcBorders>
              <w:top w:val="single" w:sz="6" w:space="0" w:color="000000"/>
              <w:left w:val="single" w:sz="6" w:space="0" w:color="000000"/>
              <w:bottom w:val="single" w:sz="6" w:space="0" w:color="000000"/>
            </w:tcBorders>
            <w:shd w:val="clear" w:color="auto" w:fill="FFFFFF"/>
            <w:tcMar>
              <w:top w:w="0" w:type="dxa"/>
              <w:left w:w="10" w:type="dxa"/>
              <w:bottom w:w="0" w:type="dxa"/>
              <w:right w:w="10" w:type="dxa"/>
            </w:tcMar>
            <w:vAlign w:val="center"/>
            <w:hideMark/>
          </w:tcPr>
          <w:p w14:paraId="466E6578"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&gt; 90 dni </w:t>
            </w:r>
          </w:p>
        </w:tc>
        <w:tc>
          <w:tcPr>
            <w:tcW w:w="2977" w:type="dxa"/>
            <w:tcBorders>
              <w:top w:val="single" w:sz="6" w:space="0" w:color="000000"/>
              <w:left w:val="single" w:sz="6" w:space="0" w:color="000000"/>
              <w:bottom w:val="single" w:sz="6" w:space="0" w:color="000000"/>
            </w:tcBorders>
            <w:shd w:val="clear" w:color="auto" w:fill="FFFFFF"/>
            <w:tcMar>
              <w:top w:w="0" w:type="dxa"/>
              <w:left w:w="10" w:type="dxa"/>
              <w:bottom w:w="0" w:type="dxa"/>
              <w:right w:w="10" w:type="dxa"/>
            </w:tcMar>
            <w:vAlign w:val="bottom"/>
            <w:hideMark/>
          </w:tcPr>
          <w:p w14:paraId="1437878F" w14:textId="77777777" w:rsidR="00F70BCA" w:rsidRPr="001B7DE4" w:rsidRDefault="00F70BCA" w:rsidP="006B7BD4">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120</w:t>
            </w:r>
          </w:p>
        </w:tc>
        <w:tc>
          <w:tcPr>
            <w:tcW w:w="1276" w:type="dxa"/>
            <w:tcBorders>
              <w:top w:val="single" w:sz="6" w:space="0" w:color="000000"/>
              <w:left w:val="single" w:sz="6" w:space="0" w:color="000000"/>
              <w:bottom w:val="single" w:sz="6" w:space="0" w:color="000000"/>
            </w:tcBorders>
            <w:shd w:val="clear" w:color="auto" w:fill="FFFFFF"/>
            <w:tcMar>
              <w:top w:w="0" w:type="dxa"/>
              <w:left w:w="10" w:type="dxa"/>
              <w:bottom w:w="0" w:type="dxa"/>
              <w:right w:w="10" w:type="dxa"/>
            </w:tcMar>
            <w:vAlign w:val="center"/>
            <w:hideMark/>
          </w:tcPr>
          <w:p w14:paraId="3158400F" w14:textId="77777777" w:rsidR="00F70BCA" w:rsidRPr="001B7DE4" w:rsidRDefault="00F70BCA" w:rsidP="006B7BD4">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10%</w:t>
            </w: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vAlign w:val="bottom"/>
            <w:hideMark/>
          </w:tcPr>
          <w:p w14:paraId="219E4163" w14:textId="77777777" w:rsidR="00F70BCA" w:rsidRPr="001B7DE4" w:rsidRDefault="00F70BCA" w:rsidP="006B7BD4">
            <w:pPr>
              <w:spacing w:after="0" w:line="240" w:lineRule="auto"/>
              <w:jc w:val="center"/>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12</w:t>
            </w:r>
          </w:p>
        </w:tc>
      </w:tr>
    </w:tbl>
    <w:p w14:paraId="498C56DB"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27ECD95D"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Średni ważony </w:t>
      </w:r>
      <w:r w:rsidR="006B7BD4">
        <w:rPr>
          <w:rFonts w:ascii="Times New Roman" w:eastAsia="Times New Roman" w:hAnsi="Times New Roman" w:cs="Times New Roman"/>
          <w:sz w:val="24"/>
          <w:szCs w:val="24"/>
          <w:lang w:eastAsia="pl-PL"/>
        </w:rPr>
        <w:t>cykl należności dla stycznia</w:t>
      </w:r>
      <w:r w:rsidRPr="001B7DE4">
        <w:rPr>
          <w:rFonts w:ascii="Times New Roman" w:eastAsia="Times New Roman" w:hAnsi="Times New Roman" w:cs="Times New Roman"/>
          <w:sz w:val="24"/>
          <w:szCs w:val="24"/>
          <w:lang w:eastAsia="pl-PL"/>
        </w:rPr>
        <w:t xml:space="preserve"> = suma (dni * waga) = 46,5. </w:t>
      </w:r>
    </w:p>
    <w:p w14:paraId="445B9B67"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0965975D" w14:textId="77777777" w:rsidR="00F70BCA" w:rsidRPr="001B7DE4" w:rsidRDefault="00F70BCA" w:rsidP="00EF78DD">
      <w:pPr>
        <w:pStyle w:val="Nagwek2"/>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6. Zarządzanie zapasami </w:t>
      </w:r>
    </w:p>
    <w:p w14:paraId="196C6F34"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6FF2DC01" w14:textId="77777777" w:rsidR="00F70BCA" w:rsidRDefault="006B7BD4" w:rsidP="00893E8C">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Posiadanie zapasów stanowi istotny</w:t>
      </w:r>
      <w:r w:rsidR="00F70BCA" w:rsidRPr="001B7DE4">
        <w:rPr>
          <w:rFonts w:ascii="Times New Roman" w:eastAsia="Times New Roman" w:hAnsi="Times New Roman" w:cs="Times New Roman"/>
          <w:sz w:val="24"/>
          <w:szCs w:val="24"/>
          <w:lang w:eastAsia="pl-PL"/>
        </w:rPr>
        <w:t xml:space="preserve"> koszt dla wielu </w:t>
      </w:r>
      <w:r w:rsidR="00FE7766" w:rsidRPr="001B7DE4">
        <w:rPr>
          <w:rFonts w:ascii="Times New Roman" w:eastAsia="Times New Roman" w:hAnsi="Times New Roman" w:cs="Times New Roman"/>
          <w:sz w:val="24"/>
          <w:szCs w:val="24"/>
          <w:lang w:eastAsia="pl-PL"/>
        </w:rPr>
        <w:t>przedsiębiorstw</w:t>
      </w:r>
      <w:r w:rsidR="00F70BCA" w:rsidRPr="001B7DE4">
        <w:rPr>
          <w:rFonts w:ascii="Times New Roman" w:eastAsia="Times New Roman" w:hAnsi="Times New Roman" w:cs="Times New Roman"/>
          <w:sz w:val="24"/>
          <w:szCs w:val="24"/>
          <w:lang w:eastAsia="pl-PL"/>
        </w:rPr>
        <w:t xml:space="preserve"> i </w:t>
      </w:r>
      <w:r w:rsidR="00AF639E">
        <w:rPr>
          <w:rFonts w:ascii="Times New Roman" w:eastAsia="Times New Roman" w:hAnsi="Times New Roman" w:cs="Times New Roman"/>
          <w:sz w:val="24"/>
          <w:szCs w:val="24"/>
          <w:lang w:eastAsia="pl-PL"/>
        </w:rPr>
        <w:t xml:space="preserve">dlatego zapasy </w:t>
      </w:r>
      <w:r w:rsidR="00F70BCA" w:rsidRPr="001B7DE4">
        <w:rPr>
          <w:rFonts w:ascii="Times New Roman" w:eastAsia="Times New Roman" w:hAnsi="Times New Roman" w:cs="Times New Roman"/>
          <w:sz w:val="24"/>
          <w:szCs w:val="24"/>
          <w:lang w:eastAsia="pl-PL"/>
        </w:rPr>
        <w:t xml:space="preserve">muszą być efektywnie zarządzane. Zbyt niskie poziomy zapasów spowodują utratę sprzedaży z powodu </w:t>
      </w:r>
      <w:r w:rsidR="00893E8C">
        <w:rPr>
          <w:rFonts w:ascii="Times New Roman" w:eastAsia="Times New Roman" w:hAnsi="Times New Roman" w:cs="Times New Roman"/>
          <w:sz w:val="24"/>
          <w:szCs w:val="24"/>
          <w:lang w:eastAsia="pl-PL"/>
        </w:rPr>
        <w:t>braku produktów o których zapytają klienci</w:t>
      </w:r>
      <w:r w:rsidR="00F70BCA" w:rsidRPr="001B7DE4">
        <w:rPr>
          <w:rFonts w:ascii="Times New Roman" w:eastAsia="Times New Roman" w:hAnsi="Times New Roman" w:cs="Times New Roman"/>
          <w:sz w:val="24"/>
          <w:szCs w:val="24"/>
          <w:lang w:eastAsia="pl-PL"/>
        </w:rPr>
        <w:t>, natomiast wysoki poziom zapasów oznacza, że ​​</w:t>
      </w:r>
      <w:r w:rsidR="00893E8C">
        <w:rPr>
          <w:rFonts w:ascii="Times New Roman" w:eastAsia="Times New Roman" w:hAnsi="Times New Roman" w:cs="Times New Roman"/>
          <w:sz w:val="24"/>
          <w:szCs w:val="24"/>
          <w:lang w:eastAsia="pl-PL"/>
        </w:rPr>
        <w:t xml:space="preserve">dużo kapitału jest zamrożone w zapasach i nie przynosi żadnego zysku. Ustalenie jaki jest optymalny poziom zapasów wymaga znajomości rodzaju sprzedawanych produktów, złożoności procesu produkcji czyli jak długo trwa wytworzenie gotowych produktów. </w:t>
      </w:r>
    </w:p>
    <w:p w14:paraId="52EF0275" w14:textId="77777777" w:rsidR="00893E8C" w:rsidRPr="001B7DE4" w:rsidRDefault="00893E8C" w:rsidP="00893E8C">
      <w:pPr>
        <w:spacing w:after="0" w:line="240" w:lineRule="auto"/>
        <w:jc w:val="both"/>
        <w:rPr>
          <w:rFonts w:ascii="Times New Roman" w:eastAsia="Times New Roman" w:hAnsi="Times New Roman" w:cs="Times New Roman"/>
          <w:sz w:val="24"/>
          <w:szCs w:val="24"/>
          <w:lang w:eastAsia="pl-PL"/>
        </w:rPr>
      </w:pPr>
    </w:p>
    <w:p w14:paraId="363E1227"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Podejścia do zarządzania </w:t>
      </w:r>
      <w:r w:rsidR="00893E8C">
        <w:rPr>
          <w:rFonts w:ascii="Times New Roman" w:eastAsia="Times New Roman" w:hAnsi="Times New Roman" w:cs="Times New Roman"/>
          <w:sz w:val="24"/>
          <w:szCs w:val="24"/>
          <w:lang w:eastAsia="pl-PL"/>
        </w:rPr>
        <w:t>zapasami</w:t>
      </w:r>
      <w:r w:rsidRPr="001B7DE4">
        <w:rPr>
          <w:rFonts w:ascii="Times New Roman" w:eastAsia="Times New Roman" w:hAnsi="Times New Roman" w:cs="Times New Roman"/>
          <w:sz w:val="24"/>
          <w:szCs w:val="24"/>
          <w:lang w:eastAsia="pl-PL"/>
        </w:rPr>
        <w:t xml:space="preserve"> </w:t>
      </w:r>
    </w:p>
    <w:p w14:paraId="064B3F3C"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0FC584D7"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Istnieją dwa podstawowe podejścia do zarządzania poziomem zapasów: </w:t>
      </w:r>
      <w:r w:rsidR="00893E8C">
        <w:rPr>
          <w:rFonts w:ascii="Times New Roman" w:eastAsia="Times New Roman" w:hAnsi="Times New Roman" w:cs="Times New Roman"/>
          <w:sz w:val="24"/>
          <w:szCs w:val="24"/>
          <w:lang w:eastAsia="pl-PL"/>
        </w:rPr>
        <w:t>ekonomiczna wielkość zamówienia</w:t>
      </w:r>
      <w:r w:rsidRPr="001B7DE4">
        <w:rPr>
          <w:rFonts w:ascii="Times New Roman" w:eastAsia="Times New Roman" w:hAnsi="Times New Roman" w:cs="Times New Roman"/>
          <w:sz w:val="24"/>
          <w:szCs w:val="24"/>
          <w:lang w:eastAsia="pl-PL"/>
        </w:rPr>
        <w:t xml:space="preserve"> i</w:t>
      </w:r>
      <w:r w:rsidR="00893E8C">
        <w:rPr>
          <w:rFonts w:ascii="Times New Roman" w:eastAsia="Times New Roman" w:hAnsi="Times New Roman" w:cs="Times New Roman"/>
          <w:sz w:val="24"/>
          <w:szCs w:val="24"/>
          <w:lang w:eastAsia="pl-PL"/>
        </w:rPr>
        <w:t xml:space="preserve"> system</w:t>
      </w:r>
      <w:r w:rsidRPr="001B7DE4">
        <w:rPr>
          <w:rFonts w:ascii="Times New Roman" w:eastAsia="Times New Roman" w:hAnsi="Times New Roman" w:cs="Times New Roman"/>
          <w:sz w:val="24"/>
          <w:szCs w:val="24"/>
          <w:lang w:eastAsia="pl-PL"/>
        </w:rPr>
        <w:t xml:space="preserve"> </w:t>
      </w:r>
      <w:proofErr w:type="spellStart"/>
      <w:r w:rsidRPr="001B7DE4">
        <w:rPr>
          <w:rFonts w:ascii="Times New Roman" w:eastAsia="Times New Roman" w:hAnsi="Times New Roman" w:cs="Times New Roman"/>
          <w:sz w:val="24"/>
          <w:szCs w:val="24"/>
          <w:lang w:eastAsia="pl-PL"/>
        </w:rPr>
        <w:t>just</w:t>
      </w:r>
      <w:proofErr w:type="spellEnd"/>
      <w:r w:rsidRPr="001B7DE4">
        <w:rPr>
          <w:rFonts w:ascii="Times New Roman" w:eastAsia="Times New Roman" w:hAnsi="Times New Roman" w:cs="Times New Roman"/>
          <w:sz w:val="24"/>
          <w:szCs w:val="24"/>
          <w:lang w:eastAsia="pl-PL"/>
        </w:rPr>
        <w:t>-in-</w:t>
      </w:r>
      <w:proofErr w:type="spellStart"/>
      <w:r w:rsidRPr="001B7DE4">
        <w:rPr>
          <w:rFonts w:ascii="Times New Roman" w:eastAsia="Times New Roman" w:hAnsi="Times New Roman" w:cs="Times New Roman"/>
          <w:sz w:val="24"/>
          <w:szCs w:val="24"/>
          <w:lang w:eastAsia="pl-PL"/>
        </w:rPr>
        <w:t>time</w:t>
      </w:r>
      <w:proofErr w:type="spellEnd"/>
      <w:r w:rsidRPr="001B7DE4">
        <w:rPr>
          <w:rFonts w:ascii="Times New Roman" w:eastAsia="Times New Roman" w:hAnsi="Times New Roman" w:cs="Times New Roman"/>
          <w:sz w:val="24"/>
          <w:szCs w:val="24"/>
          <w:lang w:eastAsia="pl-PL"/>
        </w:rPr>
        <w:t xml:space="preserve">. </w:t>
      </w:r>
    </w:p>
    <w:p w14:paraId="2785EDBF"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57FE705B" w14:textId="77777777" w:rsidR="00F70BCA" w:rsidRDefault="00893E8C" w:rsidP="00893E8C">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 xml:space="preserve">Ekonomiczna wielkość zamówienia to optymalna wielkość zamówienia, które minimalizuje całkowite koszty związane z posiadaniem zapasów. Punkt odnowienia (złożenia nowego zamówienia) odnosi się do poziomu zapasów przy którym składane jest kolejne zamówienie. </w:t>
      </w:r>
    </w:p>
    <w:p w14:paraId="57294732" w14:textId="77777777" w:rsidR="00893E8C" w:rsidRDefault="00893E8C" w:rsidP="00893E8C">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Optymalizuje się łącznie koszty składania zamówień i magazynowania. </w:t>
      </w:r>
    </w:p>
    <w:p w14:paraId="659D37D5" w14:textId="77777777" w:rsidR="00893E8C" w:rsidRDefault="00893E8C" w:rsidP="00B50776">
      <w:pPr>
        <w:spacing w:after="0" w:line="240" w:lineRule="auto"/>
        <w:jc w:val="both"/>
        <w:rPr>
          <w:rFonts w:ascii="Times New Roman" w:eastAsia="Times New Roman" w:hAnsi="Times New Roman" w:cs="Times New Roman"/>
          <w:sz w:val="24"/>
          <w:szCs w:val="24"/>
          <w:lang w:eastAsia="pl-PL"/>
        </w:rPr>
      </w:pPr>
    </w:p>
    <w:p w14:paraId="5B73CB15" w14:textId="77777777" w:rsidR="00F70BCA" w:rsidRPr="001B7DE4" w:rsidRDefault="00893E8C" w:rsidP="00893E8C">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Jeżeli zamówienia są za duże, to wysokie są koszty magazynowania. Jeżeli zamówienia są za małe, to wysokie są koszty składania zamówień. Dlatego istnieją modele pozwalające znaleźć optymalną wielkość zamówienia. Do tego właśnie służy model ekonomicznej wielkości zamówienia EOQ – </w:t>
      </w:r>
      <w:proofErr w:type="spellStart"/>
      <w:r>
        <w:rPr>
          <w:rFonts w:ascii="Times New Roman" w:eastAsia="Times New Roman" w:hAnsi="Times New Roman" w:cs="Times New Roman"/>
          <w:sz w:val="24"/>
          <w:szCs w:val="24"/>
          <w:lang w:eastAsia="pl-PL"/>
        </w:rPr>
        <w:t>economic</w:t>
      </w:r>
      <w:proofErr w:type="spellEnd"/>
      <w:r>
        <w:rPr>
          <w:rFonts w:ascii="Times New Roman" w:eastAsia="Times New Roman" w:hAnsi="Times New Roman" w:cs="Times New Roman"/>
          <w:sz w:val="24"/>
          <w:szCs w:val="24"/>
          <w:lang w:eastAsia="pl-PL"/>
        </w:rPr>
        <w:t xml:space="preserve"> order </w:t>
      </w:r>
      <w:proofErr w:type="spellStart"/>
      <w:r>
        <w:rPr>
          <w:rFonts w:ascii="Times New Roman" w:eastAsia="Times New Roman" w:hAnsi="Times New Roman" w:cs="Times New Roman"/>
          <w:sz w:val="24"/>
          <w:szCs w:val="24"/>
          <w:lang w:eastAsia="pl-PL"/>
        </w:rPr>
        <w:t>quantity</w:t>
      </w:r>
      <w:proofErr w:type="spellEnd"/>
      <w:r>
        <w:rPr>
          <w:rFonts w:ascii="Times New Roman" w:eastAsia="Times New Roman" w:hAnsi="Times New Roman" w:cs="Times New Roman"/>
          <w:sz w:val="24"/>
          <w:szCs w:val="24"/>
          <w:lang w:eastAsia="pl-PL"/>
        </w:rPr>
        <w:t xml:space="preserve">. </w:t>
      </w:r>
    </w:p>
    <w:p w14:paraId="0442C344" w14:textId="77777777" w:rsidR="00F70BCA" w:rsidRPr="001B7DE4" w:rsidRDefault="00893E8C" w:rsidP="00893E8C">
      <w:pPr>
        <w:spacing w:after="0" w:line="240" w:lineRule="auto"/>
        <w:jc w:val="center"/>
        <w:rPr>
          <w:rFonts w:ascii="Times New Roman" w:eastAsia="Times New Roman" w:hAnsi="Times New Roman" w:cs="Times New Roman"/>
          <w:sz w:val="24"/>
          <w:szCs w:val="24"/>
          <w:lang w:eastAsia="pl-PL"/>
        </w:rPr>
      </w:pPr>
      <w:r>
        <w:rPr>
          <w:noProof/>
          <w:lang w:val="en-US"/>
        </w:rPr>
        <w:drawing>
          <wp:inline distT="0" distB="0" distL="0" distR="0" wp14:anchorId="1824A923" wp14:editId="51796A85">
            <wp:extent cx="3638550" cy="2871237"/>
            <wp:effectExtent l="0" t="0" r="0" b="5715"/>
            <wp:docPr id="71" name="Obraz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44753" t="57676" r="39043" b="18258"/>
                    <a:stretch/>
                  </pic:blipFill>
                  <pic:spPr bwMode="auto">
                    <a:xfrm>
                      <a:off x="0" y="0"/>
                      <a:ext cx="3643323" cy="2875004"/>
                    </a:xfrm>
                    <a:prstGeom prst="rect">
                      <a:avLst/>
                    </a:prstGeom>
                    <a:ln>
                      <a:noFill/>
                    </a:ln>
                    <a:extLst>
                      <a:ext uri="{53640926-AAD7-44D8-BBD7-CCE9431645EC}">
                        <a14:shadowObscured xmlns:a14="http://schemas.microsoft.com/office/drawing/2010/main"/>
                      </a:ext>
                    </a:extLst>
                  </pic:spPr>
                </pic:pic>
              </a:graphicData>
            </a:graphic>
          </wp:inline>
        </w:drawing>
      </w:r>
    </w:p>
    <w:p w14:paraId="1049CAFE" w14:textId="77777777" w:rsidR="00893E8C"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Powyższy diagram ilustruje działanie metody EOQ. Poziom zapasów</w:t>
      </w:r>
      <w:r w:rsidR="00893E8C">
        <w:rPr>
          <w:rFonts w:ascii="Times New Roman" w:eastAsia="Times New Roman" w:hAnsi="Times New Roman" w:cs="Times New Roman"/>
          <w:sz w:val="24"/>
          <w:szCs w:val="24"/>
          <w:lang w:eastAsia="pl-PL"/>
        </w:rPr>
        <w:t xml:space="preserve"> jest funkcją czasu. Strzałki </w:t>
      </w:r>
      <w:r w:rsidRPr="001B7DE4">
        <w:rPr>
          <w:rFonts w:ascii="Times New Roman" w:eastAsia="Times New Roman" w:hAnsi="Times New Roman" w:cs="Times New Roman"/>
          <w:sz w:val="24"/>
          <w:szCs w:val="24"/>
          <w:lang w:eastAsia="pl-PL"/>
        </w:rPr>
        <w:t>pokazują punkt ponownego zamawiania, poziom zapasów</w:t>
      </w:r>
      <w:r w:rsidR="00893E8C">
        <w:rPr>
          <w:rFonts w:ascii="Times New Roman" w:eastAsia="Times New Roman" w:hAnsi="Times New Roman" w:cs="Times New Roman"/>
          <w:sz w:val="24"/>
          <w:szCs w:val="24"/>
          <w:lang w:eastAsia="pl-PL"/>
        </w:rPr>
        <w:t xml:space="preserve"> dla którego </w:t>
      </w:r>
      <w:r w:rsidRPr="001B7DE4">
        <w:rPr>
          <w:rFonts w:ascii="Times New Roman" w:eastAsia="Times New Roman" w:hAnsi="Times New Roman" w:cs="Times New Roman"/>
          <w:sz w:val="24"/>
          <w:szCs w:val="24"/>
          <w:lang w:eastAsia="pl-PL"/>
        </w:rPr>
        <w:t xml:space="preserve">składane jest zamówienie. </w:t>
      </w:r>
    </w:p>
    <w:p w14:paraId="79FD2A18"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br/>
        <w:t xml:space="preserve">Jeśli poziom zapasów spadnie poniżej tego punktu, </w:t>
      </w:r>
      <w:r w:rsidR="00EE44E5" w:rsidRPr="001B7DE4">
        <w:rPr>
          <w:rFonts w:ascii="Times New Roman" w:eastAsia="Times New Roman" w:hAnsi="Times New Roman" w:cs="Times New Roman"/>
          <w:sz w:val="24"/>
          <w:szCs w:val="24"/>
          <w:lang w:eastAsia="pl-PL"/>
        </w:rPr>
        <w:t>przedsiębiorstwo</w:t>
      </w:r>
      <w:r w:rsidRPr="001B7DE4">
        <w:rPr>
          <w:rFonts w:ascii="Times New Roman" w:eastAsia="Times New Roman" w:hAnsi="Times New Roman" w:cs="Times New Roman"/>
          <w:sz w:val="24"/>
          <w:szCs w:val="24"/>
          <w:lang w:eastAsia="pl-PL"/>
        </w:rPr>
        <w:t xml:space="preserve"> narażon</w:t>
      </w:r>
      <w:r w:rsidR="00071A5E">
        <w:rPr>
          <w:rFonts w:ascii="Times New Roman" w:eastAsia="Times New Roman" w:hAnsi="Times New Roman" w:cs="Times New Roman"/>
          <w:sz w:val="24"/>
          <w:szCs w:val="24"/>
          <w:lang w:eastAsia="pl-PL"/>
        </w:rPr>
        <w:t>e</w:t>
      </w:r>
      <w:r w:rsidRPr="001B7DE4">
        <w:rPr>
          <w:rFonts w:ascii="Times New Roman" w:eastAsia="Times New Roman" w:hAnsi="Times New Roman" w:cs="Times New Roman"/>
          <w:sz w:val="24"/>
          <w:szCs w:val="24"/>
          <w:lang w:eastAsia="pl-PL"/>
        </w:rPr>
        <w:t xml:space="preserve"> jest na ryzyko wyczerpania zapasów. </w:t>
      </w:r>
      <w:r w:rsidR="00071A5E">
        <w:rPr>
          <w:rFonts w:ascii="Times New Roman" w:eastAsia="Times New Roman" w:hAnsi="Times New Roman" w:cs="Times New Roman"/>
          <w:sz w:val="24"/>
          <w:szCs w:val="24"/>
          <w:lang w:eastAsia="pl-PL"/>
        </w:rPr>
        <w:t xml:space="preserve">Ekonomiczna wielkość zamówienia </w:t>
      </w:r>
      <w:r w:rsidRPr="001B7DE4">
        <w:rPr>
          <w:rFonts w:ascii="Times New Roman" w:eastAsia="Times New Roman" w:hAnsi="Times New Roman" w:cs="Times New Roman"/>
          <w:sz w:val="24"/>
          <w:szCs w:val="24"/>
          <w:lang w:eastAsia="pl-PL"/>
        </w:rPr>
        <w:t>na wykresie przedstawia wielkość zamówienia, któr</w:t>
      </w:r>
      <w:r w:rsidR="00071A5E">
        <w:rPr>
          <w:rFonts w:ascii="Times New Roman" w:eastAsia="Times New Roman" w:hAnsi="Times New Roman" w:cs="Times New Roman"/>
          <w:sz w:val="24"/>
          <w:szCs w:val="24"/>
          <w:lang w:eastAsia="pl-PL"/>
        </w:rPr>
        <w:t xml:space="preserve">e powinno być składane </w:t>
      </w:r>
      <w:r w:rsidRPr="001B7DE4">
        <w:rPr>
          <w:rFonts w:ascii="Times New Roman" w:eastAsia="Times New Roman" w:hAnsi="Times New Roman" w:cs="Times New Roman"/>
          <w:sz w:val="24"/>
          <w:szCs w:val="24"/>
          <w:lang w:eastAsia="pl-PL"/>
        </w:rPr>
        <w:t xml:space="preserve">za każdym razem, gdy poziom zapasów osiągnie </w:t>
      </w:r>
      <w:r w:rsidR="00071A5E">
        <w:rPr>
          <w:rFonts w:ascii="Times New Roman" w:eastAsia="Times New Roman" w:hAnsi="Times New Roman" w:cs="Times New Roman"/>
          <w:sz w:val="24"/>
          <w:szCs w:val="24"/>
          <w:lang w:eastAsia="pl-PL"/>
        </w:rPr>
        <w:t>punkt odnowienia</w:t>
      </w:r>
      <w:r w:rsidRPr="001B7DE4">
        <w:rPr>
          <w:rFonts w:ascii="Times New Roman" w:eastAsia="Times New Roman" w:hAnsi="Times New Roman" w:cs="Times New Roman"/>
          <w:sz w:val="24"/>
          <w:szCs w:val="24"/>
          <w:lang w:eastAsia="pl-PL"/>
        </w:rPr>
        <w:t xml:space="preserve">. </w:t>
      </w:r>
    </w:p>
    <w:p w14:paraId="0044C0ED"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68A9EE48" w14:textId="77777777" w:rsidR="001B7DE4" w:rsidRPr="001B7DE4" w:rsidRDefault="00071A5E" w:rsidP="004A3EFE">
      <w:pPr>
        <w:pStyle w:val="NormalnyWeb"/>
        <w:spacing w:before="0" w:beforeAutospacing="0" w:after="0" w:afterAutospacing="0"/>
        <w:jc w:val="both"/>
      </w:pPr>
      <w:r>
        <w:t xml:space="preserve">System </w:t>
      </w:r>
      <w:proofErr w:type="spellStart"/>
      <w:r w:rsidR="001B7DE4" w:rsidRPr="001B7DE4">
        <w:rPr>
          <w:rStyle w:val="notranslate"/>
        </w:rPr>
        <w:t>just</w:t>
      </w:r>
      <w:proofErr w:type="spellEnd"/>
      <w:r w:rsidR="001B7DE4" w:rsidRPr="001B7DE4">
        <w:rPr>
          <w:rStyle w:val="notranslate"/>
        </w:rPr>
        <w:t>-in-</w:t>
      </w:r>
      <w:proofErr w:type="spellStart"/>
      <w:r w:rsidR="001B7DE4" w:rsidRPr="001B7DE4">
        <w:rPr>
          <w:rStyle w:val="notranslate"/>
        </w:rPr>
        <w:t>time</w:t>
      </w:r>
      <w:proofErr w:type="spellEnd"/>
      <w:r w:rsidR="001B7DE4" w:rsidRPr="001B7DE4">
        <w:rPr>
          <w:rStyle w:val="notranslate"/>
        </w:rPr>
        <w:t xml:space="preserve">: w przeciwieństwie do </w:t>
      </w:r>
      <w:r>
        <w:rPr>
          <w:rStyle w:val="notranslate"/>
        </w:rPr>
        <w:t>EOQ</w:t>
      </w:r>
      <w:r w:rsidR="001B7DE4" w:rsidRPr="001B7DE4">
        <w:rPr>
          <w:rStyle w:val="notranslate"/>
        </w:rPr>
        <w:t xml:space="preserve">, </w:t>
      </w:r>
      <w:proofErr w:type="spellStart"/>
      <w:r w:rsidR="001B7DE4" w:rsidRPr="001B7DE4">
        <w:rPr>
          <w:rStyle w:val="notranslate"/>
        </w:rPr>
        <w:t>just</w:t>
      </w:r>
      <w:proofErr w:type="spellEnd"/>
      <w:r w:rsidR="001B7DE4" w:rsidRPr="001B7DE4">
        <w:rPr>
          <w:rStyle w:val="notranslate"/>
        </w:rPr>
        <w:t>-in-</w:t>
      </w:r>
      <w:proofErr w:type="spellStart"/>
      <w:r w:rsidR="001B7DE4" w:rsidRPr="001B7DE4">
        <w:rPr>
          <w:rStyle w:val="notranslate"/>
        </w:rPr>
        <w:t>time</w:t>
      </w:r>
      <w:proofErr w:type="spellEnd"/>
      <w:r w:rsidR="001B7DE4" w:rsidRPr="001B7DE4">
        <w:rPr>
          <w:rStyle w:val="notranslate"/>
        </w:rPr>
        <w:t xml:space="preserve"> </w:t>
      </w:r>
      <w:r>
        <w:rPr>
          <w:rStyle w:val="notranslate"/>
        </w:rPr>
        <w:t>zakłada</w:t>
      </w:r>
      <w:r w:rsidR="001B7DE4" w:rsidRPr="001B7DE4">
        <w:rPr>
          <w:rStyle w:val="notranslate"/>
        </w:rPr>
        <w:t xml:space="preserve"> </w:t>
      </w:r>
      <w:r>
        <w:rPr>
          <w:rStyle w:val="notranslate"/>
        </w:rPr>
        <w:t xml:space="preserve">składanie małych i częstych zamówień. </w:t>
      </w:r>
      <w:r w:rsidR="001B7DE4" w:rsidRPr="001B7DE4">
        <w:rPr>
          <w:rStyle w:val="notranslate"/>
        </w:rPr>
        <w:t xml:space="preserve">Minimalizuje </w:t>
      </w:r>
      <w:r>
        <w:rPr>
          <w:rStyle w:val="notranslate"/>
        </w:rPr>
        <w:t xml:space="preserve">się </w:t>
      </w:r>
      <w:r w:rsidR="001B7DE4" w:rsidRPr="001B7DE4">
        <w:rPr>
          <w:rStyle w:val="notranslate"/>
        </w:rPr>
        <w:t>poziom zapasów.</w:t>
      </w:r>
      <w:r w:rsidR="001B7DE4" w:rsidRPr="001B7DE4">
        <w:t xml:space="preserve"> </w:t>
      </w:r>
      <w:r w:rsidR="006366F8">
        <w:t>Jest to system sterowany popytem produkcyjnym w którym materiały są zamawiane tylko jeżeli poziom zapasów osiągnie punkt odnowienia</w:t>
      </w:r>
      <w:r w:rsidR="004A3EFE">
        <w:t xml:space="preserve">, który się z kolei ustala na podstawie historycznego popytu. </w:t>
      </w:r>
    </w:p>
    <w:p w14:paraId="5A27241C" w14:textId="77777777" w:rsidR="001B7DE4" w:rsidRPr="001B7DE4" w:rsidRDefault="001B7DE4" w:rsidP="001B7DE4">
      <w:pPr>
        <w:pStyle w:val="NormalnyWeb"/>
        <w:spacing w:before="0" w:beforeAutospacing="0" w:after="0" w:afterAutospacing="0"/>
        <w:jc w:val="both"/>
      </w:pPr>
      <w:r w:rsidRPr="001B7DE4">
        <w:t> </w:t>
      </w:r>
    </w:p>
    <w:p w14:paraId="2AA13A3D" w14:textId="77777777" w:rsidR="001B7DE4" w:rsidRPr="004A3EFE" w:rsidRDefault="004A3EFE" w:rsidP="001B7DE4">
      <w:pPr>
        <w:pStyle w:val="NormalnyWeb"/>
        <w:spacing w:before="0" w:beforeAutospacing="0" w:after="0" w:afterAutospacing="0"/>
        <w:jc w:val="both"/>
      </w:pPr>
      <w:r w:rsidRPr="004A3EFE">
        <w:rPr>
          <w:rStyle w:val="notranslate"/>
        </w:rPr>
        <w:t>System</w:t>
      </w:r>
      <w:r w:rsidR="001B7DE4" w:rsidRPr="004A3EFE">
        <w:rPr>
          <w:rStyle w:val="notranslate"/>
        </w:rPr>
        <w:t xml:space="preserve"> </w:t>
      </w:r>
      <w:proofErr w:type="spellStart"/>
      <w:r w:rsidR="001B7DE4" w:rsidRPr="004A3EFE">
        <w:rPr>
          <w:rStyle w:val="notranslate"/>
        </w:rPr>
        <w:t>just</w:t>
      </w:r>
      <w:proofErr w:type="spellEnd"/>
      <w:r w:rsidR="001B7DE4" w:rsidRPr="004A3EFE">
        <w:rPr>
          <w:rStyle w:val="notranslate"/>
        </w:rPr>
        <w:t>-in-</w:t>
      </w:r>
      <w:proofErr w:type="spellStart"/>
      <w:r w:rsidR="001B7DE4" w:rsidRPr="004A3EFE">
        <w:rPr>
          <w:rStyle w:val="notranslate"/>
        </w:rPr>
        <w:t>time</w:t>
      </w:r>
      <w:proofErr w:type="spellEnd"/>
      <w:r w:rsidR="001B7DE4" w:rsidRPr="004A3EFE">
        <w:rPr>
          <w:rStyle w:val="notranslate"/>
        </w:rPr>
        <w:t xml:space="preserve"> </w:t>
      </w:r>
      <w:r w:rsidRPr="004A3EFE">
        <w:rPr>
          <w:rStyle w:val="notranslate"/>
        </w:rPr>
        <w:t>poprawia wydajno</w:t>
      </w:r>
      <w:r>
        <w:rPr>
          <w:rStyle w:val="notranslate"/>
        </w:rPr>
        <w:t xml:space="preserve">ść i obniża koszty posiadania zapasów. </w:t>
      </w:r>
    </w:p>
    <w:p w14:paraId="0643F780" w14:textId="77777777" w:rsidR="001B7DE4" w:rsidRPr="004A3EFE" w:rsidRDefault="001B7DE4" w:rsidP="001B7DE4">
      <w:pPr>
        <w:pStyle w:val="NormalnyWeb"/>
        <w:spacing w:before="0" w:beforeAutospacing="0" w:after="0" w:afterAutospacing="0"/>
        <w:jc w:val="both"/>
      </w:pPr>
      <w:r w:rsidRPr="004A3EFE">
        <w:t> </w:t>
      </w:r>
    </w:p>
    <w:p w14:paraId="787AABF5" w14:textId="77777777" w:rsidR="001B7DE4" w:rsidRPr="001B7DE4" w:rsidRDefault="004A3EFE" w:rsidP="004A3EFE">
      <w:pPr>
        <w:pStyle w:val="NormalnyWeb"/>
        <w:spacing w:before="0" w:beforeAutospacing="0" w:after="0" w:afterAutospacing="0"/>
        <w:jc w:val="both"/>
      </w:pPr>
      <w:r>
        <w:rPr>
          <w:rStyle w:val="notranslate"/>
        </w:rPr>
        <w:t xml:space="preserve">System zarządzania zapasami musi być skoordynowany z systemem planowania produkcji. </w:t>
      </w:r>
    </w:p>
    <w:p w14:paraId="1523DAA1" w14:textId="77777777" w:rsidR="001B7DE4" w:rsidRPr="001B7DE4" w:rsidRDefault="001B7DE4" w:rsidP="001B7DE4">
      <w:pPr>
        <w:pStyle w:val="NormalnyWeb"/>
        <w:spacing w:before="0" w:beforeAutospacing="0" w:after="0" w:afterAutospacing="0"/>
        <w:jc w:val="both"/>
      </w:pPr>
      <w:r w:rsidRPr="001B7DE4">
        <w:t> </w:t>
      </w:r>
    </w:p>
    <w:p w14:paraId="1B871973" w14:textId="77777777" w:rsidR="001B7DE4" w:rsidRPr="001B7DE4" w:rsidRDefault="001B7DE4" w:rsidP="001B7DE4">
      <w:pPr>
        <w:pStyle w:val="NormalnyWeb"/>
        <w:spacing w:before="0" w:beforeAutospacing="0" w:after="0" w:afterAutospacing="0"/>
        <w:jc w:val="both"/>
      </w:pPr>
      <w:r w:rsidRPr="001B7DE4">
        <w:rPr>
          <w:rStyle w:val="notranslate"/>
        </w:rPr>
        <w:t xml:space="preserve">Ocena </w:t>
      </w:r>
      <w:r w:rsidR="004A3EFE">
        <w:rPr>
          <w:rStyle w:val="notranslate"/>
        </w:rPr>
        <w:t xml:space="preserve">systemu </w:t>
      </w:r>
      <w:r w:rsidRPr="001B7DE4">
        <w:rPr>
          <w:rStyle w:val="notranslate"/>
        </w:rPr>
        <w:t>zarządzania zapasami</w:t>
      </w:r>
      <w:r w:rsidRPr="001B7DE4">
        <w:t xml:space="preserve"> </w:t>
      </w:r>
    </w:p>
    <w:p w14:paraId="28E804C8" w14:textId="77777777" w:rsidR="001B7DE4" w:rsidRPr="001B7DE4" w:rsidRDefault="001B7DE4" w:rsidP="001B7DE4">
      <w:pPr>
        <w:pStyle w:val="NormalnyWeb"/>
        <w:spacing w:before="0" w:beforeAutospacing="0" w:after="0" w:afterAutospacing="0"/>
        <w:jc w:val="both"/>
      </w:pPr>
      <w:r w:rsidRPr="001B7DE4">
        <w:t> </w:t>
      </w:r>
    </w:p>
    <w:p w14:paraId="680C2261" w14:textId="77777777" w:rsidR="001B7DE4" w:rsidRPr="001B7DE4" w:rsidRDefault="001B7DE4" w:rsidP="001B7DE4">
      <w:pPr>
        <w:pStyle w:val="NormalnyWeb"/>
        <w:spacing w:before="0" w:beforeAutospacing="0" w:after="0" w:afterAutospacing="0"/>
        <w:jc w:val="both"/>
      </w:pPr>
      <w:r w:rsidRPr="001B7DE4">
        <w:rPr>
          <w:rStyle w:val="notranslate"/>
        </w:rPr>
        <w:t>Najczęstszym sposobem oceny</w:t>
      </w:r>
      <w:r w:rsidR="004A3EFE">
        <w:rPr>
          <w:rStyle w:val="notranslate"/>
        </w:rPr>
        <w:t xml:space="preserve"> systemu</w:t>
      </w:r>
      <w:r w:rsidRPr="001B7DE4">
        <w:rPr>
          <w:rStyle w:val="notranslate"/>
        </w:rPr>
        <w:t xml:space="preserve"> zarządzania zapasami </w:t>
      </w:r>
      <w:proofErr w:type="spellStart"/>
      <w:r w:rsidR="00A47352">
        <w:rPr>
          <w:rStyle w:val="notranslate"/>
        </w:rPr>
        <w:t>przedsiębiorstwa</w:t>
      </w:r>
      <w:r w:rsidRPr="001B7DE4">
        <w:rPr>
          <w:rStyle w:val="notranslate"/>
        </w:rPr>
        <w:t>jest</w:t>
      </w:r>
      <w:proofErr w:type="spellEnd"/>
      <w:r w:rsidRPr="001B7DE4">
        <w:rPr>
          <w:rStyle w:val="notranslate"/>
        </w:rPr>
        <w:t xml:space="preserve"> obliczenie wskaźnika rotacji zapasów i </w:t>
      </w:r>
      <w:r w:rsidR="00034D08">
        <w:rPr>
          <w:rStyle w:val="notranslate"/>
        </w:rPr>
        <w:t>cyklu zapasów</w:t>
      </w:r>
      <w:r w:rsidRPr="001B7DE4">
        <w:rPr>
          <w:rStyle w:val="notranslate"/>
        </w:rPr>
        <w:t>.</w:t>
      </w:r>
      <w:r w:rsidRPr="001B7DE4">
        <w:t xml:space="preserve"> </w:t>
      </w:r>
      <w:r w:rsidR="00034D08">
        <w:rPr>
          <w:rStyle w:val="notranslate"/>
        </w:rPr>
        <w:t>Spadek</w:t>
      </w:r>
      <w:r w:rsidRPr="001B7DE4">
        <w:rPr>
          <w:rStyle w:val="notranslate"/>
        </w:rPr>
        <w:t xml:space="preserve"> rotacji zapasów może oznaczać:</w:t>
      </w:r>
      <w:r w:rsidRPr="001B7DE4">
        <w:t xml:space="preserve"> </w:t>
      </w:r>
    </w:p>
    <w:p w14:paraId="348FC625" w14:textId="77777777" w:rsidR="001B7DE4" w:rsidRPr="001B7DE4" w:rsidRDefault="001B7DE4" w:rsidP="001B7DE4">
      <w:pPr>
        <w:pStyle w:val="NormalnyWeb"/>
        <w:spacing w:before="0" w:beforeAutospacing="0" w:after="0" w:afterAutospacing="0"/>
        <w:jc w:val="both"/>
      </w:pPr>
      <w:r w:rsidRPr="001B7DE4">
        <w:rPr>
          <w:rStyle w:val="notranslate"/>
        </w:rPr>
        <w:t xml:space="preserve">• Więcej zapasów </w:t>
      </w:r>
      <w:r w:rsidR="00034D08">
        <w:rPr>
          <w:rStyle w:val="notranslate"/>
        </w:rPr>
        <w:t>produktów pozostaje w magazynie zamiast być sprzedawane</w:t>
      </w:r>
      <w:r w:rsidRPr="001B7DE4">
        <w:t xml:space="preserve"> </w:t>
      </w:r>
    </w:p>
    <w:p w14:paraId="0AB14A4B" w14:textId="77777777" w:rsidR="001B7DE4" w:rsidRPr="001B7DE4" w:rsidRDefault="001B7DE4" w:rsidP="001B7DE4">
      <w:pPr>
        <w:pStyle w:val="NormalnyWeb"/>
        <w:spacing w:before="0" w:beforeAutospacing="0" w:after="0" w:afterAutospacing="0"/>
        <w:jc w:val="both"/>
      </w:pPr>
      <w:r w:rsidRPr="001B7DE4">
        <w:rPr>
          <w:rStyle w:val="notranslate"/>
        </w:rPr>
        <w:t xml:space="preserve">• </w:t>
      </w:r>
      <w:r w:rsidR="00034D08">
        <w:rPr>
          <w:rStyle w:val="notranslate"/>
        </w:rPr>
        <w:t>Przedsiębiorstwo</w:t>
      </w:r>
      <w:r w:rsidRPr="001B7DE4">
        <w:rPr>
          <w:rStyle w:val="notranslate"/>
        </w:rPr>
        <w:t xml:space="preserve"> przechowuje dodatkowe zapasy, aby zapobiec </w:t>
      </w:r>
      <w:r w:rsidR="00034D08">
        <w:rPr>
          <w:rStyle w:val="notranslate"/>
        </w:rPr>
        <w:t>ich brakom</w:t>
      </w:r>
      <w:r w:rsidRPr="001B7DE4">
        <w:rPr>
          <w:rStyle w:val="notranslate"/>
        </w:rPr>
        <w:t>.</w:t>
      </w:r>
      <w:r w:rsidRPr="001B7DE4">
        <w:t xml:space="preserve"> </w:t>
      </w:r>
    </w:p>
    <w:p w14:paraId="4E7BD259" w14:textId="77777777" w:rsidR="001B7DE4" w:rsidRPr="001B7DE4" w:rsidRDefault="001B7DE4" w:rsidP="001B7DE4">
      <w:pPr>
        <w:pStyle w:val="NormalnyWeb"/>
        <w:spacing w:before="0" w:beforeAutospacing="0" w:after="0" w:afterAutospacing="0"/>
        <w:jc w:val="both"/>
      </w:pPr>
      <w:r w:rsidRPr="001B7DE4">
        <w:t> </w:t>
      </w:r>
    </w:p>
    <w:p w14:paraId="7F417586" w14:textId="77777777" w:rsidR="001B7DE4" w:rsidRPr="001B7DE4" w:rsidRDefault="001B7DE4" w:rsidP="00034D08">
      <w:pPr>
        <w:pStyle w:val="NormalnyWeb"/>
        <w:spacing w:before="0" w:beforeAutospacing="0" w:after="0" w:afterAutospacing="0"/>
        <w:jc w:val="both"/>
      </w:pPr>
      <w:r w:rsidRPr="001B7DE4">
        <w:rPr>
          <w:rStyle w:val="notranslate"/>
        </w:rPr>
        <w:lastRenderedPageBreak/>
        <w:t xml:space="preserve">Wysoki wskaźnik rotacji zapasów skutkuje </w:t>
      </w:r>
      <w:r w:rsidR="00034D08">
        <w:rPr>
          <w:rStyle w:val="notranslate"/>
        </w:rPr>
        <w:t>niskim cyklem</w:t>
      </w:r>
      <w:r w:rsidRPr="001B7DE4">
        <w:rPr>
          <w:rStyle w:val="notranslate"/>
        </w:rPr>
        <w:t xml:space="preserve"> zapasów.</w:t>
      </w:r>
      <w:r w:rsidRPr="001B7DE4">
        <w:t xml:space="preserve"> </w:t>
      </w:r>
      <w:r w:rsidRPr="001B7DE4">
        <w:rPr>
          <w:rStyle w:val="notranslate"/>
        </w:rPr>
        <w:t xml:space="preserve">Może to oznaczać, że produkty </w:t>
      </w:r>
      <w:r w:rsidR="00034D08">
        <w:rPr>
          <w:rStyle w:val="notranslate"/>
        </w:rPr>
        <w:t>przedsiębiorstwa</w:t>
      </w:r>
      <w:r w:rsidRPr="001B7DE4">
        <w:rPr>
          <w:rStyle w:val="notranslate"/>
        </w:rPr>
        <w:t xml:space="preserve"> są szybko sprzedawane i </w:t>
      </w:r>
      <w:r w:rsidR="00034D08">
        <w:rPr>
          <w:rStyle w:val="notranslate"/>
        </w:rPr>
        <w:t xml:space="preserve">przez to poziom zapasów jest niski. </w:t>
      </w:r>
      <w:r w:rsidRPr="001B7DE4">
        <w:rPr>
          <w:rStyle w:val="notranslate"/>
        </w:rPr>
        <w:t>Jednak,</w:t>
      </w:r>
      <w:r w:rsidRPr="001B7DE4">
        <w:t xml:space="preserve"> </w:t>
      </w:r>
      <w:r w:rsidRPr="001B7DE4">
        <w:br/>
      </w:r>
      <w:r w:rsidRPr="001B7DE4">
        <w:rPr>
          <w:rStyle w:val="notranslate"/>
        </w:rPr>
        <w:t xml:space="preserve">aby </w:t>
      </w:r>
      <w:r w:rsidR="00034D08">
        <w:rPr>
          <w:rStyle w:val="notranslate"/>
        </w:rPr>
        <w:t xml:space="preserve">dokonać poprawnej interpretacji, trzeba znać cykl zapasów i rotację zapasów dla konkurentów lub ostatecznie dla średniej branżowej. </w:t>
      </w:r>
    </w:p>
    <w:p w14:paraId="0D4683AE" w14:textId="77777777" w:rsidR="001B7DE4" w:rsidRPr="001B7DE4" w:rsidRDefault="001B7DE4" w:rsidP="001B7DE4">
      <w:pPr>
        <w:pStyle w:val="NormalnyWeb"/>
        <w:spacing w:before="0" w:beforeAutospacing="0" w:after="0" w:afterAutospacing="0"/>
        <w:jc w:val="both"/>
      </w:pPr>
      <w:r w:rsidRPr="001B7DE4">
        <w:t> </w:t>
      </w:r>
    </w:p>
    <w:p w14:paraId="65365033" w14:textId="77777777" w:rsidR="001B7DE4" w:rsidRPr="005E7285" w:rsidRDefault="001B7DE4" w:rsidP="005E7285">
      <w:pPr>
        <w:pStyle w:val="Nagwek2"/>
      </w:pPr>
      <w:r w:rsidRPr="005E7285">
        <w:rPr>
          <w:rStyle w:val="notranslate"/>
        </w:rPr>
        <w:t xml:space="preserve">7. Zarządzanie </w:t>
      </w:r>
      <w:r w:rsidR="00034D08" w:rsidRPr="005E7285">
        <w:rPr>
          <w:rStyle w:val="notranslate"/>
        </w:rPr>
        <w:t>zobowiązaniami</w:t>
      </w:r>
      <w:r w:rsidRPr="005E7285">
        <w:t xml:space="preserve"> </w:t>
      </w:r>
    </w:p>
    <w:p w14:paraId="6FAF91E3" w14:textId="77777777" w:rsidR="001B7DE4" w:rsidRPr="001B7DE4" w:rsidRDefault="001B7DE4" w:rsidP="001B7DE4">
      <w:pPr>
        <w:pStyle w:val="NormalnyWeb"/>
        <w:spacing w:before="0" w:beforeAutospacing="0" w:after="0" w:afterAutospacing="0"/>
        <w:jc w:val="both"/>
      </w:pPr>
      <w:r w:rsidRPr="001B7DE4">
        <w:t> </w:t>
      </w:r>
    </w:p>
    <w:p w14:paraId="3D7C97BE" w14:textId="77777777" w:rsidR="001B7DE4" w:rsidRPr="001B7DE4" w:rsidRDefault="001B7DE4" w:rsidP="00231047">
      <w:pPr>
        <w:pStyle w:val="NormalnyWeb"/>
        <w:spacing w:before="0" w:beforeAutospacing="0" w:after="0" w:afterAutospacing="0"/>
        <w:jc w:val="both"/>
      </w:pPr>
      <w:r w:rsidRPr="001B7DE4">
        <w:rPr>
          <w:rStyle w:val="notranslate"/>
        </w:rPr>
        <w:t xml:space="preserve">Zobowiązania </w:t>
      </w:r>
      <w:r w:rsidR="00563CF4">
        <w:rPr>
          <w:rStyle w:val="notranslate"/>
        </w:rPr>
        <w:t xml:space="preserve">handlowe </w:t>
      </w:r>
      <w:r w:rsidRPr="001B7DE4">
        <w:rPr>
          <w:rStyle w:val="notranslate"/>
        </w:rPr>
        <w:t>to kwot</w:t>
      </w:r>
      <w:r w:rsidR="00CB2BD4">
        <w:rPr>
          <w:rStyle w:val="notranslate"/>
        </w:rPr>
        <w:t>y, któr</w:t>
      </w:r>
      <w:r w:rsidR="00563CF4">
        <w:rPr>
          <w:rStyle w:val="notranslate"/>
        </w:rPr>
        <w:t xml:space="preserve">ych przedsiębiorstwo jeszcze nie zapłaciło </w:t>
      </w:r>
      <w:r w:rsidRPr="001B7DE4">
        <w:rPr>
          <w:rStyle w:val="notranslate"/>
        </w:rPr>
        <w:t>dostawcom towarów i usług.</w:t>
      </w:r>
      <w:r w:rsidRPr="001B7DE4">
        <w:t xml:space="preserve"> </w:t>
      </w:r>
      <w:r w:rsidR="00563CF4">
        <w:t>Stanowią one istotne źródło finansowania działalności operacyjnej i należy nim dobrze zarządzać. Przedsiębiorstwa korzystają z kredytu kupieckiego, aby opóźnić płatność. Warunki płatności mogą być takie jak 2/10 netto 30, co oznacza, że</w:t>
      </w:r>
      <w:r w:rsidR="00231047">
        <w:t xml:space="preserve"> jeżeli</w:t>
      </w:r>
      <w:r w:rsidR="00563CF4">
        <w:t xml:space="preserve"> </w:t>
      </w:r>
      <w:r w:rsidRPr="001B7DE4">
        <w:rPr>
          <w:rStyle w:val="notranslate"/>
        </w:rPr>
        <w:t>płatność zostanie dokonana w ciągu 10 dni</w:t>
      </w:r>
      <w:r w:rsidR="00563CF4">
        <w:rPr>
          <w:rStyle w:val="notranslate"/>
        </w:rPr>
        <w:t xml:space="preserve"> to</w:t>
      </w:r>
      <w:r w:rsidRPr="001B7DE4">
        <w:rPr>
          <w:rStyle w:val="notranslate"/>
        </w:rPr>
        <w:t xml:space="preserve"> </w:t>
      </w:r>
      <w:r w:rsidR="00034D08">
        <w:rPr>
          <w:rStyle w:val="notranslate"/>
        </w:rPr>
        <w:t>przedsiębiorstwo</w:t>
      </w:r>
      <w:r w:rsidRPr="001B7DE4">
        <w:rPr>
          <w:rStyle w:val="notranslate"/>
        </w:rPr>
        <w:t xml:space="preserve"> otrzyma 2</w:t>
      </w:r>
      <w:r w:rsidRPr="001B7DE4">
        <w:t xml:space="preserve"> </w:t>
      </w:r>
      <w:r w:rsidRPr="001B7DE4">
        <w:rPr>
          <w:rStyle w:val="notranslate"/>
        </w:rPr>
        <w:t>procent rabatu</w:t>
      </w:r>
      <w:r w:rsidR="00563CF4">
        <w:rPr>
          <w:rStyle w:val="notranslate"/>
        </w:rPr>
        <w:t xml:space="preserve"> </w:t>
      </w:r>
      <w:r w:rsidR="00231047">
        <w:rPr>
          <w:rStyle w:val="notranslate"/>
        </w:rPr>
        <w:t xml:space="preserve">a jeżeli zrezygnuje z rabatu, to musi zapłacić </w:t>
      </w:r>
      <w:r w:rsidRPr="001B7DE4">
        <w:rPr>
          <w:rStyle w:val="notranslate"/>
        </w:rPr>
        <w:t>w ciągu 30 dni .</w:t>
      </w:r>
      <w:r w:rsidRPr="001B7DE4">
        <w:t xml:space="preserve"> </w:t>
      </w:r>
    </w:p>
    <w:p w14:paraId="6FD62B9D" w14:textId="77777777" w:rsidR="001B7DE4" w:rsidRPr="001B7DE4" w:rsidRDefault="001B7DE4" w:rsidP="001B7DE4">
      <w:pPr>
        <w:pStyle w:val="NormalnyWeb"/>
        <w:spacing w:before="0" w:beforeAutospacing="0" w:after="0" w:afterAutospacing="0"/>
        <w:jc w:val="both"/>
      </w:pPr>
      <w:r w:rsidRPr="001B7DE4">
        <w:t> </w:t>
      </w:r>
    </w:p>
    <w:p w14:paraId="06540CD7" w14:textId="77777777" w:rsidR="001B7DE4" w:rsidRPr="001B7DE4" w:rsidRDefault="001B7DE4" w:rsidP="001B7DE4">
      <w:pPr>
        <w:pStyle w:val="NormalnyWeb"/>
        <w:spacing w:before="0" w:beforeAutospacing="0" w:after="0" w:afterAutospacing="0"/>
        <w:jc w:val="both"/>
      </w:pPr>
      <w:r w:rsidRPr="001B7DE4">
        <w:rPr>
          <w:rStyle w:val="notranslate"/>
        </w:rPr>
        <w:t>•</w:t>
      </w:r>
      <w:r w:rsidR="00231047">
        <w:rPr>
          <w:rStyle w:val="notranslate"/>
        </w:rPr>
        <w:t xml:space="preserve">  </w:t>
      </w:r>
      <w:r w:rsidRPr="001B7DE4">
        <w:rPr>
          <w:rStyle w:val="notranslate"/>
        </w:rPr>
        <w:t xml:space="preserve"> Płacenie </w:t>
      </w:r>
      <w:r w:rsidR="004D2F38">
        <w:rPr>
          <w:rStyle w:val="notranslate"/>
        </w:rPr>
        <w:t xml:space="preserve">za zobowiązania handlowe </w:t>
      </w:r>
      <w:r w:rsidRPr="001B7DE4">
        <w:rPr>
          <w:rStyle w:val="notranslate"/>
        </w:rPr>
        <w:t xml:space="preserve">zbyt wcześnie jest kosztowne, chyba że </w:t>
      </w:r>
      <w:r w:rsidR="00034D08">
        <w:rPr>
          <w:rStyle w:val="notranslate"/>
        </w:rPr>
        <w:t>przedsiębiorstwo</w:t>
      </w:r>
      <w:r w:rsidRPr="001B7DE4">
        <w:rPr>
          <w:rStyle w:val="notranslate"/>
        </w:rPr>
        <w:t xml:space="preserve"> może skorzystać </w:t>
      </w:r>
      <w:r w:rsidR="004D2F38">
        <w:rPr>
          <w:rStyle w:val="notranslate"/>
        </w:rPr>
        <w:t>z rabatów</w:t>
      </w:r>
      <w:r w:rsidRPr="001B7DE4">
        <w:rPr>
          <w:rStyle w:val="notranslate"/>
        </w:rPr>
        <w:t>.</w:t>
      </w:r>
      <w:r w:rsidRPr="001B7DE4">
        <w:t xml:space="preserve"> </w:t>
      </w:r>
    </w:p>
    <w:p w14:paraId="617D4FAC" w14:textId="77777777" w:rsidR="004D2F38" w:rsidRDefault="001B7DE4" w:rsidP="001B7DE4">
      <w:pPr>
        <w:pStyle w:val="NormalnyWeb"/>
        <w:spacing w:before="0" w:beforeAutospacing="0" w:after="0" w:afterAutospacing="0"/>
        <w:jc w:val="both"/>
        <w:rPr>
          <w:rStyle w:val="notranslate"/>
        </w:rPr>
      </w:pPr>
      <w:r w:rsidRPr="001B7DE4">
        <w:rPr>
          <w:rStyle w:val="notranslate"/>
        </w:rPr>
        <w:t xml:space="preserve">• Opóźnienia w płatnościach mogą mieć wpływ </w:t>
      </w:r>
      <w:r w:rsidR="004D2F38">
        <w:rPr>
          <w:rStyle w:val="notranslate"/>
        </w:rPr>
        <w:t>ocenę zdolności kredytowej przedsiębiorstwa.</w:t>
      </w:r>
    </w:p>
    <w:p w14:paraId="1F6662D6" w14:textId="77777777" w:rsidR="001B7DE4" w:rsidRPr="001B7DE4" w:rsidRDefault="001B7DE4" w:rsidP="001B7DE4">
      <w:pPr>
        <w:pStyle w:val="NormalnyWeb"/>
        <w:spacing w:before="0" w:beforeAutospacing="0" w:after="0" w:afterAutospacing="0"/>
        <w:jc w:val="both"/>
      </w:pPr>
      <w:r w:rsidRPr="001B7DE4">
        <w:t> </w:t>
      </w:r>
    </w:p>
    <w:p w14:paraId="35EA6E0E" w14:textId="77777777" w:rsidR="001B7DE4" w:rsidRPr="001B7DE4" w:rsidRDefault="004D2F38" w:rsidP="001B7DE4">
      <w:pPr>
        <w:pStyle w:val="NormalnyWeb"/>
        <w:spacing w:before="0" w:beforeAutospacing="0" w:after="0" w:afterAutospacing="0"/>
        <w:jc w:val="both"/>
      </w:pPr>
      <w:r>
        <w:rPr>
          <w:rStyle w:val="notranslate"/>
        </w:rPr>
        <w:t xml:space="preserve">Rachunek opłacalności korzystania z </w:t>
      </w:r>
      <w:r w:rsidR="001B7DE4" w:rsidRPr="001B7DE4">
        <w:rPr>
          <w:rStyle w:val="notranslate"/>
        </w:rPr>
        <w:t>rabatu handlowego</w:t>
      </w:r>
      <w:r w:rsidR="001B7DE4" w:rsidRPr="001B7DE4">
        <w:t xml:space="preserve"> </w:t>
      </w:r>
    </w:p>
    <w:p w14:paraId="7D8CDF68" w14:textId="77777777" w:rsidR="001B7DE4" w:rsidRPr="001B7DE4" w:rsidRDefault="001B7DE4" w:rsidP="001B7DE4">
      <w:pPr>
        <w:pStyle w:val="NormalnyWeb"/>
        <w:spacing w:before="0" w:beforeAutospacing="0" w:after="0" w:afterAutospacing="0"/>
        <w:jc w:val="both"/>
      </w:pPr>
      <w:r w:rsidRPr="001B7DE4">
        <w:t> </w:t>
      </w:r>
    </w:p>
    <w:p w14:paraId="20638E32" w14:textId="77777777" w:rsidR="001B7DE4" w:rsidRPr="001B7DE4" w:rsidRDefault="001B7DE4" w:rsidP="004D2F38">
      <w:pPr>
        <w:pStyle w:val="NormalnyWeb"/>
        <w:spacing w:before="0" w:beforeAutospacing="0" w:after="0" w:afterAutospacing="0"/>
        <w:jc w:val="both"/>
      </w:pPr>
      <w:r w:rsidRPr="001B7DE4">
        <w:rPr>
          <w:rStyle w:val="notranslate"/>
        </w:rPr>
        <w:t xml:space="preserve">Dla </w:t>
      </w:r>
      <w:r w:rsidR="004D2F38">
        <w:rPr>
          <w:rStyle w:val="notranslate"/>
        </w:rPr>
        <w:t>przedsiębiorstwa</w:t>
      </w:r>
      <w:r w:rsidRPr="001B7DE4">
        <w:rPr>
          <w:rStyle w:val="notranslate"/>
        </w:rPr>
        <w:t xml:space="preserve"> ważne jest</w:t>
      </w:r>
      <w:r w:rsidR="004D2F38">
        <w:rPr>
          <w:rStyle w:val="notranslate"/>
        </w:rPr>
        <w:t xml:space="preserve"> to</w:t>
      </w:r>
      <w:r w:rsidRPr="001B7DE4">
        <w:rPr>
          <w:rStyle w:val="notranslate"/>
        </w:rPr>
        <w:t xml:space="preserve">, aby </w:t>
      </w:r>
      <w:r w:rsidR="004D2F38">
        <w:rPr>
          <w:rStyle w:val="notranslate"/>
        </w:rPr>
        <w:t xml:space="preserve">obliczyć czy bardziej opłaca się zapłacić wcześniej i uzyskać rabat czy zrezygnować z rabatu i zapłacić po maksymalnym dopuszczalnym czasie. </w:t>
      </w:r>
      <w:r w:rsidRPr="001B7DE4">
        <w:rPr>
          <w:rStyle w:val="notranslate"/>
        </w:rPr>
        <w:t>Jeśli warunki płatności wynoszą 2/10, netto 40,</w:t>
      </w:r>
      <w:r w:rsidR="004D2F38">
        <w:rPr>
          <w:rStyle w:val="notranslate"/>
        </w:rPr>
        <w:t xml:space="preserve"> to</w:t>
      </w:r>
      <w:r w:rsidRPr="001B7DE4">
        <w:rPr>
          <w:rStyle w:val="notranslate"/>
        </w:rPr>
        <w:t xml:space="preserve"> koszt nieskorzystania z 2</w:t>
      </w:r>
      <w:r w:rsidR="004D2F38">
        <w:rPr>
          <w:rStyle w:val="notranslate"/>
        </w:rPr>
        <w:t>-procentowego rabatu wylicza się następująco:</w:t>
      </w:r>
    </w:p>
    <w:p w14:paraId="2652DFEB" w14:textId="77777777" w:rsidR="004D2F38" w:rsidRDefault="004D2F38" w:rsidP="004D2F38">
      <w:pPr>
        <w:jc w:val="center"/>
      </w:pPr>
      <m:oMathPara>
        <m:oMath>
          <m:r>
            <w:rPr>
              <w:rFonts w:ascii="Cambria Math" w:hAnsi="Cambria Math"/>
            </w:rPr>
            <m:t xml:space="preserve">Koszt kredytu handlowego= </m:t>
          </m:r>
          <m:sSup>
            <m:sSupPr>
              <m:ctrlPr>
                <w:rPr>
                  <w:rFonts w:ascii="Cambria Math" w:hAnsi="Cambria Math"/>
                  <w:i/>
                </w:rPr>
              </m:ctrlPr>
            </m:sSupPr>
            <m:e>
              <m:d>
                <m:dPr>
                  <m:ctrlPr>
                    <w:rPr>
                      <w:rFonts w:ascii="Cambria Math" w:hAnsi="Cambria Math"/>
                      <w:i/>
                    </w:rPr>
                  </m:ctrlPr>
                </m:dPr>
                <m:e>
                  <m:r>
                    <w:rPr>
                      <w:rFonts w:ascii="Cambria Math" w:hAnsi="Cambria Math"/>
                    </w:rPr>
                    <m:t>1+</m:t>
                  </m:r>
                  <m:f>
                    <m:fPr>
                      <m:ctrlPr>
                        <w:rPr>
                          <w:rFonts w:ascii="Cambria Math" w:hAnsi="Cambria Math"/>
                          <w:i/>
                        </w:rPr>
                      </m:ctrlPr>
                    </m:fPr>
                    <m:num>
                      <m:r>
                        <w:rPr>
                          <w:rFonts w:ascii="Cambria Math" w:hAnsi="Cambria Math"/>
                        </w:rPr>
                        <m:t>dyskonto</m:t>
                      </m:r>
                    </m:num>
                    <m:den>
                      <m:r>
                        <w:rPr>
                          <w:rFonts w:ascii="Cambria Math" w:hAnsi="Cambria Math"/>
                        </w:rPr>
                        <m:t>1-dyskonto</m:t>
                      </m:r>
                    </m:den>
                  </m:f>
                </m:e>
              </m:d>
            </m:e>
            <m:sup>
              <m:r>
                <w:rPr>
                  <w:rFonts w:ascii="Cambria Math" w:hAnsi="Cambria Math"/>
                </w:rPr>
                <m:t>n</m:t>
              </m:r>
            </m:sup>
          </m:sSup>
          <m:r>
            <w:rPr>
              <w:rFonts w:ascii="Cambria Math" w:hAnsi="Cambria Math"/>
            </w:rPr>
            <m:t>-1</m:t>
          </m:r>
        </m:oMath>
      </m:oMathPara>
    </w:p>
    <w:p w14:paraId="54650659" w14:textId="77777777" w:rsidR="004D2F38" w:rsidRPr="001B7DE4" w:rsidRDefault="004D2F38" w:rsidP="004D2F38">
      <w:pPr>
        <w:pStyle w:val="NormalnyWeb"/>
        <w:spacing w:before="0" w:beforeAutospacing="0" w:after="0" w:afterAutospacing="0"/>
        <w:jc w:val="both"/>
      </w:pPr>
    </w:p>
    <w:p w14:paraId="42B16537" w14:textId="77777777" w:rsidR="001B7DE4" w:rsidRPr="001B7DE4" w:rsidRDefault="001B7DE4" w:rsidP="001B7DE4">
      <w:pPr>
        <w:pStyle w:val="NormalnyWeb"/>
        <w:spacing w:before="0" w:beforeAutospacing="0" w:after="0" w:afterAutospacing="0"/>
        <w:jc w:val="both"/>
      </w:pPr>
      <w:r w:rsidRPr="001B7DE4">
        <w:rPr>
          <w:rStyle w:val="notranslate"/>
        </w:rPr>
        <w:t xml:space="preserve">Gdzie: n = 365 / liczba dni poza okresem </w:t>
      </w:r>
      <w:r w:rsidR="004D2F38">
        <w:rPr>
          <w:rStyle w:val="notranslate"/>
        </w:rPr>
        <w:t>płatności z rabatem</w:t>
      </w:r>
      <w:r w:rsidRPr="001B7DE4">
        <w:t xml:space="preserve"> </w:t>
      </w:r>
    </w:p>
    <w:p w14:paraId="2A84C380" w14:textId="77777777" w:rsidR="001B7DE4" w:rsidRPr="001B7DE4" w:rsidRDefault="001B7DE4" w:rsidP="001B7DE4">
      <w:pPr>
        <w:pStyle w:val="NormalnyWeb"/>
        <w:spacing w:before="0" w:beforeAutospacing="0" w:after="0" w:afterAutospacing="0"/>
        <w:jc w:val="both"/>
      </w:pPr>
      <w:r w:rsidRPr="001B7DE4">
        <w:t>  </w:t>
      </w:r>
    </w:p>
    <w:p w14:paraId="424CDB25" w14:textId="77777777" w:rsidR="001B7DE4" w:rsidRPr="001B7DE4" w:rsidRDefault="001B7DE4" w:rsidP="001B7DE4">
      <w:pPr>
        <w:pStyle w:val="NormalnyWeb"/>
        <w:spacing w:before="0" w:beforeAutospacing="0" w:after="0" w:afterAutospacing="0"/>
        <w:jc w:val="both"/>
      </w:pPr>
      <w:r w:rsidRPr="001B7DE4">
        <w:rPr>
          <w:rStyle w:val="notranslate"/>
        </w:rPr>
        <w:t>Przykład</w:t>
      </w:r>
      <w:r w:rsidRPr="001B7DE4">
        <w:t xml:space="preserve"> </w:t>
      </w:r>
    </w:p>
    <w:p w14:paraId="197FE586" w14:textId="77777777" w:rsidR="001B7DE4" w:rsidRPr="001B7DE4" w:rsidRDefault="001B7DE4" w:rsidP="001B7DE4">
      <w:pPr>
        <w:pStyle w:val="NormalnyWeb"/>
        <w:spacing w:before="0" w:beforeAutospacing="0" w:after="0" w:afterAutospacing="0"/>
        <w:jc w:val="both"/>
      </w:pPr>
      <w:r w:rsidRPr="001B7DE4">
        <w:rPr>
          <w:rStyle w:val="notranslate"/>
        </w:rPr>
        <w:t xml:space="preserve">Oblicz koszt kredytu kupieckiego, jeśli warunki są 2/10, netto 40 a rachunek jest zapłacony </w:t>
      </w:r>
      <w:r w:rsidR="004D2F38">
        <w:rPr>
          <w:rStyle w:val="notranslate"/>
        </w:rPr>
        <w:t xml:space="preserve">40-tego dnia. </w:t>
      </w:r>
    </w:p>
    <w:p w14:paraId="5A94F94E" w14:textId="77777777" w:rsidR="001B7DE4" w:rsidRPr="001B7DE4" w:rsidRDefault="001B7DE4" w:rsidP="001B7DE4">
      <w:pPr>
        <w:pStyle w:val="NormalnyWeb"/>
        <w:spacing w:before="0" w:beforeAutospacing="0" w:after="0" w:afterAutospacing="0"/>
        <w:jc w:val="both"/>
      </w:pPr>
      <w:r w:rsidRPr="001B7DE4">
        <w:t> </w:t>
      </w:r>
    </w:p>
    <w:p w14:paraId="202D04F2" w14:textId="77777777" w:rsidR="001B7DE4" w:rsidRPr="001B7DE4" w:rsidRDefault="001B7DE4" w:rsidP="001B7DE4">
      <w:pPr>
        <w:pStyle w:val="NormalnyWeb"/>
        <w:spacing w:before="0" w:beforeAutospacing="0" w:after="0" w:afterAutospacing="0"/>
        <w:jc w:val="both"/>
      </w:pPr>
      <w:r w:rsidRPr="001B7DE4">
        <w:rPr>
          <w:rStyle w:val="notranslate"/>
        </w:rPr>
        <w:t>Rozwiązanie:</w:t>
      </w:r>
      <w:r w:rsidRPr="001B7DE4">
        <w:t xml:space="preserve"> </w:t>
      </w:r>
    </w:p>
    <w:p w14:paraId="7A23890F" w14:textId="77777777" w:rsidR="001B7DE4" w:rsidRPr="001B7DE4" w:rsidRDefault="001B7DE4" w:rsidP="004D2F38">
      <w:pPr>
        <w:pStyle w:val="NormalnyWeb"/>
        <w:spacing w:before="0" w:beforeAutospacing="0" w:after="0" w:afterAutospacing="0"/>
        <w:jc w:val="both"/>
      </w:pPr>
      <w:r w:rsidRPr="001B7DE4">
        <w:rPr>
          <w:rStyle w:val="notranslate"/>
        </w:rPr>
        <w:t>Załóżmy, że przedmiot kosztuje 100 USD.</w:t>
      </w:r>
      <w:r w:rsidRPr="001B7DE4">
        <w:t xml:space="preserve"> </w:t>
      </w:r>
      <w:r w:rsidRPr="001B7DE4">
        <w:rPr>
          <w:rStyle w:val="notranslate"/>
        </w:rPr>
        <w:t>Jeśli płatność zostanie dokonana do dnia 10, płacimy tylko 98 USD.</w:t>
      </w:r>
      <w:r w:rsidRPr="001B7DE4">
        <w:t xml:space="preserve"> </w:t>
      </w:r>
      <w:r w:rsidRPr="001B7DE4">
        <w:rPr>
          <w:rStyle w:val="notranslate"/>
        </w:rPr>
        <w:t>Stąd możemy powiedzieć, że rzeczywista cena wynosi 98 USD.</w:t>
      </w:r>
      <w:r w:rsidRPr="001B7DE4">
        <w:t xml:space="preserve"> </w:t>
      </w:r>
      <w:r w:rsidRPr="001B7DE4">
        <w:rPr>
          <w:rStyle w:val="notranslate"/>
        </w:rPr>
        <w:t xml:space="preserve">Jeżeli płatność dokonywana jest </w:t>
      </w:r>
      <w:r w:rsidR="004D2F38">
        <w:rPr>
          <w:rStyle w:val="notranslate"/>
        </w:rPr>
        <w:t xml:space="preserve">40-tego dnia, to zapłacimy 100 USD. A zatem wydłużenie terminu płatności „kosztuje” 2 USD. W ujęciu procentowym jest to 2/98 = 0.204. </w:t>
      </w:r>
      <w:r w:rsidRPr="001B7DE4">
        <w:rPr>
          <w:rStyle w:val="notranslate"/>
        </w:rPr>
        <w:t xml:space="preserve">Aby obliczyć koszt kredytu kupieckiego </w:t>
      </w:r>
      <w:r w:rsidR="004D2F38">
        <w:rPr>
          <w:rStyle w:val="notranslate"/>
        </w:rPr>
        <w:t>w ujęciu rocznym kapitalizujemy tę wielkość</w:t>
      </w:r>
      <w:r w:rsidRPr="001B7DE4">
        <w:rPr>
          <w:rStyle w:val="notranslate"/>
        </w:rPr>
        <w:t xml:space="preserve">: (1 + 0,0204) </w:t>
      </w:r>
      <w:r w:rsidRPr="001B7DE4">
        <w:rPr>
          <w:rStyle w:val="notranslate"/>
          <w:vertAlign w:val="superscript"/>
        </w:rPr>
        <w:t>365/30</w:t>
      </w:r>
      <w:r w:rsidRPr="001B7DE4">
        <w:rPr>
          <w:rStyle w:val="notranslate"/>
        </w:rPr>
        <w:t xml:space="preserve"> - 1 = 27,85%.</w:t>
      </w:r>
      <w:r w:rsidRPr="001B7DE4">
        <w:t xml:space="preserve"> </w:t>
      </w:r>
    </w:p>
    <w:p w14:paraId="404DF9CA" w14:textId="77777777" w:rsidR="001B7DE4" w:rsidRPr="001B7DE4" w:rsidRDefault="001B7DE4" w:rsidP="001B7DE4">
      <w:pPr>
        <w:pStyle w:val="NormalnyWeb"/>
        <w:spacing w:before="0" w:beforeAutospacing="0" w:after="0" w:afterAutospacing="0"/>
        <w:jc w:val="both"/>
      </w:pPr>
      <w:r w:rsidRPr="001B7DE4">
        <w:t> </w:t>
      </w:r>
    </w:p>
    <w:p w14:paraId="0A747F3F" w14:textId="77777777" w:rsidR="001B7DE4" w:rsidRPr="001B7DE4" w:rsidRDefault="001B7DE4" w:rsidP="005E7285">
      <w:pPr>
        <w:pStyle w:val="NormalnyWeb"/>
        <w:spacing w:before="0" w:beforeAutospacing="0" w:after="0" w:afterAutospacing="0"/>
        <w:jc w:val="both"/>
      </w:pPr>
      <w:r w:rsidRPr="001B7DE4">
        <w:rPr>
          <w:rStyle w:val="notranslate"/>
        </w:rPr>
        <w:t xml:space="preserve">Innymi słowy, </w:t>
      </w:r>
      <w:r w:rsidR="005E7285">
        <w:rPr>
          <w:rStyle w:val="notranslate"/>
        </w:rPr>
        <w:t xml:space="preserve">roczny koszt finansowania kredytem kupieckim w wyniku nieskorzystania z rabatu za wcześniejszą płatność wynosi </w:t>
      </w:r>
      <w:r w:rsidRPr="001B7DE4">
        <w:rPr>
          <w:rStyle w:val="notranslate"/>
        </w:rPr>
        <w:t>27,85%.</w:t>
      </w:r>
      <w:r w:rsidRPr="001B7DE4">
        <w:t xml:space="preserve"> </w:t>
      </w:r>
      <w:r w:rsidRPr="001B7DE4">
        <w:rPr>
          <w:rStyle w:val="notranslate"/>
        </w:rPr>
        <w:t>Jeśli krótkoterminowy koszt finansowania zewnętrznego spółki jest niższy niż 27,85%, powinien on skorzystać z kredytu kupieckiego i zapłacić dostawcy w ciągu 10 dni .</w:t>
      </w:r>
      <w:r w:rsidRPr="001B7DE4">
        <w:t xml:space="preserve"> </w:t>
      </w:r>
    </w:p>
    <w:p w14:paraId="32424497" w14:textId="77777777" w:rsidR="001B7DE4" w:rsidRPr="001B7DE4" w:rsidRDefault="001B7DE4" w:rsidP="001B7DE4">
      <w:pPr>
        <w:pStyle w:val="NormalnyWeb"/>
        <w:spacing w:before="0" w:beforeAutospacing="0" w:after="0" w:afterAutospacing="0"/>
        <w:jc w:val="both"/>
      </w:pPr>
      <w:r w:rsidRPr="001B7DE4">
        <w:t> </w:t>
      </w:r>
    </w:p>
    <w:p w14:paraId="334E313E" w14:textId="77777777" w:rsidR="005E7285" w:rsidRDefault="005E7285" w:rsidP="001B7DE4">
      <w:pPr>
        <w:pStyle w:val="NormalnyWeb"/>
        <w:spacing w:before="0" w:beforeAutospacing="0" w:after="0" w:afterAutospacing="0"/>
        <w:jc w:val="both"/>
        <w:rPr>
          <w:rStyle w:val="notranslate"/>
        </w:rPr>
      </w:pPr>
    </w:p>
    <w:p w14:paraId="59C3EFF0" w14:textId="77777777" w:rsidR="005E7285" w:rsidRDefault="005E7285" w:rsidP="001B7DE4">
      <w:pPr>
        <w:pStyle w:val="NormalnyWeb"/>
        <w:spacing w:before="0" w:beforeAutospacing="0" w:after="0" w:afterAutospacing="0"/>
        <w:jc w:val="both"/>
        <w:rPr>
          <w:rStyle w:val="notranslate"/>
        </w:rPr>
      </w:pPr>
    </w:p>
    <w:p w14:paraId="4CD8B0EA" w14:textId="77777777" w:rsidR="001B7DE4" w:rsidRPr="001B7DE4" w:rsidRDefault="001B7DE4" w:rsidP="001B7DE4">
      <w:pPr>
        <w:pStyle w:val="NormalnyWeb"/>
        <w:spacing w:before="0" w:beforeAutospacing="0" w:after="0" w:afterAutospacing="0"/>
        <w:jc w:val="both"/>
      </w:pPr>
      <w:r w:rsidRPr="001B7DE4">
        <w:t> </w:t>
      </w:r>
    </w:p>
    <w:p w14:paraId="3007DBF9" w14:textId="77777777" w:rsidR="001B7DE4" w:rsidRPr="001B7DE4" w:rsidRDefault="001B7DE4" w:rsidP="005E7285">
      <w:pPr>
        <w:pStyle w:val="Nagwek2"/>
      </w:pPr>
      <w:r w:rsidRPr="005E7285">
        <w:lastRenderedPageBreak/>
        <w:t>8.</w:t>
      </w:r>
      <w:r w:rsidRPr="001B7DE4">
        <w:rPr>
          <w:rStyle w:val="notranslate"/>
          <w:rFonts w:ascii="Times New Roman" w:hAnsi="Times New Roman" w:cs="Times New Roman"/>
          <w:b/>
          <w:bCs/>
          <w:color w:val="2F5496"/>
          <w:sz w:val="24"/>
          <w:szCs w:val="24"/>
        </w:rPr>
        <w:t xml:space="preserve"> </w:t>
      </w:r>
      <w:r w:rsidRPr="005E7285">
        <w:rPr>
          <w:rStyle w:val="notranslate"/>
        </w:rPr>
        <w:t>Zarządzanie</w:t>
      </w:r>
      <w:r w:rsidRPr="001B7DE4">
        <w:rPr>
          <w:rStyle w:val="notranslate"/>
          <w:rFonts w:ascii="Times New Roman" w:hAnsi="Times New Roman" w:cs="Times New Roman"/>
          <w:b/>
          <w:bCs/>
          <w:color w:val="2F5496"/>
          <w:sz w:val="24"/>
          <w:szCs w:val="24"/>
        </w:rPr>
        <w:t xml:space="preserve"> </w:t>
      </w:r>
      <w:r w:rsidRPr="005E7285">
        <w:rPr>
          <w:rStyle w:val="notranslate"/>
        </w:rPr>
        <w:t>finansowaniem</w:t>
      </w:r>
      <w:r w:rsidRPr="001B7DE4">
        <w:rPr>
          <w:rStyle w:val="notranslate"/>
          <w:rFonts w:ascii="Times New Roman" w:hAnsi="Times New Roman" w:cs="Times New Roman"/>
          <w:b/>
          <w:bCs/>
          <w:color w:val="2F5496"/>
          <w:sz w:val="24"/>
          <w:szCs w:val="24"/>
        </w:rPr>
        <w:t xml:space="preserve"> </w:t>
      </w:r>
      <w:r w:rsidRPr="005E7285">
        <w:rPr>
          <w:rStyle w:val="notranslate"/>
        </w:rPr>
        <w:t>krótkoterminowym</w:t>
      </w:r>
      <w:r w:rsidRPr="001B7DE4">
        <w:t xml:space="preserve"> </w:t>
      </w:r>
    </w:p>
    <w:p w14:paraId="388EA691" w14:textId="77777777" w:rsidR="001B7DE4" w:rsidRPr="001B7DE4" w:rsidRDefault="001B7DE4" w:rsidP="001B7DE4">
      <w:pPr>
        <w:pStyle w:val="NormalnyWeb"/>
        <w:spacing w:before="0" w:beforeAutospacing="0" w:after="0" w:afterAutospacing="0"/>
        <w:jc w:val="both"/>
      </w:pPr>
      <w:r w:rsidRPr="001B7DE4">
        <w:t> </w:t>
      </w:r>
    </w:p>
    <w:p w14:paraId="5398CA9D" w14:textId="77777777" w:rsidR="001B7DE4" w:rsidRPr="001B7DE4" w:rsidRDefault="001B7DE4" w:rsidP="001B7DE4">
      <w:pPr>
        <w:pStyle w:val="NormalnyWeb"/>
        <w:spacing w:before="0" w:beforeAutospacing="0" w:after="0" w:afterAutospacing="0"/>
        <w:jc w:val="both"/>
      </w:pPr>
      <w:r w:rsidRPr="001B7DE4">
        <w:rPr>
          <w:rStyle w:val="notranslate"/>
        </w:rPr>
        <w:t xml:space="preserve">Cele </w:t>
      </w:r>
      <w:r w:rsidR="00F96780">
        <w:rPr>
          <w:rStyle w:val="notranslate"/>
        </w:rPr>
        <w:t xml:space="preserve">zarządzania finansowaniem krótkookresowym </w:t>
      </w:r>
      <w:r w:rsidR="00A47352">
        <w:rPr>
          <w:rStyle w:val="notranslate"/>
        </w:rPr>
        <w:t>jest</w:t>
      </w:r>
      <w:r w:rsidRPr="001B7DE4">
        <w:rPr>
          <w:rStyle w:val="notranslate"/>
        </w:rPr>
        <w:t>:</w:t>
      </w:r>
      <w:r w:rsidRPr="001B7DE4">
        <w:t xml:space="preserve"> </w:t>
      </w:r>
    </w:p>
    <w:p w14:paraId="27A1BCE2" w14:textId="77777777" w:rsidR="001B7DE4" w:rsidRPr="001B7DE4" w:rsidRDefault="001B7DE4" w:rsidP="001B7DE4">
      <w:pPr>
        <w:pStyle w:val="NormalnyWeb"/>
        <w:spacing w:before="0" w:beforeAutospacing="0" w:after="0" w:afterAutospacing="0"/>
        <w:jc w:val="both"/>
      </w:pPr>
      <w:r w:rsidRPr="001B7DE4">
        <w:rPr>
          <w:rStyle w:val="notranslate"/>
        </w:rPr>
        <w:t>• Zapewnienie wystarczające</w:t>
      </w:r>
      <w:r w:rsidR="00E31FF5">
        <w:rPr>
          <w:rStyle w:val="notranslate"/>
        </w:rPr>
        <w:t>go finansowania na okresy szczytowego zapotrzebowania na środki pieniężne</w:t>
      </w:r>
      <w:r w:rsidRPr="001B7DE4">
        <w:rPr>
          <w:rStyle w:val="notranslate"/>
        </w:rPr>
        <w:t>.</w:t>
      </w:r>
      <w:r w:rsidRPr="001B7DE4">
        <w:t xml:space="preserve"> </w:t>
      </w:r>
    </w:p>
    <w:p w14:paraId="02D7E766" w14:textId="77777777" w:rsidR="001B7DE4" w:rsidRPr="001B7DE4" w:rsidRDefault="001B7DE4" w:rsidP="001B7DE4">
      <w:pPr>
        <w:pStyle w:val="NormalnyWeb"/>
        <w:spacing w:before="0" w:beforeAutospacing="0" w:after="0" w:afterAutospacing="0"/>
        <w:jc w:val="both"/>
      </w:pPr>
      <w:r w:rsidRPr="001B7DE4">
        <w:rPr>
          <w:rStyle w:val="notranslate"/>
        </w:rPr>
        <w:t xml:space="preserve">• </w:t>
      </w:r>
      <w:r w:rsidR="00162E8A">
        <w:rPr>
          <w:rStyle w:val="notranslate"/>
        </w:rPr>
        <w:t>Utrzymanie odpowiednich źródeł kredytu</w:t>
      </w:r>
      <w:r w:rsidRPr="001B7DE4">
        <w:t xml:space="preserve"> </w:t>
      </w:r>
    </w:p>
    <w:p w14:paraId="2FD4D77F" w14:textId="77777777" w:rsidR="001B7DE4" w:rsidRPr="001B7DE4" w:rsidRDefault="001B7DE4" w:rsidP="001B7DE4">
      <w:pPr>
        <w:pStyle w:val="NormalnyWeb"/>
        <w:spacing w:before="0" w:beforeAutospacing="0" w:after="0" w:afterAutospacing="0"/>
        <w:jc w:val="both"/>
      </w:pPr>
      <w:r w:rsidRPr="001B7DE4">
        <w:rPr>
          <w:rStyle w:val="notranslate"/>
        </w:rPr>
        <w:t xml:space="preserve">• </w:t>
      </w:r>
      <w:r w:rsidR="00162E8A">
        <w:rPr>
          <w:rStyle w:val="notranslate"/>
        </w:rPr>
        <w:t>Zapewnienie kosztu tego finansowania, które są korzystne dla przedsiębiorstwa</w:t>
      </w:r>
    </w:p>
    <w:p w14:paraId="135BF9C2" w14:textId="77777777" w:rsidR="001B7DE4" w:rsidRPr="001B7DE4" w:rsidRDefault="001B7DE4" w:rsidP="001B7DE4">
      <w:pPr>
        <w:pStyle w:val="NormalnyWeb"/>
        <w:spacing w:before="0" w:beforeAutospacing="0" w:after="0" w:afterAutospacing="0"/>
        <w:jc w:val="both"/>
      </w:pPr>
      <w:r w:rsidRPr="001B7DE4">
        <w:t> </w:t>
      </w:r>
    </w:p>
    <w:p w14:paraId="4A89510E" w14:textId="77777777" w:rsidR="001B7DE4" w:rsidRDefault="001B7DE4" w:rsidP="006A6B6B">
      <w:pPr>
        <w:pStyle w:val="NormalnyWeb"/>
        <w:spacing w:before="0" w:beforeAutospacing="0" w:after="0" w:afterAutospacing="0"/>
        <w:jc w:val="both"/>
        <w:rPr>
          <w:rStyle w:val="notranslate"/>
        </w:rPr>
      </w:pPr>
      <w:r w:rsidRPr="001B7DE4">
        <w:rPr>
          <w:rStyle w:val="notranslate"/>
        </w:rPr>
        <w:t xml:space="preserve">Krótkoterminowe pożyczki mogą pochodzić od banków lub ze źródeł </w:t>
      </w:r>
      <w:proofErr w:type="spellStart"/>
      <w:r w:rsidRPr="001B7DE4">
        <w:rPr>
          <w:rStyle w:val="notranslate"/>
        </w:rPr>
        <w:t>niebankowych</w:t>
      </w:r>
      <w:proofErr w:type="spellEnd"/>
      <w:r w:rsidRPr="001B7DE4">
        <w:rPr>
          <w:rStyle w:val="notranslate"/>
        </w:rPr>
        <w:t>.</w:t>
      </w:r>
      <w:r w:rsidRPr="001B7DE4">
        <w:t xml:space="preserve"> </w:t>
      </w:r>
      <w:r w:rsidRPr="001B7DE4">
        <w:rPr>
          <w:rStyle w:val="notranslate"/>
        </w:rPr>
        <w:t xml:space="preserve">Duże </w:t>
      </w:r>
      <w:r w:rsidR="00162E8A">
        <w:rPr>
          <w:rStyle w:val="notranslate"/>
        </w:rPr>
        <w:t>przedsiębiorstwa</w:t>
      </w:r>
      <w:r w:rsidRPr="001B7DE4">
        <w:rPr>
          <w:rStyle w:val="notranslate"/>
        </w:rPr>
        <w:t xml:space="preserve">, </w:t>
      </w:r>
      <w:r w:rsidR="006A6B6B">
        <w:rPr>
          <w:rStyle w:val="notranslate"/>
        </w:rPr>
        <w:t xml:space="preserve">silne finansowo korzystają z linii kredytowych. Słabsze przedsiębiorstwa muszą oferować zabezpieczenia, aby otrzymać pożyczki bankowe. Część przedsiębiorstw o słabej zdolności kredytowej mogą zwracać się o krótkookresowe pożyczki do instytucji niefinansowych. Duże i silne przedsiębiorstwa o dobrej zdolności kredytowej mogą emitować papiery komercyjne. </w:t>
      </w:r>
    </w:p>
    <w:p w14:paraId="10F76E2A" w14:textId="77777777" w:rsidR="006A6B6B" w:rsidRPr="001B7DE4" w:rsidRDefault="006A6B6B" w:rsidP="006A6B6B">
      <w:pPr>
        <w:pStyle w:val="NormalnyWeb"/>
        <w:spacing w:before="0" w:beforeAutospacing="0" w:after="0" w:afterAutospacing="0"/>
        <w:jc w:val="both"/>
      </w:pPr>
    </w:p>
    <w:p w14:paraId="7F4A0032" w14:textId="77777777" w:rsidR="001B7DE4" w:rsidRPr="001B7DE4" w:rsidRDefault="001B7DE4" w:rsidP="001B7DE4">
      <w:pPr>
        <w:pStyle w:val="NormalnyWeb"/>
        <w:spacing w:before="0" w:beforeAutospacing="0" w:after="0" w:afterAutospacing="0"/>
        <w:jc w:val="both"/>
      </w:pPr>
      <w:r w:rsidRPr="001B7DE4">
        <w:rPr>
          <w:rStyle w:val="notranslate"/>
        </w:rPr>
        <w:t xml:space="preserve">Obliczanie kosztów </w:t>
      </w:r>
      <w:r w:rsidR="006A6B6B">
        <w:rPr>
          <w:rStyle w:val="notranslate"/>
        </w:rPr>
        <w:t>pożyczek</w:t>
      </w:r>
      <w:r w:rsidRPr="001B7DE4">
        <w:t xml:space="preserve"> </w:t>
      </w:r>
    </w:p>
    <w:p w14:paraId="54F66E2E" w14:textId="77777777" w:rsidR="001B7DE4" w:rsidRPr="001B7DE4" w:rsidRDefault="001B7DE4" w:rsidP="001B7DE4">
      <w:pPr>
        <w:pStyle w:val="NormalnyWeb"/>
        <w:spacing w:before="0" w:beforeAutospacing="0" w:after="0" w:afterAutospacing="0"/>
        <w:jc w:val="both"/>
      </w:pPr>
      <w:r w:rsidRPr="001B7DE4">
        <w:t> </w:t>
      </w:r>
    </w:p>
    <w:p w14:paraId="0CEDC9D5" w14:textId="77777777" w:rsidR="001B7DE4" w:rsidRPr="001B7DE4" w:rsidRDefault="001B7DE4" w:rsidP="00445FA6">
      <w:pPr>
        <w:pStyle w:val="NormalnyWeb"/>
        <w:spacing w:before="0" w:beforeAutospacing="0" w:after="0" w:afterAutospacing="0"/>
        <w:jc w:val="both"/>
      </w:pPr>
      <w:r w:rsidRPr="001B7DE4">
        <w:rPr>
          <w:rStyle w:val="notranslate"/>
        </w:rPr>
        <w:t xml:space="preserve">Jednym z kluczowych zadań </w:t>
      </w:r>
      <w:r w:rsidR="00A47352">
        <w:rPr>
          <w:rStyle w:val="notranslate"/>
        </w:rPr>
        <w:t>przedsiębiorstwa</w:t>
      </w:r>
      <w:r w:rsidR="006A6B6B">
        <w:rPr>
          <w:rStyle w:val="notranslate"/>
        </w:rPr>
        <w:t xml:space="preserve"> </w:t>
      </w:r>
      <w:r w:rsidRPr="001B7DE4">
        <w:rPr>
          <w:rStyle w:val="notranslate"/>
        </w:rPr>
        <w:t xml:space="preserve">jest podjęcie decyzji, która forma pożyczek krótkoterminowych będzie </w:t>
      </w:r>
      <w:r w:rsidR="00445FA6">
        <w:rPr>
          <w:rStyle w:val="notranslate"/>
        </w:rPr>
        <w:t>najtańsza</w:t>
      </w:r>
      <w:r w:rsidRPr="001B7DE4">
        <w:rPr>
          <w:rStyle w:val="notranslate"/>
        </w:rPr>
        <w:t>.</w:t>
      </w:r>
      <w:r w:rsidRPr="001B7DE4">
        <w:t xml:space="preserve"> </w:t>
      </w:r>
      <w:r w:rsidRPr="001B7DE4">
        <w:rPr>
          <w:rStyle w:val="notranslate"/>
        </w:rPr>
        <w:t xml:space="preserve">Dla celów porównawczych </w:t>
      </w:r>
      <w:r w:rsidR="00034D08">
        <w:rPr>
          <w:rStyle w:val="notranslate"/>
        </w:rPr>
        <w:t>przedsiębiorstwo</w:t>
      </w:r>
      <w:r w:rsidRPr="001B7DE4">
        <w:rPr>
          <w:rStyle w:val="notranslate"/>
        </w:rPr>
        <w:t xml:space="preserve"> musi obliczyć całkowity </w:t>
      </w:r>
      <w:r w:rsidR="00445FA6">
        <w:rPr>
          <w:rStyle w:val="notranslate"/>
        </w:rPr>
        <w:t xml:space="preserve">koszt i podzielić go </w:t>
      </w:r>
      <w:r w:rsidRPr="001B7DE4">
        <w:rPr>
          <w:rStyle w:val="notranslate"/>
        </w:rPr>
        <w:t>przez całkowitą kwotę pożyczki.</w:t>
      </w:r>
      <w:r w:rsidRPr="001B7DE4">
        <w:t xml:space="preserve"> </w:t>
      </w:r>
      <w:r w:rsidRPr="001B7DE4">
        <w:rPr>
          <w:rStyle w:val="notranslate"/>
        </w:rPr>
        <w:t>Na przykład poniżej podano trzy rodzaje pożyczek:</w:t>
      </w:r>
      <w:r w:rsidRPr="001B7DE4">
        <w:t xml:space="preserve"> </w:t>
      </w:r>
    </w:p>
    <w:p w14:paraId="1964B22B" w14:textId="77777777" w:rsidR="001B7DE4" w:rsidRPr="001B7DE4" w:rsidRDefault="001B7DE4" w:rsidP="001B7DE4">
      <w:pPr>
        <w:pStyle w:val="NormalnyWeb"/>
        <w:spacing w:before="0" w:beforeAutospacing="0" w:after="0" w:afterAutospacing="0"/>
        <w:jc w:val="both"/>
      </w:pPr>
      <w:r w:rsidRPr="001B7DE4">
        <w:t> </w:t>
      </w:r>
    </w:p>
    <w:p w14:paraId="4713E187" w14:textId="77777777" w:rsidR="00445FA6" w:rsidRDefault="00445FA6" w:rsidP="00445FA6">
      <m:oMathPara>
        <m:oMath>
          <m:r>
            <w:rPr>
              <w:rFonts w:ascii="Cambria Math" w:hAnsi="Cambria Math"/>
            </w:rPr>
            <m:t xml:space="preserve">koszt linii kredytowej= </m:t>
          </m:r>
          <m:f>
            <m:fPr>
              <m:ctrlPr>
                <w:rPr>
                  <w:rFonts w:ascii="Cambria Math" w:hAnsi="Cambria Math"/>
                  <w:i/>
                </w:rPr>
              </m:ctrlPr>
            </m:fPr>
            <m:num>
              <m:r>
                <w:rPr>
                  <w:rFonts w:ascii="Cambria Math" w:hAnsi="Cambria Math"/>
                </w:rPr>
                <m:t>Odsetki+Prowizja</m:t>
              </m:r>
            </m:num>
            <m:den>
              <m:r>
                <w:rPr>
                  <w:rFonts w:ascii="Cambria Math" w:hAnsi="Cambria Math"/>
                </w:rPr>
                <m:t>Wielkość pożyczki</m:t>
              </m:r>
            </m:den>
          </m:f>
        </m:oMath>
      </m:oMathPara>
    </w:p>
    <w:p w14:paraId="60BFE3F0" w14:textId="77777777" w:rsidR="001B7DE4" w:rsidRPr="001B7DE4" w:rsidRDefault="001B7DE4" w:rsidP="001B7DE4">
      <w:pPr>
        <w:pStyle w:val="NormalnyWeb"/>
        <w:spacing w:before="0" w:beforeAutospacing="0" w:after="0" w:afterAutospacing="0"/>
        <w:jc w:val="both"/>
      </w:pPr>
    </w:p>
    <w:p w14:paraId="3C985D9B" w14:textId="77777777" w:rsidR="00445FA6" w:rsidRPr="001B7DE4" w:rsidRDefault="00445FA6" w:rsidP="00445FA6">
      <w:pPr>
        <w:pStyle w:val="NormalnyWeb"/>
        <w:spacing w:before="0" w:beforeAutospacing="0" w:after="0" w:afterAutospacing="0"/>
        <w:jc w:val="both"/>
      </w:pPr>
      <w:r>
        <w:t>Jeżeli odsetki obejmują już wszystkie elementy kosztu kapitału to wzór wygląda następująco (akcept bankierski):</w:t>
      </w:r>
    </w:p>
    <w:p w14:paraId="3C4BE0F8" w14:textId="77777777" w:rsidR="00445FA6" w:rsidRDefault="00445FA6" w:rsidP="00445FA6">
      <m:oMathPara>
        <m:oMath>
          <m:r>
            <w:rPr>
              <w:rFonts w:ascii="Cambria Math" w:hAnsi="Cambria Math"/>
            </w:rPr>
            <m:t xml:space="preserve">Koszt= </m:t>
          </m:r>
          <m:f>
            <m:fPr>
              <m:ctrlPr>
                <w:rPr>
                  <w:rFonts w:ascii="Cambria Math" w:hAnsi="Cambria Math"/>
                  <w:i/>
                </w:rPr>
              </m:ctrlPr>
            </m:fPr>
            <m:num>
              <m:r>
                <w:rPr>
                  <w:rFonts w:ascii="Cambria Math" w:hAnsi="Cambria Math"/>
                </w:rPr>
                <m:t>Odsetki</m:t>
              </m:r>
            </m:num>
            <m:den>
              <m:r>
                <w:rPr>
                  <w:rFonts w:ascii="Cambria Math" w:hAnsi="Cambria Math"/>
                </w:rPr>
                <m:t>Środki pieniężne otrzymane z tytułu pożyczki NETTO</m:t>
              </m:r>
            </m:den>
          </m:f>
          <m:r>
            <w:rPr>
              <w:rFonts w:ascii="Cambria Math" w:hAnsi="Cambria Math"/>
            </w:rPr>
            <m:t>=</m:t>
          </m:r>
          <m:f>
            <m:fPr>
              <m:ctrlPr>
                <w:rPr>
                  <w:rFonts w:ascii="Cambria Math" w:hAnsi="Cambria Math"/>
                  <w:i/>
                </w:rPr>
              </m:ctrlPr>
            </m:fPr>
            <m:num>
              <m:r>
                <w:rPr>
                  <w:rFonts w:ascii="Cambria Math" w:hAnsi="Cambria Math"/>
                </w:rPr>
                <m:t>Odsetki</m:t>
              </m:r>
            </m:num>
            <m:den>
              <m:r>
                <w:rPr>
                  <w:rFonts w:ascii="Cambria Math" w:hAnsi="Cambria Math"/>
                </w:rPr>
                <m:t>Wartość pożyczki-Odsetki</m:t>
              </m:r>
            </m:den>
          </m:f>
        </m:oMath>
      </m:oMathPara>
    </w:p>
    <w:p w14:paraId="460265E2" w14:textId="77777777" w:rsidR="001B7DE4" w:rsidRPr="001B7DE4" w:rsidRDefault="001B7DE4" w:rsidP="00445FA6">
      <w:pPr>
        <w:pStyle w:val="NormalnyWeb"/>
        <w:spacing w:before="0" w:beforeAutospacing="0" w:after="0" w:afterAutospacing="0"/>
        <w:jc w:val="both"/>
      </w:pPr>
    </w:p>
    <w:p w14:paraId="650B5622" w14:textId="77777777" w:rsidR="00445FA6" w:rsidRDefault="00445FA6" w:rsidP="001B7DE4">
      <w:pPr>
        <w:pStyle w:val="NormalnyWeb"/>
        <w:spacing w:before="0" w:beforeAutospacing="0" w:after="0" w:afterAutospacing="0"/>
        <w:jc w:val="both"/>
        <w:rPr>
          <w:rStyle w:val="notranslate"/>
        </w:rPr>
      </w:pPr>
      <w:r>
        <w:rPr>
          <w:rStyle w:val="notranslate"/>
        </w:rPr>
        <w:t xml:space="preserve">A jeżeli pożyczona kwota obejmuje prowizję pośrednika </w:t>
      </w:r>
    </w:p>
    <w:p w14:paraId="7EF437AE" w14:textId="77777777" w:rsidR="001B7DE4" w:rsidRPr="001B7DE4" w:rsidRDefault="001B7DE4" w:rsidP="001B7DE4">
      <w:pPr>
        <w:pStyle w:val="NormalnyWeb"/>
        <w:spacing w:before="0" w:beforeAutospacing="0" w:after="0" w:afterAutospacing="0"/>
        <w:jc w:val="both"/>
      </w:pPr>
      <w:r w:rsidRPr="001B7DE4">
        <w:rPr>
          <w:rStyle w:val="notranslate"/>
        </w:rPr>
        <w:t>Gdy pożyczona kwota obejmuje opłatę dealera i opłatę dodatkową:</w:t>
      </w:r>
      <w:r w:rsidRPr="001B7DE4">
        <w:t xml:space="preserve"> </w:t>
      </w:r>
    </w:p>
    <w:p w14:paraId="7A090C89" w14:textId="77777777" w:rsidR="00445FA6" w:rsidRDefault="00445FA6" w:rsidP="001B7DE4">
      <w:pPr>
        <w:pStyle w:val="NormalnyWeb"/>
        <w:spacing w:before="0" w:beforeAutospacing="0" w:after="0" w:afterAutospacing="0"/>
        <w:jc w:val="both"/>
      </w:pPr>
    </w:p>
    <w:p w14:paraId="4832ED90" w14:textId="77777777" w:rsidR="001B7DE4" w:rsidRPr="001B7DE4" w:rsidRDefault="00445FA6" w:rsidP="00445FA6">
      <w:pPr>
        <w:jc w:val="center"/>
      </w:pPr>
      <m:oMathPara>
        <m:oMath>
          <m:r>
            <w:rPr>
              <w:rFonts w:ascii="Cambria Math" w:hAnsi="Cambria Math"/>
            </w:rPr>
            <m:t>Koszt=</m:t>
          </m:r>
          <m:f>
            <m:fPr>
              <m:ctrlPr>
                <w:rPr>
                  <w:rFonts w:ascii="Cambria Math" w:hAnsi="Cambria Math"/>
                  <w:i/>
                </w:rPr>
              </m:ctrlPr>
            </m:fPr>
            <m:num>
              <m:r>
                <w:rPr>
                  <w:rFonts w:ascii="Cambria Math" w:hAnsi="Cambria Math"/>
                </w:rPr>
                <m:t>Odsetki+prowizja pośrednika+Koszty rezerwowej linii kredytowej</m:t>
              </m:r>
            </m:num>
            <m:den>
              <m:r>
                <w:rPr>
                  <w:rFonts w:ascii="Cambria Math" w:hAnsi="Cambria Math"/>
                </w:rPr>
                <m:t>wartość pożyczki-Odsetki</m:t>
              </m:r>
            </m:den>
          </m:f>
        </m:oMath>
      </m:oMathPara>
    </w:p>
    <w:p w14:paraId="64D088A6" w14:textId="77777777" w:rsidR="00E36732" w:rsidRDefault="00E36732" w:rsidP="001B7DE4">
      <w:pPr>
        <w:pStyle w:val="NormalnyWeb"/>
        <w:spacing w:before="0" w:beforeAutospacing="0" w:after="0" w:afterAutospacing="0"/>
        <w:jc w:val="both"/>
        <w:rPr>
          <w:rStyle w:val="notranslate"/>
        </w:rPr>
      </w:pPr>
    </w:p>
    <w:p w14:paraId="2F173241" w14:textId="77777777" w:rsidR="00E36732" w:rsidRDefault="00E36732" w:rsidP="001B7DE4">
      <w:pPr>
        <w:pStyle w:val="NormalnyWeb"/>
        <w:spacing w:before="0" w:beforeAutospacing="0" w:after="0" w:afterAutospacing="0"/>
        <w:jc w:val="both"/>
        <w:rPr>
          <w:rStyle w:val="notranslate"/>
        </w:rPr>
      </w:pPr>
      <w:r>
        <w:rPr>
          <w:rStyle w:val="notranslate"/>
        </w:rPr>
        <w:t xml:space="preserve">Rezerwowa linia kredytowa to zabezpieczenie posiadaczy papierów komercyjnych na sytuację gdyby emitent stał się niewypłacalny. </w:t>
      </w:r>
    </w:p>
    <w:p w14:paraId="27EFBB4F" w14:textId="77777777" w:rsidR="00E36732" w:rsidRDefault="00E36732" w:rsidP="001B7DE4">
      <w:pPr>
        <w:pStyle w:val="NormalnyWeb"/>
        <w:spacing w:before="0" w:beforeAutospacing="0" w:after="0" w:afterAutospacing="0"/>
        <w:jc w:val="both"/>
        <w:rPr>
          <w:rStyle w:val="notranslate"/>
        </w:rPr>
      </w:pPr>
    </w:p>
    <w:p w14:paraId="32F19B6B" w14:textId="77777777" w:rsidR="001B7DE4" w:rsidRPr="001B7DE4" w:rsidRDefault="001B7DE4" w:rsidP="001B7DE4">
      <w:pPr>
        <w:pStyle w:val="NormalnyWeb"/>
        <w:spacing w:before="0" w:beforeAutospacing="0" w:after="0" w:afterAutospacing="0"/>
        <w:jc w:val="both"/>
      </w:pPr>
      <w:r w:rsidRPr="001B7DE4">
        <w:rPr>
          <w:rStyle w:val="notranslate"/>
        </w:rPr>
        <w:t>Przykład</w:t>
      </w:r>
      <w:r w:rsidRPr="001B7DE4">
        <w:t xml:space="preserve"> </w:t>
      </w:r>
    </w:p>
    <w:p w14:paraId="79E429EA" w14:textId="77777777" w:rsidR="001B7DE4" w:rsidRPr="001B7DE4" w:rsidRDefault="001B7DE4" w:rsidP="001B7DE4">
      <w:pPr>
        <w:pStyle w:val="NormalnyWeb"/>
        <w:spacing w:before="0" w:beforeAutospacing="0" w:after="0" w:afterAutospacing="0"/>
        <w:jc w:val="both"/>
      </w:pPr>
      <w:r w:rsidRPr="001B7DE4">
        <w:t> </w:t>
      </w:r>
    </w:p>
    <w:p w14:paraId="4128F23D" w14:textId="77777777" w:rsidR="001B7DE4" w:rsidRPr="001B7DE4" w:rsidRDefault="001B7DE4" w:rsidP="001B7DE4">
      <w:pPr>
        <w:pStyle w:val="NormalnyWeb"/>
        <w:spacing w:before="0" w:beforeAutospacing="0" w:after="0" w:afterAutospacing="0"/>
        <w:jc w:val="both"/>
      </w:pPr>
      <w:r w:rsidRPr="001B7DE4">
        <w:rPr>
          <w:rStyle w:val="notranslate"/>
        </w:rPr>
        <w:t xml:space="preserve">Musisz pożyczyć 1 </w:t>
      </w:r>
      <w:r w:rsidR="00445FA6">
        <w:rPr>
          <w:rStyle w:val="notranslate"/>
        </w:rPr>
        <w:t xml:space="preserve">mln USD </w:t>
      </w:r>
      <w:r w:rsidRPr="001B7DE4">
        <w:rPr>
          <w:rStyle w:val="notranslate"/>
        </w:rPr>
        <w:t xml:space="preserve">$ </w:t>
      </w:r>
      <w:r w:rsidR="00445FA6">
        <w:rPr>
          <w:rStyle w:val="notranslate"/>
        </w:rPr>
        <w:t>n</w:t>
      </w:r>
      <w:r w:rsidRPr="001B7DE4">
        <w:rPr>
          <w:rStyle w:val="notranslate"/>
        </w:rPr>
        <w:t xml:space="preserve">a jeden miesiąc i </w:t>
      </w:r>
      <w:r w:rsidR="00E36732">
        <w:rPr>
          <w:rStyle w:val="notranslate"/>
        </w:rPr>
        <w:t>masz</w:t>
      </w:r>
      <w:r w:rsidRPr="001B7DE4">
        <w:rPr>
          <w:rStyle w:val="notranslate"/>
        </w:rPr>
        <w:t xml:space="preserve"> trzy opcje pokazane poniżej.</w:t>
      </w:r>
      <w:r w:rsidRPr="001B7DE4">
        <w:t xml:space="preserve"> </w:t>
      </w:r>
      <w:r w:rsidRPr="001B7DE4">
        <w:rPr>
          <w:rStyle w:val="notranslate"/>
        </w:rPr>
        <w:t>Któr</w:t>
      </w:r>
      <w:r w:rsidR="00445FA6">
        <w:rPr>
          <w:rStyle w:val="notranslate"/>
        </w:rPr>
        <w:t>a</w:t>
      </w:r>
      <w:r w:rsidRPr="001B7DE4">
        <w:rPr>
          <w:rStyle w:val="notranslate"/>
        </w:rPr>
        <w:t xml:space="preserve"> reprezentuje najniższy koszt?</w:t>
      </w:r>
      <w:r w:rsidRPr="001B7DE4">
        <w:t xml:space="preserve"> </w:t>
      </w:r>
    </w:p>
    <w:p w14:paraId="5AE1EE4B" w14:textId="77777777" w:rsidR="001B7DE4" w:rsidRPr="001B7DE4" w:rsidRDefault="001B7DE4" w:rsidP="001B7DE4">
      <w:pPr>
        <w:pStyle w:val="NormalnyWeb"/>
        <w:spacing w:before="0" w:beforeAutospacing="0" w:after="0" w:afterAutospacing="0"/>
        <w:jc w:val="both"/>
      </w:pPr>
      <w:r w:rsidRPr="001B7DE4">
        <w:t> </w:t>
      </w:r>
    </w:p>
    <w:p w14:paraId="287F8ECF" w14:textId="77777777" w:rsidR="001B7DE4" w:rsidRPr="001B7DE4" w:rsidRDefault="001B7DE4" w:rsidP="001B7DE4">
      <w:pPr>
        <w:pStyle w:val="NormalnyWeb"/>
        <w:spacing w:before="0" w:beforeAutospacing="0" w:after="0" w:afterAutospacing="0"/>
        <w:jc w:val="both"/>
      </w:pPr>
      <w:r w:rsidRPr="001B7DE4">
        <w:rPr>
          <w:rStyle w:val="notranslate"/>
        </w:rPr>
        <w:t xml:space="preserve">1 Wykorzystanie linii kredytowej </w:t>
      </w:r>
      <w:r w:rsidR="00445FA6">
        <w:rPr>
          <w:rStyle w:val="notranslate"/>
        </w:rPr>
        <w:t xml:space="preserve">z odsetkami </w:t>
      </w:r>
      <w:r w:rsidRPr="001B7DE4">
        <w:rPr>
          <w:rStyle w:val="notranslate"/>
        </w:rPr>
        <w:t xml:space="preserve">5,5% </w:t>
      </w:r>
      <w:r w:rsidR="00445FA6">
        <w:rPr>
          <w:rStyle w:val="notranslate"/>
        </w:rPr>
        <w:t>i</w:t>
      </w:r>
      <w:r w:rsidRPr="001B7DE4">
        <w:rPr>
          <w:rStyle w:val="notranslate"/>
        </w:rPr>
        <w:t xml:space="preserve"> prowizją 0,5% </w:t>
      </w:r>
      <w:r w:rsidR="00445FA6">
        <w:rPr>
          <w:rStyle w:val="notranslate"/>
        </w:rPr>
        <w:t xml:space="preserve">(od pełnej kwoty pożyczki). Uwaga, prowizja </w:t>
      </w:r>
      <w:r w:rsidRPr="001B7DE4">
        <w:rPr>
          <w:rStyle w:val="notranslate"/>
        </w:rPr>
        <w:t xml:space="preserve"> Uwaga: 1/12 prowizji </w:t>
      </w:r>
      <w:r w:rsidR="00445FA6">
        <w:rPr>
          <w:rStyle w:val="notranslate"/>
        </w:rPr>
        <w:t>jest przypisana do pierwszego miesiąca</w:t>
      </w:r>
      <w:r w:rsidRPr="001B7DE4">
        <w:rPr>
          <w:rStyle w:val="notranslate"/>
        </w:rPr>
        <w:t>.</w:t>
      </w:r>
      <w:r w:rsidRPr="001B7DE4">
        <w:t xml:space="preserve"> </w:t>
      </w:r>
    </w:p>
    <w:p w14:paraId="409673B1" w14:textId="77777777" w:rsidR="001B7DE4" w:rsidRPr="001B7DE4" w:rsidRDefault="001B7DE4" w:rsidP="001B7DE4">
      <w:pPr>
        <w:pStyle w:val="NormalnyWeb"/>
        <w:spacing w:before="0" w:beforeAutospacing="0" w:after="0" w:afterAutospacing="0"/>
        <w:jc w:val="both"/>
      </w:pPr>
      <w:r w:rsidRPr="001B7DE4">
        <w:rPr>
          <w:rStyle w:val="notranslate"/>
        </w:rPr>
        <w:lastRenderedPageBreak/>
        <w:t xml:space="preserve">2. </w:t>
      </w:r>
      <w:r w:rsidR="00445FA6">
        <w:rPr>
          <w:rStyle w:val="notranslate"/>
        </w:rPr>
        <w:t>Akcept bankierski</w:t>
      </w:r>
      <w:r w:rsidRPr="001B7DE4">
        <w:rPr>
          <w:rStyle w:val="notranslate"/>
        </w:rPr>
        <w:t xml:space="preserve"> </w:t>
      </w:r>
      <w:r w:rsidR="00445FA6">
        <w:rPr>
          <w:rStyle w:val="notranslate"/>
        </w:rPr>
        <w:t>z odsetkami</w:t>
      </w:r>
      <w:r w:rsidRPr="001B7DE4">
        <w:rPr>
          <w:rStyle w:val="notranslate"/>
        </w:rPr>
        <w:t xml:space="preserve"> 5,75%, </w:t>
      </w:r>
      <w:r w:rsidR="00445FA6">
        <w:rPr>
          <w:rStyle w:val="notranslate"/>
        </w:rPr>
        <w:t>odsetki obejmują wszystkie opłaty</w:t>
      </w:r>
      <w:r w:rsidRPr="001B7DE4">
        <w:rPr>
          <w:rStyle w:val="notranslate"/>
        </w:rPr>
        <w:t>.</w:t>
      </w:r>
      <w:r w:rsidRPr="001B7DE4">
        <w:t xml:space="preserve"> </w:t>
      </w:r>
    </w:p>
    <w:p w14:paraId="66E114A1" w14:textId="77777777" w:rsidR="001B7DE4" w:rsidRPr="001B7DE4" w:rsidRDefault="001B7DE4" w:rsidP="001B7DE4">
      <w:pPr>
        <w:pStyle w:val="NormalnyWeb"/>
        <w:spacing w:before="0" w:beforeAutospacing="0" w:after="0" w:afterAutospacing="0"/>
        <w:jc w:val="both"/>
      </w:pPr>
      <w:r w:rsidRPr="001B7DE4">
        <w:rPr>
          <w:rStyle w:val="notranslate"/>
        </w:rPr>
        <w:t xml:space="preserve">3. Papier komercyjny </w:t>
      </w:r>
      <w:r w:rsidR="00445FA6">
        <w:rPr>
          <w:rStyle w:val="notranslate"/>
        </w:rPr>
        <w:t>z odsetkami</w:t>
      </w:r>
      <w:r w:rsidRPr="001B7DE4">
        <w:rPr>
          <w:rStyle w:val="notranslate"/>
        </w:rPr>
        <w:t xml:space="preserve"> 5,15%</w:t>
      </w:r>
      <w:r w:rsidR="00445FA6">
        <w:rPr>
          <w:rStyle w:val="notranslate"/>
        </w:rPr>
        <w:t>,</w:t>
      </w:r>
      <w:r w:rsidRPr="001B7DE4">
        <w:rPr>
          <w:rStyle w:val="notranslate"/>
        </w:rPr>
        <w:t xml:space="preserve"> prowizją dealera w wysokości 0,125% i koszt linii </w:t>
      </w:r>
      <w:r w:rsidR="00E36732">
        <w:rPr>
          <w:rStyle w:val="notranslate"/>
        </w:rPr>
        <w:t>rezerwowej</w:t>
      </w:r>
      <w:r w:rsidRPr="001B7DE4">
        <w:rPr>
          <w:rStyle w:val="notranslate"/>
        </w:rPr>
        <w:t xml:space="preserve"> w wysokości 0,25</w:t>
      </w:r>
      <w:r w:rsidR="00E36732">
        <w:rPr>
          <w:rStyle w:val="notranslate"/>
        </w:rPr>
        <w:t>%.</w:t>
      </w:r>
    </w:p>
    <w:p w14:paraId="63E161B1" w14:textId="77777777" w:rsidR="001B7DE4" w:rsidRPr="001B7DE4" w:rsidRDefault="001B7DE4" w:rsidP="001B7DE4">
      <w:pPr>
        <w:pStyle w:val="NormalnyWeb"/>
        <w:spacing w:before="0" w:beforeAutospacing="0" w:after="0" w:afterAutospacing="0"/>
        <w:jc w:val="both"/>
      </w:pPr>
      <w:r w:rsidRPr="001B7DE4">
        <w:t> </w:t>
      </w:r>
    </w:p>
    <w:p w14:paraId="586DB125" w14:textId="77777777" w:rsidR="001B7DE4" w:rsidRPr="001B7DE4" w:rsidRDefault="001B7DE4" w:rsidP="001B7DE4">
      <w:pPr>
        <w:pStyle w:val="NormalnyWeb"/>
        <w:spacing w:before="0" w:beforeAutospacing="0" w:after="0" w:afterAutospacing="0"/>
        <w:jc w:val="both"/>
      </w:pPr>
      <w:r w:rsidRPr="001B7DE4">
        <w:rPr>
          <w:rStyle w:val="notranslate"/>
        </w:rPr>
        <w:t>Rozwiązanie:</w:t>
      </w:r>
      <w:r w:rsidRPr="001B7DE4">
        <w:t xml:space="preserve"> </w:t>
      </w:r>
    </w:p>
    <w:p w14:paraId="0331BD39" w14:textId="77777777" w:rsidR="001B7DE4" w:rsidRPr="001B7DE4" w:rsidRDefault="001B7DE4" w:rsidP="001B7DE4">
      <w:pPr>
        <w:pStyle w:val="NormalnyWeb"/>
        <w:spacing w:before="0" w:beforeAutospacing="0" w:after="0" w:afterAutospacing="0"/>
        <w:jc w:val="both"/>
      </w:pPr>
      <w:r w:rsidRPr="001B7DE4">
        <w:t> </w:t>
      </w:r>
    </w:p>
    <w:p w14:paraId="2634F2F3" w14:textId="77777777" w:rsidR="001B7DE4" w:rsidRPr="001B7DE4" w:rsidRDefault="00E36732" w:rsidP="001B7DE4">
      <w:pPr>
        <w:pStyle w:val="NormalnyWeb"/>
        <w:spacing w:before="0" w:beforeAutospacing="0" w:after="0" w:afterAutospacing="0"/>
        <w:jc w:val="both"/>
      </w:pPr>
      <w:r>
        <w:rPr>
          <w:rStyle w:val="notranslate"/>
        </w:rPr>
        <w:t>Obliczamy</w:t>
      </w:r>
      <w:r w:rsidR="001B7DE4" w:rsidRPr="001B7DE4">
        <w:rPr>
          <w:rStyle w:val="notranslate"/>
        </w:rPr>
        <w:t xml:space="preserve"> koszt pożyczki dla każdej opcji.</w:t>
      </w:r>
      <w:r w:rsidR="001B7DE4" w:rsidRPr="001B7DE4">
        <w:t xml:space="preserve"> </w:t>
      </w:r>
    </w:p>
    <w:p w14:paraId="58591371" w14:textId="77777777" w:rsidR="001B7DE4" w:rsidRPr="001B7DE4" w:rsidRDefault="001B7DE4" w:rsidP="001B7DE4">
      <w:pPr>
        <w:pStyle w:val="NormalnyWeb"/>
        <w:spacing w:before="0" w:beforeAutospacing="0" w:after="0" w:afterAutospacing="0"/>
        <w:jc w:val="both"/>
      </w:pPr>
      <w:r w:rsidRPr="001B7DE4">
        <w:t> </w:t>
      </w:r>
    </w:p>
    <w:p w14:paraId="6C4BCB9C" w14:textId="77777777" w:rsidR="001B7DE4" w:rsidRPr="001B7DE4" w:rsidRDefault="001B7DE4" w:rsidP="001B7DE4">
      <w:pPr>
        <w:pStyle w:val="NormalnyWeb"/>
        <w:spacing w:before="0" w:beforeAutospacing="0" w:after="0" w:afterAutospacing="0"/>
        <w:jc w:val="both"/>
      </w:pPr>
      <w:r w:rsidRPr="001B7DE4">
        <w:rPr>
          <w:rStyle w:val="notranslate"/>
        </w:rPr>
        <w:t>1</w:t>
      </w:r>
      <w:r w:rsidR="00E36732">
        <w:rPr>
          <w:rStyle w:val="notranslate"/>
        </w:rPr>
        <w:t>.</w:t>
      </w:r>
      <w:r w:rsidRPr="001B7DE4">
        <w:rPr>
          <w:rStyle w:val="notranslate"/>
        </w:rPr>
        <w:t xml:space="preserve"> linia kredytowa:</w:t>
      </w:r>
      <w:r w:rsidRPr="001B7DE4">
        <w:t xml:space="preserve"> </w:t>
      </w:r>
    </w:p>
    <w:p w14:paraId="32CF1FA7" w14:textId="77777777" w:rsidR="001B7DE4" w:rsidRPr="001B7DE4" w:rsidRDefault="001B7DE4" w:rsidP="001B7DE4">
      <w:pPr>
        <w:pStyle w:val="NormalnyWeb"/>
        <w:spacing w:before="0" w:beforeAutospacing="0" w:after="0" w:afterAutospacing="0"/>
        <w:jc w:val="both"/>
      </w:pPr>
      <w:r w:rsidRPr="001B7DE4">
        <w:t> </w:t>
      </w:r>
    </w:p>
    <w:p w14:paraId="4EFE066F" w14:textId="77777777" w:rsidR="001B7DE4" w:rsidRPr="001B7DE4" w:rsidRDefault="001B7DE4" w:rsidP="001B7DE4">
      <w:pPr>
        <w:pStyle w:val="NormalnyWeb"/>
        <w:spacing w:before="0" w:beforeAutospacing="0" w:after="0" w:afterAutospacing="0"/>
        <w:jc w:val="both"/>
      </w:pPr>
      <w:r w:rsidRPr="001B7DE4">
        <w:rPr>
          <w:rStyle w:val="notranslate"/>
        </w:rPr>
        <w:t>Kwota pożyczki = 1 mln</w:t>
      </w:r>
      <w:r w:rsidRPr="001B7DE4">
        <w:t xml:space="preserve"> </w:t>
      </w:r>
    </w:p>
    <w:p w14:paraId="0249B615" w14:textId="77777777" w:rsidR="001B7DE4" w:rsidRPr="001B7DE4" w:rsidRDefault="001B7DE4" w:rsidP="001B7DE4">
      <w:pPr>
        <w:pStyle w:val="NormalnyWeb"/>
        <w:spacing w:before="0" w:beforeAutospacing="0" w:after="0" w:afterAutospacing="0"/>
        <w:jc w:val="both"/>
      </w:pPr>
      <w:r w:rsidRPr="001B7DE4">
        <w:t> </w:t>
      </w:r>
    </w:p>
    <w:p w14:paraId="60DAEA5D" w14:textId="77777777" w:rsidR="001B7DE4" w:rsidRPr="001B7DE4" w:rsidRDefault="001B7DE4" w:rsidP="001B7DE4">
      <w:pPr>
        <w:pStyle w:val="NormalnyWeb"/>
        <w:spacing w:before="0" w:beforeAutospacing="0" w:after="0" w:afterAutospacing="0"/>
        <w:jc w:val="both"/>
      </w:pPr>
      <w:r w:rsidRPr="001B7DE4">
        <w:rPr>
          <w:rStyle w:val="notranslate"/>
        </w:rPr>
        <w:t>Odsetki ilość + prowizja = [0,055 x 1 milion x 1/12 + 0,005 x 1 milion x 1/12] x 12</w:t>
      </w:r>
      <w:r w:rsidRPr="001B7DE4">
        <w:t xml:space="preserve"> </w:t>
      </w:r>
    </w:p>
    <w:p w14:paraId="495DEE78" w14:textId="77777777" w:rsidR="001B7DE4" w:rsidRPr="001B7DE4" w:rsidRDefault="001B7DE4" w:rsidP="001B7DE4">
      <w:pPr>
        <w:pStyle w:val="NormalnyWeb"/>
        <w:spacing w:before="0" w:beforeAutospacing="0" w:after="0" w:afterAutospacing="0"/>
        <w:jc w:val="both"/>
      </w:pPr>
      <w:r w:rsidRPr="001B7DE4">
        <w:t> </w:t>
      </w:r>
    </w:p>
    <w:p w14:paraId="339245AA" w14:textId="77777777" w:rsidR="001B7DE4" w:rsidRPr="001B7DE4" w:rsidRDefault="001B7DE4" w:rsidP="001B7DE4">
      <w:pPr>
        <w:pStyle w:val="NormalnyWeb"/>
        <w:spacing w:before="0" w:beforeAutospacing="0" w:after="0" w:afterAutospacing="0"/>
        <w:jc w:val="both"/>
      </w:pPr>
      <w:r w:rsidRPr="001B7DE4">
        <w:t> </w:t>
      </w:r>
    </w:p>
    <w:p w14:paraId="0D875CF5" w14:textId="77777777" w:rsidR="001B7DE4" w:rsidRPr="001B7DE4" w:rsidRDefault="001B7DE4" w:rsidP="001B7DE4">
      <w:pPr>
        <w:pStyle w:val="NormalnyWeb"/>
        <w:spacing w:before="0" w:beforeAutospacing="0" w:after="0" w:afterAutospacing="0"/>
        <w:jc w:val="both"/>
      </w:pPr>
      <w:r w:rsidRPr="001B7DE4">
        <w:rPr>
          <w:rStyle w:val="notranslate"/>
        </w:rPr>
        <w:t>Koszt linii kredytowej = [0,055 x 1 mln x 1/12 + 0,005 x 1 mln x 1/12] x 12/1 mln = 6%</w:t>
      </w:r>
      <w:r w:rsidRPr="001B7DE4">
        <w:t xml:space="preserve"> </w:t>
      </w:r>
    </w:p>
    <w:p w14:paraId="1D05E073" w14:textId="77777777" w:rsidR="001B7DE4" w:rsidRPr="001B7DE4" w:rsidRDefault="001B7DE4" w:rsidP="001B7DE4">
      <w:pPr>
        <w:pStyle w:val="NormalnyWeb"/>
        <w:spacing w:before="0" w:beforeAutospacing="0" w:after="0" w:afterAutospacing="0"/>
        <w:jc w:val="both"/>
      </w:pPr>
      <w:r w:rsidRPr="001B7DE4">
        <w:t> </w:t>
      </w:r>
    </w:p>
    <w:p w14:paraId="05804D29" w14:textId="77777777" w:rsidR="001B7DE4" w:rsidRPr="001B7DE4" w:rsidRDefault="00E36732" w:rsidP="00E367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Pr>
          <w:rStyle w:val="notranslate"/>
          <w:rFonts w:ascii="Times New Roman" w:hAnsi="Times New Roman" w:cs="Times New Roman"/>
          <w:sz w:val="24"/>
          <w:szCs w:val="24"/>
        </w:rPr>
        <w:t>Akcept bankowy</w:t>
      </w:r>
      <w:r w:rsidR="001B7DE4" w:rsidRPr="001B7DE4">
        <w:rPr>
          <w:rStyle w:val="notranslate"/>
          <w:rFonts w:ascii="Times New Roman" w:hAnsi="Times New Roman" w:cs="Times New Roman"/>
          <w:sz w:val="24"/>
          <w:szCs w:val="24"/>
        </w:rPr>
        <w:t xml:space="preserve"> :</w:t>
      </w:r>
      <w:r w:rsidR="001B7DE4" w:rsidRPr="001B7DE4">
        <w:rPr>
          <w:rFonts w:ascii="Times New Roman" w:hAnsi="Times New Roman" w:cs="Times New Roman"/>
          <w:sz w:val="24"/>
          <w:szCs w:val="24"/>
        </w:rPr>
        <w:t xml:space="preserve"> </w:t>
      </w:r>
    </w:p>
    <w:p w14:paraId="261CC5E8" w14:textId="77777777" w:rsidR="00E36732" w:rsidRDefault="001B7DE4" w:rsidP="00E36732">
      <w:pPr>
        <w:tabs>
          <w:tab w:val="left" w:pos="302"/>
        </w:tabs>
      </w:pPr>
      <w:r w:rsidRPr="001B7DE4">
        <w:t> </w:t>
      </w:r>
      <m:oMath>
        <m:r>
          <m:rPr>
            <m:sty m:val="p"/>
          </m:rPr>
          <w:rPr>
            <w:rFonts w:ascii="Cambria Math" w:hAnsi="Cambria Math"/>
          </w:rPr>
          <w:br/>
        </m:r>
      </m:oMath>
      <m:oMathPara>
        <m:oMath>
          <m:r>
            <w:rPr>
              <w:rFonts w:ascii="Cambria Math" w:hAnsi="Cambria Math"/>
            </w:rPr>
            <m:t>Koszt=</m:t>
          </m:r>
          <m:f>
            <m:fPr>
              <m:ctrlPr>
                <w:rPr>
                  <w:rFonts w:ascii="Cambria Math" w:hAnsi="Cambria Math"/>
                  <w:i/>
                </w:rPr>
              </m:ctrlPr>
            </m:fPr>
            <m:num>
              <m:r>
                <w:rPr>
                  <w:rFonts w:ascii="Cambria Math" w:hAnsi="Cambria Math"/>
                </w:rPr>
                <m:t>0.0575*1*1/12</m:t>
              </m:r>
            </m:num>
            <m:den>
              <m:r>
                <w:rPr>
                  <w:rFonts w:ascii="Cambria Math" w:hAnsi="Cambria Math"/>
                </w:rPr>
                <m:t>1-(0.0575*1*1/12)</m:t>
              </m:r>
            </m:den>
          </m:f>
          <m:r>
            <w:rPr>
              <w:rFonts w:ascii="Cambria Math" w:hAnsi="Cambria Math"/>
            </w:rPr>
            <m:t>*12=5.78%</m:t>
          </m:r>
        </m:oMath>
      </m:oMathPara>
    </w:p>
    <w:p w14:paraId="38E12EF9" w14:textId="77777777" w:rsidR="001B7DE4" w:rsidRPr="001B7DE4" w:rsidRDefault="001B7DE4" w:rsidP="001B7DE4">
      <w:pPr>
        <w:pStyle w:val="NormalnyWeb"/>
        <w:spacing w:before="0" w:beforeAutospacing="0" w:after="0" w:afterAutospacing="0"/>
        <w:jc w:val="both"/>
      </w:pPr>
    </w:p>
    <w:p w14:paraId="31D3CA32" w14:textId="77777777" w:rsidR="001B7DE4" w:rsidRPr="001B7DE4" w:rsidRDefault="001B7DE4" w:rsidP="00E36732">
      <w:pPr>
        <w:pStyle w:val="NormalnyWeb"/>
        <w:spacing w:before="0" w:beforeAutospacing="0" w:after="0" w:afterAutospacing="0"/>
        <w:jc w:val="both"/>
      </w:pPr>
      <w:r w:rsidRPr="001B7DE4">
        <w:t> </w:t>
      </w:r>
      <w:r w:rsidR="00E36732">
        <w:t>3.</w:t>
      </w:r>
      <w:r w:rsidRPr="001B7DE4">
        <w:rPr>
          <w:rStyle w:val="notranslate"/>
        </w:rPr>
        <w:t>Papier komercyjny z opłatą dealera i dodatkową opłatą</w:t>
      </w:r>
      <w:r w:rsidRPr="001B7DE4">
        <w:t xml:space="preserve"> </w:t>
      </w:r>
    </w:p>
    <w:p w14:paraId="25009B6F" w14:textId="77777777" w:rsidR="00E36732" w:rsidRDefault="001B7DE4" w:rsidP="00E36732">
      <w:pPr>
        <w:tabs>
          <w:tab w:val="left" w:pos="314"/>
        </w:tabs>
      </w:pPr>
      <w:r w:rsidRPr="001B7DE4">
        <w:t> </w:t>
      </w:r>
      <m:oMath>
        <m:r>
          <m:rPr>
            <m:sty m:val="p"/>
          </m:rPr>
          <w:rPr>
            <w:rFonts w:ascii="Cambria Math" w:hAnsi="Cambria Math"/>
          </w:rPr>
          <w:br/>
        </m:r>
      </m:oMath>
      <m:oMathPara>
        <m:oMath>
          <m:r>
            <w:rPr>
              <w:rFonts w:ascii="Cambria Math" w:hAnsi="Cambria Math"/>
            </w:rPr>
            <m:t>Koszt=</m:t>
          </m:r>
          <m:f>
            <m:fPr>
              <m:ctrlPr>
                <w:rPr>
                  <w:rFonts w:ascii="Cambria Math" w:hAnsi="Cambria Math"/>
                  <w:i/>
                </w:rPr>
              </m:ctrlPr>
            </m:fPr>
            <m:num>
              <m:d>
                <m:dPr>
                  <m:begChr m:val="["/>
                  <m:endChr m:val="]"/>
                  <m:ctrlPr>
                    <w:rPr>
                      <w:rFonts w:ascii="Cambria Math" w:hAnsi="Cambria Math"/>
                      <w:i/>
                    </w:rPr>
                  </m:ctrlPr>
                </m:dPr>
                <m:e>
                  <m:r>
                    <w:rPr>
                      <w:rFonts w:ascii="Cambria Math" w:hAnsi="Cambria Math"/>
                    </w:rPr>
                    <m:t>0.0515*1*</m:t>
                  </m:r>
                  <m:f>
                    <m:fPr>
                      <m:ctrlPr>
                        <w:rPr>
                          <w:rFonts w:ascii="Cambria Math" w:hAnsi="Cambria Math"/>
                          <w:i/>
                        </w:rPr>
                      </m:ctrlPr>
                    </m:fPr>
                    <m:num>
                      <m:r>
                        <w:rPr>
                          <w:rFonts w:ascii="Cambria Math" w:hAnsi="Cambria Math"/>
                        </w:rPr>
                        <m:t>1</m:t>
                      </m:r>
                    </m:num>
                    <m:den>
                      <m:r>
                        <w:rPr>
                          <w:rFonts w:ascii="Cambria Math" w:hAnsi="Cambria Math"/>
                        </w:rPr>
                        <m:t>12</m:t>
                      </m:r>
                    </m:den>
                  </m:f>
                  <m:r>
                    <w:rPr>
                      <w:rFonts w:ascii="Cambria Math" w:hAnsi="Cambria Math"/>
                    </w:rPr>
                    <m:t>+0.00125*1*</m:t>
                  </m:r>
                  <m:f>
                    <m:fPr>
                      <m:ctrlPr>
                        <w:rPr>
                          <w:rFonts w:ascii="Cambria Math" w:hAnsi="Cambria Math"/>
                          <w:i/>
                        </w:rPr>
                      </m:ctrlPr>
                    </m:fPr>
                    <m:num>
                      <m:r>
                        <w:rPr>
                          <w:rFonts w:ascii="Cambria Math" w:hAnsi="Cambria Math"/>
                        </w:rPr>
                        <m:t>1</m:t>
                      </m:r>
                    </m:num>
                    <m:den>
                      <m:r>
                        <w:rPr>
                          <w:rFonts w:ascii="Cambria Math" w:hAnsi="Cambria Math"/>
                        </w:rPr>
                        <m:t>12</m:t>
                      </m:r>
                    </m:den>
                  </m:f>
                  <m:r>
                    <w:rPr>
                      <w:rFonts w:ascii="Cambria Math" w:hAnsi="Cambria Math"/>
                    </w:rPr>
                    <m:t>+0.0025*1*1/12</m:t>
                  </m:r>
                </m:e>
              </m:d>
              <m:r>
                <w:rPr>
                  <w:rFonts w:ascii="Cambria Math" w:hAnsi="Cambria Math"/>
                </w:rPr>
                <m:t>*12</m:t>
              </m:r>
            </m:num>
            <m:den>
              <m:r>
                <w:rPr>
                  <w:rFonts w:ascii="Cambria Math" w:hAnsi="Cambria Math"/>
                </w:rPr>
                <m:t>1-0.0515*1*1/12</m:t>
              </m:r>
            </m:den>
          </m:f>
          <m:r>
            <w:rPr>
              <w:rFonts w:ascii="Cambria Math" w:hAnsi="Cambria Math"/>
            </w:rPr>
            <m:t>=5.55%</m:t>
          </m:r>
        </m:oMath>
      </m:oMathPara>
    </w:p>
    <w:p w14:paraId="2357BECD" w14:textId="77777777" w:rsidR="001B7DE4" w:rsidRPr="001B7DE4" w:rsidRDefault="001B7DE4" w:rsidP="001B7DE4">
      <w:pPr>
        <w:pStyle w:val="NormalnyWeb"/>
        <w:spacing w:before="0" w:beforeAutospacing="0" w:after="0" w:afterAutospacing="0"/>
        <w:jc w:val="both"/>
      </w:pPr>
    </w:p>
    <w:p w14:paraId="783F9144" w14:textId="77777777" w:rsidR="001B7DE4" w:rsidRPr="001B7DE4" w:rsidRDefault="001B7DE4" w:rsidP="001B7DE4">
      <w:pPr>
        <w:pStyle w:val="NormalnyWeb"/>
        <w:spacing w:before="0" w:beforeAutospacing="0" w:after="0" w:afterAutospacing="0"/>
        <w:jc w:val="both"/>
      </w:pPr>
      <w:r w:rsidRPr="001B7DE4">
        <w:rPr>
          <w:rStyle w:val="notranslate"/>
        </w:rPr>
        <w:t xml:space="preserve">Dlatego możemy stwierdzić, że papiery komercyjne </w:t>
      </w:r>
      <w:r w:rsidR="00E36732">
        <w:rPr>
          <w:rStyle w:val="notranslate"/>
        </w:rPr>
        <w:t>są najtańsze.</w:t>
      </w:r>
      <w:r w:rsidRPr="001B7DE4">
        <w:t xml:space="preserve"> </w:t>
      </w:r>
    </w:p>
    <w:p w14:paraId="39B4D2E4" w14:textId="77777777" w:rsidR="001B7DE4" w:rsidRPr="001B7DE4" w:rsidRDefault="001B7DE4" w:rsidP="001B7DE4">
      <w:pPr>
        <w:pStyle w:val="NormalnyWeb"/>
        <w:spacing w:before="0" w:beforeAutospacing="0" w:after="0" w:afterAutospacing="0"/>
        <w:jc w:val="both"/>
      </w:pPr>
      <w:r w:rsidRPr="001B7DE4">
        <w:t> </w:t>
      </w:r>
    </w:p>
    <w:p w14:paraId="690B51F6" w14:textId="77777777" w:rsidR="001B7DE4" w:rsidRPr="001B7DE4" w:rsidRDefault="00E36732" w:rsidP="001B7DE4">
      <w:pPr>
        <w:pStyle w:val="NormalnyWeb"/>
        <w:spacing w:before="0" w:beforeAutospacing="0" w:after="0" w:afterAutospacing="0"/>
        <w:jc w:val="both"/>
      </w:pPr>
      <w:r>
        <w:rPr>
          <w:rStyle w:val="notranslate"/>
        </w:rPr>
        <w:t>Podsumowanie</w:t>
      </w:r>
    </w:p>
    <w:p w14:paraId="7254421A" w14:textId="77777777" w:rsidR="001B7DE4" w:rsidRPr="001B7DE4" w:rsidRDefault="001B7DE4" w:rsidP="001B7DE4">
      <w:pPr>
        <w:pStyle w:val="NormalnyWeb"/>
        <w:spacing w:before="0" w:beforeAutospacing="0" w:after="0" w:afterAutospacing="0"/>
        <w:jc w:val="both"/>
      </w:pPr>
      <w:r w:rsidRPr="001B7DE4">
        <w:t> </w:t>
      </w:r>
    </w:p>
    <w:p w14:paraId="2578C354" w14:textId="77777777" w:rsidR="001B7DE4" w:rsidRPr="001B7DE4" w:rsidRDefault="001B7DE4" w:rsidP="001B7DE4">
      <w:pPr>
        <w:pStyle w:val="NormalnyWeb"/>
        <w:spacing w:before="0" w:beforeAutospacing="0" w:after="0" w:afterAutospacing="0"/>
        <w:jc w:val="both"/>
      </w:pPr>
      <w:proofErr w:type="spellStart"/>
      <w:r w:rsidRPr="001B7DE4">
        <w:rPr>
          <w:rStyle w:val="notranslate"/>
        </w:rPr>
        <w:t>LO.a</w:t>
      </w:r>
      <w:proofErr w:type="spellEnd"/>
      <w:r w:rsidRPr="001B7DE4">
        <w:rPr>
          <w:rStyle w:val="notranslate"/>
        </w:rPr>
        <w:t xml:space="preserve"> : Opisz podstawowe i wtórne źródła płynności oraz czynniki wpływające na pozycję płynnościową firmy.</w:t>
      </w:r>
      <w:r w:rsidRPr="001B7DE4">
        <w:t xml:space="preserve"> </w:t>
      </w:r>
    </w:p>
    <w:p w14:paraId="24EA25F0" w14:textId="77777777" w:rsidR="001B7DE4" w:rsidRPr="001B7DE4" w:rsidRDefault="001B7DE4" w:rsidP="001B7DE4">
      <w:pPr>
        <w:pStyle w:val="NormalnyWeb"/>
        <w:spacing w:before="0" w:beforeAutospacing="0" w:after="0" w:afterAutospacing="0"/>
        <w:jc w:val="both"/>
      </w:pPr>
      <w:r w:rsidRPr="001B7DE4">
        <w:t> </w:t>
      </w:r>
    </w:p>
    <w:p w14:paraId="45BE3969" w14:textId="77777777" w:rsidR="001B7DE4" w:rsidRPr="001B7DE4" w:rsidRDefault="001B7DE4" w:rsidP="001B7DE4">
      <w:pPr>
        <w:pStyle w:val="NormalnyWeb"/>
        <w:spacing w:before="0" w:beforeAutospacing="0" w:after="0" w:afterAutospacing="0"/>
        <w:jc w:val="both"/>
      </w:pPr>
      <w:r w:rsidRPr="001B7DE4">
        <w:rPr>
          <w:rStyle w:val="notranslate"/>
        </w:rPr>
        <w:t>Dwa źródła płynności:</w:t>
      </w:r>
      <w:r w:rsidRPr="001B7DE4">
        <w:t xml:space="preserve"> </w:t>
      </w:r>
    </w:p>
    <w:p w14:paraId="2DAD4717" w14:textId="77777777" w:rsidR="001B7DE4" w:rsidRPr="001B7DE4" w:rsidRDefault="001B7DE4" w:rsidP="001B7DE4">
      <w:pPr>
        <w:pStyle w:val="NormalnyWeb"/>
        <w:spacing w:before="0" w:beforeAutospacing="0" w:after="0" w:afterAutospacing="0"/>
        <w:jc w:val="both"/>
      </w:pPr>
      <w:r w:rsidRPr="001B7DE4">
        <w:t> </w:t>
      </w:r>
    </w:p>
    <w:p w14:paraId="6B8CFDF1" w14:textId="77777777" w:rsidR="001B7DE4" w:rsidRPr="001B7DE4" w:rsidRDefault="001B7DE4" w:rsidP="001B7DE4">
      <w:pPr>
        <w:pStyle w:val="NormalnyWeb"/>
        <w:spacing w:before="0" w:beforeAutospacing="0" w:after="0" w:afterAutospacing="0"/>
        <w:jc w:val="both"/>
      </w:pPr>
      <w:r w:rsidRPr="001B7DE4">
        <w:rPr>
          <w:rStyle w:val="notranslate"/>
        </w:rPr>
        <w:t>1 Źródła podstawowe:</w:t>
      </w:r>
      <w:r w:rsidRPr="001B7DE4">
        <w:t xml:space="preserve"> </w:t>
      </w:r>
    </w:p>
    <w:p w14:paraId="1AF6F66C" w14:textId="77777777" w:rsidR="001B7DE4" w:rsidRPr="001B7DE4" w:rsidRDefault="001B7DE4" w:rsidP="001B7DE4">
      <w:pPr>
        <w:pStyle w:val="NormalnyWeb"/>
        <w:spacing w:before="0" w:beforeAutospacing="0" w:after="0" w:afterAutospacing="0"/>
        <w:jc w:val="both"/>
      </w:pPr>
      <w:r w:rsidRPr="001B7DE4">
        <w:rPr>
          <w:rStyle w:val="notranslate"/>
        </w:rPr>
        <w:t>• Źródła gotówki wykorzystywane w codziennych operacjach.</w:t>
      </w:r>
      <w:r w:rsidRPr="001B7DE4">
        <w:t xml:space="preserve"> </w:t>
      </w:r>
    </w:p>
    <w:p w14:paraId="0F58480E" w14:textId="77777777" w:rsidR="001B7DE4" w:rsidRPr="001B7DE4" w:rsidRDefault="001B7DE4" w:rsidP="001B7DE4">
      <w:pPr>
        <w:pStyle w:val="NormalnyWeb"/>
        <w:spacing w:before="0" w:beforeAutospacing="0" w:after="0" w:afterAutospacing="0"/>
        <w:jc w:val="both"/>
      </w:pPr>
      <w:r w:rsidRPr="001B7DE4">
        <w:rPr>
          <w:rStyle w:val="notranslate"/>
        </w:rPr>
        <w:t>• Na przykład salda gotówkowe, kredyty handlowe, linie kredytowe z banku itp.</w:t>
      </w:r>
      <w:r w:rsidRPr="001B7DE4">
        <w:t xml:space="preserve"> </w:t>
      </w:r>
    </w:p>
    <w:p w14:paraId="48D10B1D" w14:textId="77777777" w:rsidR="001B7DE4" w:rsidRPr="001B7DE4" w:rsidRDefault="001B7DE4" w:rsidP="001B7DE4">
      <w:pPr>
        <w:pStyle w:val="NormalnyWeb"/>
        <w:spacing w:before="0" w:beforeAutospacing="0" w:after="0" w:afterAutospacing="0"/>
        <w:jc w:val="both"/>
      </w:pPr>
      <w:r w:rsidRPr="001B7DE4">
        <w:t> </w:t>
      </w:r>
    </w:p>
    <w:p w14:paraId="16A4430F" w14:textId="77777777" w:rsidR="001B7DE4" w:rsidRPr="001B7DE4" w:rsidRDefault="001B7DE4" w:rsidP="001B7DE4">
      <w:pPr>
        <w:pStyle w:val="NormalnyWeb"/>
        <w:spacing w:before="0" w:beforeAutospacing="0" w:after="0" w:afterAutospacing="0"/>
        <w:jc w:val="both"/>
      </w:pPr>
      <w:r w:rsidRPr="001B7DE4">
        <w:rPr>
          <w:rStyle w:val="notranslate"/>
        </w:rPr>
        <w:t>2. Źródła dodatkowe:</w:t>
      </w:r>
      <w:r w:rsidRPr="001B7DE4">
        <w:t xml:space="preserve"> </w:t>
      </w:r>
    </w:p>
    <w:p w14:paraId="36AD6307" w14:textId="77777777" w:rsidR="001B7DE4" w:rsidRPr="001B7DE4" w:rsidRDefault="001B7DE4" w:rsidP="001B7DE4">
      <w:pPr>
        <w:pStyle w:val="NormalnyWeb"/>
        <w:spacing w:before="0" w:beforeAutospacing="0" w:after="0" w:afterAutospacing="0"/>
        <w:jc w:val="both"/>
      </w:pPr>
      <w:r w:rsidRPr="001B7DE4">
        <w:rPr>
          <w:rStyle w:val="notranslate"/>
        </w:rPr>
        <w:t>• Wpływa</w:t>
      </w:r>
      <w:r w:rsidR="00E36732">
        <w:rPr>
          <w:rStyle w:val="notranslate"/>
        </w:rPr>
        <w:t>ją</w:t>
      </w:r>
      <w:r w:rsidRPr="001B7DE4">
        <w:rPr>
          <w:rStyle w:val="notranslate"/>
        </w:rPr>
        <w:t xml:space="preserve"> na codzienne operacje i zmienia</w:t>
      </w:r>
      <w:r w:rsidR="00155A15">
        <w:rPr>
          <w:rStyle w:val="notranslate"/>
        </w:rPr>
        <w:t>ją</w:t>
      </w:r>
      <w:r w:rsidRPr="001B7DE4">
        <w:rPr>
          <w:rStyle w:val="notranslate"/>
        </w:rPr>
        <w:t xml:space="preserve"> strukturę </w:t>
      </w:r>
      <w:r w:rsidR="00065B2A">
        <w:rPr>
          <w:rStyle w:val="notranslate"/>
        </w:rPr>
        <w:t>finansowania</w:t>
      </w:r>
      <w:r w:rsidRPr="001B7DE4">
        <w:rPr>
          <w:rStyle w:val="notranslate"/>
        </w:rPr>
        <w:t>.</w:t>
      </w:r>
      <w:r w:rsidRPr="001B7DE4">
        <w:t xml:space="preserve"> </w:t>
      </w:r>
      <w:r w:rsidRPr="001B7DE4">
        <w:rPr>
          <w:rStyle w:val="notranslate"/>
        </w:rPr>
        <w:t>Może wskazywać na pogarszającą się sytuację finansową.</w:t>
      </w:r>
      <w:r w:rsidRPr="001B7DE4">
        <w:t xml:space="preserve"> </w:t>
      </w:r>
    </w:p>
    <w:p w14:paraId="34BCCF72" w14:textId="77777777" w:rsidR="001B7DE4" w:rsidRPr="001B7DE4" w:rsidRDefault="001B7DE4" w:rsidP="001B7DE4">
      <w:pPr>
        <w:pStyle w:val="NormalnyWeb"/>
        <w:spacing w:before="0" w:beforeAutospacing="0" w:after="0" w:afterAutospacing="0"/>
        <w:jc w:val="both"/>
      </w:pPr>
      <w:r w:rsidRPr="001B7DE4">
        <w:rPr>
          <w:rStyle w:val="notranslate"/>
        </w:rPr>
        <w:t>• Na przykład likwidacja aktywów, ogłoszenie upadłości, negocjowanie umów o zadłużenie itp.</w:t>
      </w:r>
      <w:r w:rsidRPr="001B7DE4">
        <w:t xml:space="preserve"> </w:t>
      </w:r>
    </w:p>
    <w:p w14:paraId="4A6F2254" w14:textId="77777777" w:rsidR="001B7DE4" w:rsidRPr="001B7DE4" w:rsidRDefault="001B7DE4" w:rsidP="001B7DE4">
      <w:pPr>
        <w:pStyle w:val="NormalnyWeb"/>
        <w:spacing w:before="0" w:beforeAutospacing="0" w:after="0" w:afterAutospacing="0"/>
        <w:jc w:val="both"/>
      </w:pPr>
      <w:r w:rsidRPr="001B7DE4">
        <w:t> </w:t>
      </w:r>
    </w:p>
    <w:p w14:paraId="2484C928" w14:textId="77777777" w:rsidR="001B7DE4" w:rsidRPr="001B7DE4" w:rsidRDefault="001B7DE4" w:rsidP="001B7DE4">
      <w:pPr>
        <w:pStyle w:val="NormalnyWeb"/>
        <w:spacing w:before="0" w:beforeAutospacing="0" w:after="0" w:afterAutospacing="0"/>
        <w:jc w:val="both"/>
      </w:pPr>
      <w:r w:rsidRPr="001B7DE4">
        <w:rPr>
          <w:rStyle w:val="notranslate"/>
        </w:rPr>
        <w:t xml:space="preserve">Czynniki wpływające na pozycję płynnościową </w:t>
      </w:r>
      <w:r w:rsidR="00A47352">
        <w:rPr>
          <w:rStyle w:val="notranslate"/>
        </w:rPr>
        <w:t>przedsiębiorstwa</w:t>
      </w:r>
    </w:p>
    <w:p w14:paraId="1525D8CD" w14:textId="77777777" w:rsidR="001B7DE4" w:rsidRPr="001B7DE4" w:rsidRDefault="001B7DE4" w:rsidP="001B7DE4">
      <w:pPr>
        <w:pStyle w:val="NormalnyWeb"/>
        <w:spacing w:before="0" w:beforeAutospacing="0" w:after="0" w:afterAutospacing="0"/>
        <w:jc w:val="both"/>
      </w:pPr>
      <w:r w:rsidRPr="001B7DE4">
        <w:t> </w:t>
      </w:r>
    </w:p>
    <w:p w14:paraId="67FAFF12" w14:textId="77777777" w:rsidR="001B7DE4" w:rsidRPr="001B7DE4" w:rsidRDefault="001B7DE4" w:rsidP="001B7DE4">
      <w:pPr>
        <w:pStyle w:val="NormalnyWeb"/>
        <w:spacing w:before="0" w:beforeAutospacing="0" w:after="0" w:afterAutospacing="0"/>
        <w:jc w:val="both"/>
      </w:pPr>
      <w:r w:rsidRPr="001B7DE4">
        <w:rPr>
          <w:rStyle w:val="notranslate"/>
        </w:rPr>
        <w:t>Czynniki wewnętrzne:</w:t>
      </w:r>
      <w:r w:rsidRPr="001B7DE4">
        <w:t xml:space="preserve"> </w:t>
      </w:r>
    </w:p>
    <w:p w14:paraId="23184423" w14:textId="77777777" w:rsidR="001B7DE4" w:rsidRPr="001B7DE4" w:rsidRDefault="001B7DE4" w:rsidP="001B7DE4">
      <w:pPr>
        <w:pStyle w:val="NormalnyWeb"/>
        <w:spacing w:before="0" w:beforeAutospacing="0" w:after="0" w:afterAutospacing="0"/>
        <w:jc w:val="both"/>
      </w:pPr>
      <w:r w:rsidRPr="001B7DE4">
        <w:rPr>
          <w:rStyle w:val="notranslate"/>
        </w:rPr>
        <w:lastRenderedPageBreak/>
        <w:t xml:space="preserve">• Wielkość </w:t>
      </w:r>
      <w:r w:rsidR="00A47352">
        <w:rPr>
          <w:rStyle w:val="notranslate"/>
        </w:rPr>
        <w:t>przedsiębiorstwa</w:t>
      </w:r>
      <w:r w:rsidR="00517FF5">
        <w:rPr>
          <w:rStyle w:val="notranslate"/>
        </w:rPr>
        <w:t xml:space="preserve"> </w:t>
      </w:r>
      <w:r w:rsidRPr="001B7DE4">
        <w:rPr>
          <w:rStyle w:val="notranslate"/>
        </w:rPr>
        <w:t>i tempo wzrostu: wymogi płynnościowe są wysokie dla szybszych i większych organizacji.</w:t>
      </w:r>
      <w:r w:rsidRPr="001B7DE4">
        <w:t xml:space="preserve"> </w:t>
      </w:r>
    </w:p>
    <w:p w14:paraId="74FAAA15" w14:textId="77777777" w:rsidR="001B7DE4" w:rsidRPr="001B7DE4" w:rsidRDefault="001B7DE4" w:rsidP="001B7DE4">
      <w:pPr>
        <w:pStyle w:val="NormalnyWeb"/>
        <w:spacing w:before="0" w:beforeAutospacing="0" w:after="0" w:afterAutospacing="0"/>
        <w:jc w:val="both"/>
      </w:pPr>
      <w:r w:rsidRPr="001B7DE4">
        <w:rPr>
          <w:rStyle w:val="notranslate"/>
        </w:rPr>
        <w:t>• Struktura organizacyjna: zdecentralizowane przedsiębiorstwa mają wyższe wymagania dotyczące płynności.</w:t>
      </w:r>
      <w:r w:rsidRPr="001B7DE4">
        <w:t xml:space="preserve"> </w:t>
      </w:r>
    </w:p>
    <w:p w14:paraId="4F5BF0BF" w14:textId="77777777" w:rsidR="001B7DE4" w:rsidRPr="001B7DE4" w:rsidRDefault="001B7DE4" w:rsidP="001B7DE4">
      <w:pPr>
        <w:pStyle w:val="NormalnyWeb"/>
        <w:spacing w:before="0" w:beforeAutospacing="0" w:after="0" w:afterAutospacing="0"/>
        <w:jc w:val="both"/>
      </w:pPr>
      <w:r w:rsidRPr="001B7DE4">
        <w:rPr>
          <w:rStyle w:val="notranslate"/>
        </w:rPr>
        <w:t>• Wyrafinowanie zarządzania kapitałem obrotowym: wymogi płynnościowe są niskie w przypadku lepiej zarządzanych operacji.</w:t>
      </w:r>
      <w:r w:rsidRPr="001B7DE4">
        <w:t xml:space="preserve"> </w:t>
      </w:r>
    </w:p>
    <w:p w14:paraId="152FB8D0" w14:textId="77777777" w:rsidR="001B7DE4" w:rsidRPr="001B7DE4" w:rsidRDefault="001B7DE4" w:rsidP="001B7DE4">
      <w:pPr>
        <w:pStyle w:val="NormalnyWeb"/>
        <w:spacing w:before="0" w:beforeAutospacing="0" w:after="0" w:afterAutospacing="0"/>
        <w:jc w:val="both"/>
      </w:pPr>
      <w:r w:rsidRPr="001B7DE4">
        <w:rPr>
          <w:rStyle w:val="notranslate"/>
        </w:rPr>
        <w:t>• Dostęp do rynku kapitałowego: Łatwość dostępu obniża zapotrzebowanie na kapitał obrotowy.</w:t>
      </w:r>
      <w:r w:rsidRPr="001B7DE4">
        <w:t xml:space="preserve"> </w:t>
      </w:r>
    </w:p>
    <w:p w14:paraId="62D1CCD7" w14:textId="77777777" w:rsidR="001B7DE4" w:rsidRPr="001B7DE4" w:rsidRDefault="001B7DE4" w:rsidP="001B7DE4">
      <w:pPr>
        <w:pStyle w:val="NormalnyWeb"/>
        <w:spacing w:before="0" w:beforeAutospacing="0" w:after="0" w:afterAutospacing="0"/>
        <w:jc w:val="both"/>
      </w:pPr>
      <w:r w:rsidRPr="001B7DE4">
        <w:t> </w:t>
      </w:r>
    </w:p>
    <w:p w14:paraId="25AC46AC" w14:textId="77777777" w:rsidR="001B7DE4" w:rsidRPr="001B7DE4" w:rsidRDefault="001B7DE4" w:rsidP="001B7DE4">
      <w:pPr>
        <w:pStyle w:val="NormalnyWeb"/>
        <w:spacing w:before="0" w:beforeAutospacing="0" w:after="0" w:afterAutospacing="0"/>
        <w:jc w:val="both"/>
      </w:pPr>
      <w:r w:rsidRPr="001B7DE4">
        <w:rPr>
          <w:rStyle w:val="notranslate"/>
        </w:rPr>
        <w:t>Czynniki zewnętrzne:</w:t>
      </w:r>
      <w:r w:rsidRPr="001B7DE4">
        <w:t xml:space="preserve"> </w:t>
      </w:r>
    </w:p>
    <w:p w14:paraId="5D2003E8" w14:textId="6E01B376" w:rsidR="001B7DE4" w:rsidRPr="001B7DE4" w:rsidRDefault="001B7DE4" w:rsidP="001B7DE4">
      <w:pPr>
        <w:pStyle w:val="NormalnyWeb"/>
        <w:spacing w:before="0" w:beforeAutospacing="0" w:after="0" w:afterAutospacing="0"/>
        <w:jc w:val="both"/>
      </w:pPr>
      <w:r w:rsidRPr="001B7DE4">
        <w:rPr>
          <w:rStyle w:val="notranslate"/>
        </w:rPr>
        <w:t xml:space="preserve">• Usługi bankowe: kraje, które </w:t>
      </w:r>
      <w:r w:rsidR="0064713A">
        <w:rPr>
          <w:rStyle w:val="notranslate"/>
        </w:rPr>
        <w:t>mają rozwinięty system finansowy (bankowy)</w:t>
      </w:r>
      <w:r w:rsidRPr="001B7DE4">
        <w:rPr>
          <w:rStyle w:val="notranslate"/>
        </w:rPr>
        <w:t>, będą miały niskie wymagania dotyczące płynności.</w:t>
      </w:r>
      <w:r w:rsidRPr="001B7DE4">
        <w:t xml:space="preserve"> </w:t>
      </w:r>
    </w:p>
    <w:p w14:paraId="3042C9CD" w14:textId="0E10D51D" w:rsidR="001B7DE4" w:rsidRPr="001B7DE4" w:rsidRDefault="001B7DE4" w:rsidP="001B7DE4">
      <w:pPr>
        <w:pStyle w:val="NormalnyWeb"/>
        <w:spacing w:before="0" w:beforeAutospacing="0" w:after="0" w:afterAutospacing="0"/>
        <w:jc w:val="both"/>
      </w:pPr>
      <w:r w:rsidRPr="001B7DE4">
        <w:rPr>
          <w:rStyle w:val="notranslate"/>
        </w:rPr>
        <w:t>• Odsetki : Wysoki koszt pożyczek wymusi większą płynność.</w:t>
      </w:r>
      <w:r w:rsidRPr="001B7DE4">
        <w:t xml:space="preserve"> </w:t>
      </w:r>
    </w:p>
    <w:p w14:paraId="0D44943E" w14:textId="77777777" w:rsidR="001B7DE4" w:rsidRPr="001B7DE4" w:rsidRDefault="001B7DE4" w:rsidP="001B7DE4">
      <w:pPr>
        <w:pStyle w:val="NormalnyWeb"/>
        <w:spacing w:before="0" w:beforeAutospacing="0" w:after="0" w:afterAutospacing="0"/>
        <w:jc w:val="both"/>
      </w:pPr>
      <w:r w:rsidRPr="001B7DE4">
        <w:rPr>
          <w:rStyle w:val="notranslate"/>
        </w:rPr>
        <w:t>• Stan gospodarki: pogorszenie koniunktury sprawia, że ​​zadłużenie jest trudne</w:t>
      </w:r>
      <w:r w:rsidRPr="001B7DE4">
        <w:t xml:space="preserve"> </w:t>
      </w:r>
    </w:p>
    <w:p w14:paraId="1AF7CF0A" w14:textId="77777777" w:rsidR="001B7DE4" w:rsidRPr="001B7DE4" w:rsidRDefault="001B7DE4" w:rsidP="001B7DE4">
      <w:pPr>
        <w:pStyle w:val="NormalnyWeb"/>
        <w:spacing w:before="0" w:beforeAutospacing="0" w:after="0" w:afterAutospacing="0"/>
        <w:jc w:val="both"/>
      </w:pPr>
      <w:r w:rsidRPr="001B7DE4">
        <w:rPr>
          <w:rStyle w:val="notranslate"/>
        </w:rPr>
        <w:t>• Konkurenci: W wysoce konkurencyjnym przemyśle zapotrzebowanie na kapitał obrotowy będzie stosunkowo wysokie.</w:t>
      </w:r>
      <w:r w:rsidRPr="001B7DE4">
        <w:t xml:space="preserve"> </w:t>
      </w:r>
    </w:p>
    <w:p w14:paraId="2FCE752C" w14:textId="77777777" w:rsidR="001B7DE4" w:rsidRPr="001B7DE4" w:rsidRDefault="001B7DE4" w:rsidP="001B7DE4">
      <w:pPr>
        <w:pStyle w:val="NormalnyWeb"/>
        <w:spacing w:before="0" w:beforeAutospacing="0" w:after="0" w:afterAutospacing="0"/>
        <w:jc w:val="both"/>
      </w:pPr>
      <w:r w:rsidRPr="001B7DE4">
        <w:t> </w:t>
      </w:r>
    </w:p>
    <w:p w14:paraId="1E71D7DA" w14:textId="77777777" w:rsidR="001B7DE4" w:rsidRPr="00142A2A" w:rsidRDefault="001B7DE4" w:rsidP="001B7DE4">
      <w:pPr>
        <w:pStyle w:val="NormalnyWeb"/>
        <w:spacing w:before="0" w:beforeAutospacing="0" w:after="0" w:afterAutospacing="0"/>
        <w:jc w:val="both"/>
        <w:rPr>
          <w:highlight w:val="yellow"/>
        </w:rPr>
      </w:pPr>
      <w:r w:rsidRPr="00142A2A">
        <w:rPr>
          <w:rStyle w:val="notranslate"/>
          <w:highlight w:val="yellow"/>
        </w:rPr>
        <w:t>Przeciągnięcia na przepływy pieniężne opóźniające płynność.</w:t>
      </w:r>
      <w:r w:rsidRPr="00142A2A">
        <w:rPr>
          <w:highlight w:val="yellow"/>
        </w:rPr>
        <w:t xml:space="preserve"> </w:t>
      </w:r>
      <w:r w:rsidRPr="00142A2A">
        <w:rPr>
          <w:rStyle w:val="notranslate"/>
          <w:highlight w:val="yellow"/>
        </w:rPr>
        <w:t>Na przykład nieściągalne długi, przestarzałe zapasy, nieodebrane należności itp.</w:t>
      </w:r>
      <w:r w:rsidRPr="00142A2A">
        <w:rPr>
          <w:highlight w:val="yellow"/>
        </w:rPr>
        <w:t xml:space="preserve"> </w:t>
      </w:r>
    </w:p>
    <w:p w14:paraId="107288E2" w14:textId="77777777" w:rsidR="001B7DE4" w:rsidRPr="00142A2A" w:rsidRDefault="001B7DE4" w:rsidP="001B7DE4">
      <w:pPr>
        <w:pStyle w:val="NormalnyWeb"/>
        <w:spacing w:before="0" w:beforeAutospacing="0" w:after="0" w:afterAutospacing="0"/>
        <w:jc w:val="both"/>
        <w:rPr>
          <w:highlight w:val="yellow"/>
        </w:rPr>
      </w:pPr>
      <w:r w:rsidRPr="00142A2A">
        <w:rPr>
          <w:highlight w:val="yellow"/>
        </w:rPr>
        <w:t> </w:t>
      </w:r>
    </w:p>
    <w:p w14:paraId="14FA12E8" w14:textId="77777777" w:rsidR="001B7DE4" w:rsidRPr="001B7DE4" w:rsidRDefault="001B7DE4" w:rsidP="001B7DE4">
      <w:pPr>
        <w:pStyle w:val="NormalnyWeb"/>
        <w:spacing w:before="0" w:beforeAutospacing="0" w:after="0" w:afterAutospacing="0"/>
        <w:jc w:val="both"/>
      </w:pPr>
      <w:r w:rsidRPr="00142A2A">
        <w:rPr>
          <w:rStyle w:val="notranslate"/>
          <w:highlight w:val="yellow"/>
        </w:rPr>
        <w:t>Wyciąganie płynności przyspiesza wypływ gotówki.</w:t>
      </w:r>
      <w:r w:rsidRPr="00142A2A">
        <w:rPr>
          <w:highlight w:val="yellow"/>
        </w:rPr>
        <w:t xml:space="preserve"> </w:t>
      </w:r>
      <w:r w:rsidRPr="00142A2A">
        <w:rPr>
          <w:rStyle w:val="notranslate"/>
          <w:highlight w:val="yellow"/>
        </w:rPr>
        <w:t>Na przykład wcześniejsza płatność należności dostawcy itp.</w:t>
      </w:r>
      <w:r w:rsidRPr="001B7DE4">
        <w:t xml:space="preserve"> </w:t>
      </w:r>
    </w:p>
    <w:p w14:paraId="58B408B9" w14:textId="77777777" w:rsidR="001B7DE4" w:rsidRPr="001B7DE4" w:rsidRDefault="001B7DE4" w:rsidP="001B7DE4">
      <w:pPr>
        <w:pStyle w:val="NormalnyWeb"/>
        <w:spacing w:before="0" w:beforeAutospacing="0" w:after="0" w:afterAutospacing="0"/>
        <w:jc w:val="both"/>
      </w:pPr>
      <w:r w:rsidRPr="001B7DE4">
        <w:t> </w:t>
      </w:r>
    </w:p>
    <w:p w14:paraId="0DBF9520" w14:textId="1507F982" w:rsidR="001B7DE4" w:rsidRPr="001B7DE4" w:rsidRDefault="001B7DE4" w:rsidP="001B7DE4">
      <w:pPr>
        <w:pStyle w:val="NormalnyWeb"/>
        <w:spacing w:before="0" w:beforeAutospacing="0" w:after="0" w:afterAutospacing="0"/>
        <w:jc w:val="both"/>
      </w:pPr>
      <w:proofErr w:type="spellStart"/>
      <w:r w:rsidRPr="001B7DE4">
        <w:rPr>
          <w:rStyle w:val="notranslate"/>
        </w:rPr>
        <w:t>LO.b</w:t>
      </w:r>
      <w:proofErr w:type="spellEnd"/>
      <w:r w:rsidRPr="001B7DE4">
        <w:rPr>
          <w:rStyle w:val="notranslate"/>
        </w:rPr>
        <w:t xml:space="preserve"> : </w:t>
      </w:r>
      <w:r w:rsidR="00A47352">
        <w:rPr>
          <w:rStyle w:val="notranslate"/>
        </w:rPr>
        <w:t>Omów</w:t>
      </w:r>
      <w:r w:rsidRPr="001B7DE4">
        <w:rPr>
          <w:rStyle w:val="notranslate"/>
        </w:rPr>
        <w:t xml:space="preserve"> </w:t>
      </w:r>
      <w:r w:rsidR="00A47352">
        <w:rPr>
          <w:rStyle w:val="notranslate"/>
        </w:rPr>
        <w:t>wskaźniki</w:t>
      </w:r>
      <w:r w:rsidRPr="001B7DE4">
        <w:rPr>
          <w:rStyle w:val="notranslate"/>
        </w:rPr>
        <w:t xml:space="preserve"> płynności </w:t>
      </w:r>
      <w:r w:rsidR="00A47352">
        <w:rPr>
          <w:rStyle w:val="notranslate"/>
        </w:rPr>
        <w:t>finansowej</w:t>
      </w:r>
      <w:r w:rsidR="00B46172">
        <w:rPr>
          <w:rStyle w:val="notranslate"/>
        </w:rPr>
        <w:t xml:space="preserve"> przedsiębiorstwa</w:t>
      </w:r>
      <w:r w:rsidR="00A47352">
        <w:rPr>
          <w:rStyle w:val="notranslate"/>
        </w:rPr>
        <w:t>.</w:t>
      </w:r>
    </w:p>
    <w:p w14:paraId="09C8A008" w14:textId="77777777" w:rsidR="001B7DE4" w:rsidRPr="001B7DE4" w:rsidRDefault="001B7DE4" w:rsidP="001B7DE4">
      <w:pPr>
        <w:pStyle w:val="NormalnyWeb"/>
        <w:spacing w:before="0" w:beforeAutospacing="0" w:after="0" w:afterAutospacing="0"/>
        <w:jc w:val="both"/>
      </w:pPr>
      <w:r w:rsidRPr="001B7DE4">
        <w:t> </w:t>
      </w:r>
    </w:p>
    <w:tbl>
      <w:tblPr>
        <w:tblW w:w="0" w:type="auto"/>
        <w:tblCellMar>
          <w:left w:w="0" w:type="dxa"/>
          <w:right w:w="0" w:type="dxa"/>
        </w:tblCellMar>
        <w:tblLook w:val="04A0" w:firstRow="1" w:lastRow="0" w:firstColumn="1" w:lastColumn="0" w:noHBand="0" w:noVBand="1"/>
      </w:tblPr>
      <w:tblGrid>
        <w:gridCol w:w="3387"/>
        <w:gridCol w:w="5245"/>
      </w:tblGrid>
      <w:tr w:rsidR="001B7DE4" w:rsidRPr="001B7DE4" w14:paraId="29AD0966" w14:textId="77777777" w:rsidTr="001B7DE4">
        <w:trPr>
          <w:trHeight w:val="205"/>
        </w:trPr>
        <w:tc>
          <w:tcPr>
            <w:tcW w:w="8632"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vAlign w:val="bottom"/>
            <w:hideMark/>
          </w:tcPr>
          <w:p w14:paraId="70AFF73E" w14:textId="77777777" w:rsidR="001B7DE4" w:rsidRPr="001B7DE4" w:rsidRDefault="001B7DE4">
            <w:pPr>
              <w:pStyle w:val="NormalnyWeb"/>
              <w:spacing w:before="0" w:beforeAutospacing="0" w:after="0" w:afterAutospacing="0"/>
              <w:jc w:val="both"/>
            </w:pPr>
            <w:r w:rsidRPr="001B7DE4">
              <w:rPr>
                <w:rStyle w:val="notranslate"/>
              </w:rPr>
              <w:t>Płynność</w:t>
            </w:r>
            <w:r w:rsidRPr="001B7DE4">
              <w:t xml:space="preserve"> </w:t>
            </w:r>
            <w:r w:rsidRPr="001B7DE4">
              <w:rPr>
                <w:rStyle w:val="notranslate"/>
              </w:rPr>
              <w:t>wskaźniki</w:t>
            </w:r>
            <w:r w:rsidRPr="001B7DE4">
              <w:t xml:space="preserve"> </w:t>
            </w:r>
          </w:p>
        </w:tc>
      </w:tr>
      <w:tr w:rsidR="001B7DE4" w:rsidRPr="001B7DE4" w14:paraId="64F10251" w14:textId="77777777" w:rsidTr="001B7DE4">
        <w:trPr>
          <w:trHeight w:val="177"/>
        </w:trPr>
        <w:tc>
          <w:tcPr>
            <w:tcW w:w="3387" w:type="dxa"/>
            <w:tcBorders>
              <w:top w:val="single" w:sz="6" w:space="0" w:color="000000"/>
              <w:left w:val="single" w:sz="6" w:space="0" w:color="000000"/>
              <w:bottom w:val="single" w:sz="6" w:space="0" w:color="000000"/>
            </w:tcBorders>
            <w:shd w:val="clear" w:color="auto" w:fill="FFFFFF"/>
            <w:tcMar>
              <w:top w:w="0" w:type="dxa"/>
              <w:left w:w="10" w:type="dxa"/>
              <w:bottom w:w="0" w:type="dxa"/>
              <w:right w:w="10" w:type="dxa"/>
            </w:tcMar>
            <w:hideMark/>
          </w:tcPr>
          <w:p w14:paraId="6E4E5BE7" w14:textId="77777777" w:rsidR="001B7DE4" w:rsidRPr="001B7DE4" w:rsidRDefault="00A47352">
            <w:pPr>
              <w:pStyle w:val="NormalnyWeb"/>
              <w:spacing w:before="0" w:beforeAutospacing="0" w:after="0" w:afterAutospacing="0"/>
              <w:jc w:val="both"/>
            </w:pPr>
            <w:r>
              <w:rPr>
                <w:rStyle w:val="notranslate"/>
              </w:rPr>
              <w:t>Wskaźnik</w:t>
            </w:r>
            <w:r w:rsidR="001B7DE4" w:rsidRPr="001B7DE4">
              <w:t xml:space="preserve"> </w:t>
            </w:r>
          </w:p>
        </w:tc>
        <w:tc>
          <w:tcPr>
            <w:tcW w:w="52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14:paraId="4F28A28E" w14:textId="77777777" w:rsidR="001B7DE4" w:rsidRPr="001B7DE4" w:rsidRDefault="00A47352">
            <w:pPr>
              <w:pStyle w:val="NormalnyWeb"/>
              <w:spacing w:before="0" w:beforeAutospacing="0" w:after="0" w:afterAutospacing="0"/>
              <w:jc w:val="both"/>
            </w:pPr>
            <w:r>
              <w:rPr>
                <w:rStyle w:val="notranslate"/>
              </w:rPr>
              <w:t>Definicja</w:t>
            </w:r>
            <w:r w:rsidR="001B7DE4" w:rsidRPr="001B7DE4">
              <w:t xml:space="preserve"> </w:t>
            </w:r>
          </w:p>
        </w:tc>
      </w:tr>
      <w:tr w:rsidR="001B7DE4" w:rsidRPr="001B7DE4" w14:paraId="19931F63" w14:textId="77777777" w:rsidTr="001B7DE4">
        <w:trPr>
          <w:trHeight w:val="188"/>
        </w:trPr>
        <w:tc>
          <w:tcPr>
            <w:tcW w:w="3387" w:type="dxa"/>
            <w:vMerge w:val="restart"/>
            <w:tcBorders>
              <w:top w:val="single" w:sz="6" w:space="0" w:color="000000"/>
              <w:left w:val="single" w:sz="6" w:space="0" w:color="000000"/>
              <w:bottom w:val="single" w:sz="6" w:space="0" w:color="000000"/>
            </w:tcBorders>
            <w:shd w:val="clear" w:color="auto" w:fill="FFFFFF"/>
            <w:tcMar>
              <w:top w:w="0" w:type="dxa"/>
              <w:left w:w="10" w:type="dxa"/>
              <w:bottom w:w="0" w:type="dxa"/>
              <w:right w:w="10" w:type="dxa"/>
            </w:tcMar>
            <w:hideMark/>
          </w:tcPr>
          <w:p w14:paraId="0CF2CA60" w14:textId="77777777" w:rsidR="001B7DE4" w:rsidRPr="001B7DE4" w:rsidRDefault="001B7DE4">
            <w:pPr>
              <w:pStyle w:val="NormalnyWeb"/>
              <w:spacing w:before="0" w:beforeAutospacing="0" w:after="0" w:afterAutospacing="0"/>
              <w:jc w:val="both"/>
            </w:pPr>
            <w:r>
              <w:t>Wskaźnik bieżącej płynności</w:t>
            </w:r>
          </w:p>
        </w:tc>
        <w:tc>
          <w:tcPr>
            <w:tcW w:w="52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14:paraId="594A7C65" w14:textId="77777777" w:rsidR="001B7DE4" w:rsidRPr="001B7DE4" w:rsidRDefault="001B7DE4">
            <w:pPr>
              <w:pStyle w:val="NormalnyWeb"/>
              <w:spacing w:before="0" w:beforeAutospacing="0" w:after="0" w:afterAutospacing="0"/>
              <w:jc w:val="both"/>
            </w:pPr>
            <w:r>
              <w:rPr>
                <w:rStyle w:val="notranslate"/>
              </w:rPr>
              <w:t>Aktywa obrotowe</w:t>
            </w:r>
            <w:r w:rsidRPr="001B7DE4">
              <w:t xml:space="preserve"> </w:t>
            </w:r>
          </w:p>
        </w:tc>
      </w:tr>
      <w:tr w:rsidR="001B7DE4" w:rsidRPr="001B7DE4" w14:paraId="0ABA341B" w14:textId="77777777" w:rsidTr="001B7DE4">
        <w:trPr>
          <w:trHeight w:val="166"/>
        </w:trPr>
        <w:tc>
          <w:tcPr>
            <w:tcW w:w="0" w:type="auto"/>
            <w:vMerge/>
            <w:tcBorders>
              <w:top w:val="single" w:sz="6" w:space="0" w:color="000000"/>
              <w:left w:val="single" w:sz="6" w:space="0" w:color="000000"/>
              <w:bottom w:val="single" w:sz="6" w:space="0" w:color="000000"/>
            </w:tcBorders>
            <w:vAlign w:val="center"/>
            <w:hideMark/>
          </w:tcPr>
          <w:p w14:paraId="3C27D3A2" w14:textId="77777777" w:rsidR="001B7DE4" w:rsidRPr="001B7DE4" w:rsidRDefault="001B7DE4">
            <w:pPr>
              <w:rPr>
                <w:rFonts w:ascii="Times New Roman" w:hAnsi="Times New Roman" w:cs="Times New Roman"/>
                <w:sz w:val="24"/>
                <w:szCs w:val="24"/>
              </w:rPr>
            </w:pPr>
          </w:p>
        </w:tc>
        <w:tc>
          <w:tcPr>
            <w:tcW w:w="52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vAlign w:val="bottom"/>
            <w:hideMark/>
          </w:tcPr>
          <w:p w14:paraId="5EEED04E" w14:textId="77777777" w:rsidR="001B7DE4" w:rsidRPr="001B7DE4" w:rsidRDefault="001B7DE4">
            <w:pPr>
              <w:pStyle w:val="NormalnyWeb"/>
              <w:spacing w:before="0" w:beforeAutospacing="0" w:after="0" w:afterAutospacing="0"/>
              <w:jc w:val="both"/>
            </w:pPr>
            <w:r>
              <w:rPr>
                <w:rStyle w:val="notranslate"/>
              </w:rPr>
              <w:t>Zobowiązania bieżące</w:t>
            </w:r>
          </w:p>
        </w:tc>
      </w:tr>
      <w:tr w:rsidR="001B7DE4" w:rsidRPr="001B7DE4" w14:paraId="147E4CA4" w14:textId="77777777" w:rsidTr="001B7DE4">
        <w:trPr>
          <w:trHeight w:val="240"/>
        </w:trPr>
        <w:tc>
          <w:tcPr>
            <w:tcW w:w="3387" w:type="dxa"/>
            <w:vMerge w:val="restart"/>
            <w:tcBorders>
              <w:top w:val="single" w:sz="6" w:space="0" w:color="000000"/>
              <w:left w:val="single" w:sz="6" w:space="0" w:color="000000"/>
              <w:bottom w:val="single" w:sz="6" w:space="0" w:color="000000"/>
            </w:tcBorders>
            <w:shd w:val="clear" w:color="auto" w:fill="FFFFFF"/>
            <w:tcMar>
              <w:top w:w="0" w:type="dxa"/>
              <w:left w:w="10" w:type="dxa"/>
              <w:bottom w:w="0" w:type="dxa"/>
              <w:right w:w="10" w:type="dxa"/>
            </w:tcMar>
            <w:hideMark/>
          </w:tcPr>
          <w:p w14:paraId="246D9546" w14:textId="77777777" w:rsidR="001B7DE4" w:rsidRPr="001B7DE4" w:rsidRDefault="001B7DE4">
            <w:pPr>
              <w:pStyle w:val="NormalnyWeb"/>
              <w:spacing w:before="0" w:beforeAutospacing="0" w:after="0" w:afterAutospacing="0"/>
              <w:jc w:val="both"/>
            </w:pPr>
            <w:r>
              <w:rPr>
                <w:rStyle w:val="notranslate"/>
              </w:rPr>
              <w:t>Wskaźnik płynności szybkiej</w:t>
            </w:r>
            <w:r w:rsidRPr="001B7DE4">
              <w:t xml:space="preserve"> </w:t>
            </w:r>
          </w:p>
        </w:tc>
        <w:tc>
          <w:tcPr>
            <w:tcW w:w="52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14:paraId="1B047161" w14:textId="77777777" w:rsidR="001B7DE4" w:rsidRPr="001B7DE4" w:rsidRDefault="001B7DE4">
            <w:pPr>
              <w:pStyle w:val="NormalnyWeb"/>
              <w:spacing w:before="0" w:beforeAutospacing="0" w:after="0" w:afterAutospacing="0"/>
              <w:jc w:val="both"/>
            </w:pPr>
            <w:r w:rsidRPr="001B7DE4">
              <w:rPr>
                <w:rStyle w:val="notranslate"/>
              </w:rPr>
              <w:t>Gotówka + krótkoterminowe zbywalne papiery wartościowe + należności</w:t>
            </w:r>
            <w:r w:rsidRPr="001B7DE4">
              <w:t xml:space="preserve"> </w:t>
            </w:r>
          </w:p>
        </w:tc>
      </w:tr>
      <w:tr w:rsidR="001B7DE4" w:rsidRPr="001B7DE4" w14:paraId="3CB0DC15" w14:textId="77777777" w:rsidTr="001B7DE4">
        <w:trPr>
          <w:trHeight w:val="192"/>
        </w:trPr>
        <w:tc>
          <w:tcPr>
            <w:tcW w:w="0" w:type="auto"/>
            <w:vMerge/>
            <w:tcBorders>
              <w:top w:val="single" w:sz="6" w:space="0" w:color="000000"/>
              <w:left w:val="single" w:sz="6" w:space="0" w:color="000000"/>
              <w:bottom w:val="single" w:sz="6" w:space="0" w:color="000000"/>
            </w:tcBorders>
            <w:vAlign w:val="center"/>
            <w:hideMark/>
          </w:tcPr>
          <w:p w14:paraId="4C4EDE1C" w14:textId="77777777" w:rsidR="001B7DE4" w:rsidRPr="001B7DE4" w:rsidRDefault="001B7DE4">
            <w:pPr>
              <w:rPr>
                <w:rFonts w:ascii="Times New Roman" w:hAnsi="Times New Roman" w:cs="Times New Roman"/>
                <w:sz w:val="24"/>
                <w:szCs w:val="24"/>
              </w:rPr>
            </w:pPr>
          </w:p>
        </w:tc>
        <w:tc>
          <w:tcPr>
            <w:tcW w:w="52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vAlign w:val="bottom"/>
            <w:hideMark/>
          </w:tcPr>
          <w:p w14:paraId="08ABAA4C" w14:textId="77777777" w:rsidR="001B7DE4" w:rsidRPr="001B7DE4" w:rsidRDefault="001B7DE4">
            <w:pPr>
              <w:pStyle w:val="NormalnyWeb"/>
              <w:spacing w:before="0" w:beforeAutospacing="0" w:after="0" w:afterAutospacing="0"/>
              <w:jc w:val="both"/>
            </w:pPr>
            <w:r>
              <w:rPr>
                <w:rStyle w:val="notranslate"/>
              </w:rPr>
              <w:t>Zobowiązania bieżące</w:t>
            </w:r>
            <w:r w:rsidRPr="001B7DE4">
              <w:t xml:space="preserve"> </w:t>
            </w:r>
          </w:p>
        </w:tc>
      </w:tr>
      <w:tr w:rsidR="001B7DE4" w:rsidRPr="001B7DE4" w14:paraId="28493124" w14:textId="77777777" w:rsidTr="001B7DE4">
        <w:trPr>
          <w:trHeight w:val="226"/>
        </w:trPr>
        <w:tc>
          <w:tcPr>
            <w:tcW w:w="3387" w:type="dxa"/>
            <w:vMerge w:val="restart"/>
            <w:tcBorders>
              <w:top w:val="single" w:sz="6" w:space="0" w:color="000000"/>
              <w:left w:val="single" w:sz="6" w:space="0" w:color="000000"/>
              <w:bottom w:val="single" w:sz="6" w:space="0" w:color="000000"/>
            </w:tcBorders>
            <w:shd w:val="clear" w:color="auto" w:fill="FFFFFF"/>
            <w:tcMar>
              <w:top w:w="0" w:type="dxa"/>
              <w:left w:w="10" w:type="dxa"/>
              <w:bottom w:w="0" w:type="dxa"/>
              <w:right w:w="10" w:type="dxa"/>
            </w:tcMar>
            <w:hideMark/>
          </w:tcPr>
          <w:p w14:paraId="67F7ED7D" w14:textId="77777777" w:rsidR="001B7DE4" w:rsidRPr="001B7DE4" w:rsidRDefault="001B7DE4">
            <w:pPr>
              <w:pStyle w:val="NormalnyWeb"/>
              <w:spacing w:before="0" w:beforeAutospacing="0" w:after="0" w:afterAutospacing="0"/>
              <w:jc w:val="both"/>
            </w:pPr>
            <w:r>
              <w:rPr>
                <w:rStyle w:val="notranslate"/>
              </w:rPr>
              <w:t>Rotacja należności</w:t>
            </w:r>
            <w:r w:rsidRPr="001B7DE4">
              <w:t xml:space="preserve"> </w:t>
            </w:r>
          </w:p>
        </w:tc>
        <w:tc>
          <w:tcPr>
            <w:tcW w:w="52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14:paraId="2D5EC8C6" w14:textId="77777777" w:rsidR="001B7DE4" w:rsidRPr="001B7DE4" w:rsidRDefault="001B7DE4">
            <w:pPr>
              <w:pStyle w:val="NormalnyWeb"/>
              <w:spacing w:before="0" w:beforeAutospacing="0" w:after="0" w:afterAutospacing="0"/>
              <w:jc w:val="both"/>
            </w:pPr>
            <w:r>
              <w:t>Sprzedaż kredytowa</w:t>
            </w:r>
          </w:p>
        </w:tc>
      </w:tr>
      <w:tr w:rsidR="001B7DE4" w:rsidRPr="001B7DE4" w14:paraId="55262192" w14:textId="77777777" w:rsidTr="001B7DE4">
        <w:trPr>
          <w:trHeight w:val="240"/>
        </w:trPr>
        <w:tc>
          <w:tcPr>
            <w:tcW w:w="0" w:type="auto"/>
            <w:vMerge/>
            <w:tcBorders>
              <w:top w:val="single" w:sz="6" w:space="0" w:color="000000"/>
              <w:left w:val="single" w:sz="6" w:space="0" w:color="000000"/>
              <w:bottom w:val="single" w:sz="6" w:space="0" w:color="000000"/>
            </w:tcBorders>
            <w:vAlign w:val="center"/>
            <w:hideMark/>
          </w:tcPr>
          <w:p w14:paraId="1AEF0A6C" w14:textId="77777777" w:rsidR="001B7DE4" w:rsidRPr="001B7DE4" w:rsidRDefault="001B7DE4">
            <w:pPr>
              <w:rPr>
                <w:rFonts w:ascii="Times New Roman" w:hAnsi="Times New Roman" w:cs="Times New Roman"/>
                <w:sz w:val="24"/>
                <w:szCs w:val="24"/>
              </w:rPr>
            </w:pPr>
          </w:p>
        </w:tc>
        <w:tc>
          <w:tcPr>
            <w:tcW w:w="52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vAlign w:val="bottom"/>
            <w:hideMark/>
          </w:tcPr>
          <w:p w14:paraId="5F6F8AA1" w14:textId="77777777" w:rsidR="001B7DE4" w:rsidRPr="001B7DE4" w:rsidRDefault="001B7DE4">
            <w:pPr>
              <w:pStyle w:val="NormalnyWeb"/>
              <w:spacing w:before="0" w:beforeAutospacing="0" w:after="0" w:afterAutospacing="0"/>
              <w:jc w:val="both"/>
            </w:pPr>
            <w:r w:rsidRPr="001B7DE4">
              <w:rPr>
                <w:rStyle w:val="notranslate"/>
              </w:rPr>
              <w:t>Średni</w:t>
            </w:r>
            <w:r>
              <w:rPr>
                <w:rStyle w:val="notranslate"/>
              </w:rPr>
              <w:t>e</w:t>
            </w:r>
            <w:r w:rsidRPr="001B7DE4">
              <w:t xml:space="preserve"> </w:t>
            </w:r>
            <w:r w:rsidRPr="001B7DE4">
              <w:rPr>
                <w:rStyle w:val="notranslate"/>
              </w:rPr>
              <w:t>należności</w:t>
            </w:r>
            <w:r w:rsidRPr="001B7DE4">
              <w:t xml:space="preserve"> </w:t>
            </w:r>
          </w:p>
        </w:tc>
      </w:tr>
      <w:tr w:rsidR="001B7DE4" w:rsidRPr="001B7DE4" w14:paraId="7627576E" w14:textId="77777777" w:rsidTr="001B7DE4">
        <w:trPr>
          <w:trHeight w:val="240"/>
        </w:trPr>
        <w:tc>
          <w:tcPr>
            <w:tcW w:w="3387" w:type="dxa"/>
            <w:vMerge w:val="restart"/>
            <w:tcBorders>
              <w:top w:val="single" w:sz="6" w:space="0" w:color="000000"/>
              <w:left w:val="single" w:sz="6" w:space="0" w:color="000000"/>
              <w:bottom w:val="single" w:sz="6" w:space="0" w:color="000000"/>
            </w:tcBorders>
            <w:shd w:val="clear" w:color="auto" w:fill="FFFFFF"/>
            <w:tcMar>
              <w:top w:w="0" w:type="dxa"/>
              <w:left w:w="10" w:type="dxa"/>
              <w:bottom w:w="0" w:type="dxa"/>
              <w:right w:w="10" w:type="dxa"/>
            </w:tcMar>
            <w:vAlign w:val="bottom"/>
            <w:hideMark/>
          </w:tcPr>
          <w:p w14:paraId="32E2CB23" w14:textId="77777777" w:rsidR="001B7DE4" w:rsidRPr="001B7DE4" w:rsidRDefault="001B7DE4">
            <w:pPr>
              <w:pStyle w:val="NormalnyWeb"/>
              <w:spacing w:before="0" w:beforeAutospacing="0" w:after="0" w:afterAutospacing="0"/>
              <w:jc w:val="both"/>
            </w:pPr>
            <w:r>
              <w:rPr>
                <w:rStyle w:val="notranslate"/>
              </w:rPr>
              <w:t>Cykl należności</w:t>
            </w:r>
            <w:r w:rsidRPr="001B7DE4">
              <w:t xml:space="preserve"> </w:t>
            </w:r>
          </w:p>
        </w:tc>
        <w:tc>
          <w:tcPr>
            <w:tcW w:w="52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vAlign w:val="bottom"/>
            <w:hideMark/>
          </w:tcPr>
          <w:p w14:paraId="4197C32C" w14:textId="77777777" w:rsidR="001B7DE4" w:rsidRPr="001B7DE4" w:rsidRDefault="001B7DE4">
            <w:pPr>
              <w:pStyle w:val="NormalnyWeb"/>
              <w:spacing w:before="0" w:beforeAutospacing="0" w:after="0" w:afterAutospacing="0"/>
              <w:jc w:val="both"/>
            </w:pPr>
            <w:r w:rsidRPr="001B7DE4">
              <w:rPr>
                <w:rStyle w:val="notranslate"/>
              </w:rPr>
              <w:t>365 lub</w:t>
            </w:r>
            <w:r>
              <w:rPr>
                <w:rStyle w:val="notranslate"/>
              </w:rPr>
              <w:t xml:space="preserve"> liczba</w:t>
            </w:r>
            <w:r w:rsidRPr="001B7DE4">
              <w:t xml:space="preserve"> </w:t>
            </w:r>
            <w:r w:rsidRPr="001B7DE4">
              <w:rPr>
                <w:rStyle w:val="notranslate"/>
              </w:rPr>
              <w:t>dni w okresie</w:t>
            </w:r>
            <w:r w:rsidRPr="001B7DE4">
              <w:t xml:space="preserve"> </w:t>
            </w:r>
          </w:p>
        </w:tc>
      </w:tr>
      <w:tr w:rsidR="001B7DE4" w:rsidRPr="001B7DE4" w14:paraId="42E37722" w14:textId="77777777" w:rsidTr="001B7DE4">
        <w:trPr>
          <w:trHeight w:val="226"/>
        </w:trPr>
        <w:tc>
          <w:tcPr>
            <w:tcW w:w="0" w:type="auto"/>
            <w:vMerge/>
            <w:tcBorders>
              <w:top w:val="single" w:sz="6" w:space="0" w:color="000000"/>
              <w:left w:val="single" w:sz="6" w:space="0" w:color="000000"/>
              <w:bottom w:val="single" w:sz="6" w:space="0" w:color="000000"/>
            </w:tcBorders>
            <w:vAlign w:val="center"/>
            <w:hideMark/>
          </w:tcPr>
          <w:p w14:paraId="5E521F1B" w14:textId="77777777" w:rsidR="001B7DE4" w:rsidRPr="001B7DE4" w:rsidRDefault="001B7DE4">
            <w:pPr>
              <w:rPr>
                <w:rFonts w:ascii="Times New Roman" w:hAnsi="Times New Roman" w:cs="Times New Roman"/>
                <w:sz w:val="24"/>
                <w:szCs w:val="24"/>
              </w:rPr>
            </w:pPr>
          </w:p>
        </w:tc>
        <w:tc>
          <w:tcPr>
            <w:tcW w:w="52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14:paraId="0F802A4D" w14:textId="77777777" w:rsidR="001B7DE4" w:rsidRPr="001B7DE4" w:rsidRDefault="001B7DE4">
            <w:pPr>
              <w:pStyle w:val="NormalnyWeb"/>
              <w:spacing w:before="0" w:beforeAutospacing="0" w:after="0" w:afterAutospacing="0"/>
              <w:jc w:val="both"/>
            </w:pPr>
            <w:r>
              <w:t>Rotacja należności</w:t>
            </w:r>
            <w:r w:rsidRPr="001B7DE4">
              <w:t xml:space="preserve"> </w:t>
            </w:r>
          </w:p>
        </w:tc>
      </w:tr>
      <w:tr w:rsidR="001B7DE4" w:rsidRPr="001B7DE4" w14:paraId="61E2CA56" w14:textId="77777777" w:rsidTr="001B7DE4">
        <w:trPr>
          <w:trHeight w:val="233"/>
        </w:trPr>
        <w:tc>
          <w:tcPr>
            <w:tcW w:w="3387" w:type="dxa"/>
            <w:vMerge w:val="restart"/>
            <w:tcBorders>
              <w:top w:val="single" w:sz="6" w:space="0" w:color="000000"/>
              <w:left w:val="single" w:sz="6" w:space="0" w:color="000000"/>
              <w:bottom w:val="single" w:sz="6" w:space="0" w:color="000000"/>
            </w:tcBorders>
            <w:shd w:val="clear" w:color="auto" w:fill="FFFFFF"/>
            <w:tcMar>
              <w:top w:w="0" w:type="dxa"/>
              <w:left w:w="10" w:type="dxa"/>
              <w:bottom w:w="0" w:type="dxa"/>
              <w:right w:w="10" w:type="dxa"/>
            </w:tcMar>
            <w:hideMark/>
          </w:tcPr>
          <w:p w14:paraId="2B5E1ECE" w14:textId="77777777" w:rsidR="001B7DE4" w:rsidRPr="001B7DE4" w:rsidRDefault="001B7DE4">
            <w:pPr>
              <w:pStyle w:val="NormalnyWeb"/>
              <w:spacing w:before="0" w:beforeAutospacing="0" w:after="0" w:afterAutospacing="0"/>
              <w:jc w:val="both"/>
            </w:pPr>
            <w:r>
              <w:rPr>
                <w:rStyle w:val="notranslate"/>
              </w:rPr>
              <w:t>rotacja</w:t>
            </w:r>
            <w:r w:rsidRPr="001B7DE4">
              <w:rPr>
                <w:rStyle w:val="notranslate"/>
              </w:rPr>
              <w:t xml:space="preserve"> zapasów</w:t>
            </w:r>
            <w:r w:rsidRPr="001B7DE4">
              <w:t xml:space="preserve"> </w:t>
            </w:r>
          </w:p>
        </w:tc>
        <w:tc>
          <w:tcPr>
            <w:tcW w:w="52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14:paraId="54D09B4D" w14:textId="77777777" w:rsidR="001B7DE4" w:rsidRPr="001B7DE4" w:rsidRDefault="001B7DE4">
            <w:pPr>
              <w:pStyle w:val="NormalnyWeb"/>
              <w:spacing w:before="0" w:beforeAutospacing="0" w:after="0" w:afterAutospacing="0"/>
              <w:jc w:val="both"/>
            </w:pPr>
            <w:r w:rsidRPr="001B7DE4">
              <w:rPr>
                <w:rStyle w:val="notranslate"/>
              </w:rPr>
              <w:t>Koszt sprzedanych towarów</w:t>
            </w:r>
            <w:r w:rsidRPr="001B7DE4">
              <w:t xml:space="preserve"> </w:t>
            </w:r>
          </w:p>
        </w:tc>
      </w:tr>
      <w:tr w:rsidR="001B7DE4" w:rsidRPr="001B7DE4" w14:paraId="08579956" w14:textId="77777777" w:rsidTr="001B7DE4">
        <w:trPr>
          <w:trHeight w:val="219"/>
        </w:trPr>
        <w:tc>
          <w:tcPr>
            <w:tcW w:w="0" w:type="auto"/>
            <w:vMerge/>
            <w:tcBorders>
              <w:top w:val="single" w:sz="6" w:space="0" w:color="000000"/>
              <w:left w:val="single" w:sz="6" w:space="0" w:color="000000"/>
              <w:bottom w:val="single" w:sz="6" w:space="0" w:color="000000"/>
            </w:tcBorders>
            <w:vAlign w:val="center"/>
            <w:hideMark/>
          </w:tcPr>
          <w:p w14:paraId="54793EA0" w14:textId="77777777" w:rsidR="001B7DE4" w:rsidRPr="001B7DE4" w:rsidRDefault="001B7DE4">
            <w:pPr>
              <w:rPr>
                <w:rFonts w:ascii="Times New Roman" w:hAnsi="Times New Roman" w:cs="Times New Roman"/>
                <w:sz w:val="24"/>
                <w:szCs w:val="24"/>
              </w:rPr>
            </w:pPr>
          </w:p>
        </w:tc>
        <w:tc>
          <w:tcPr>
            <w:tcW w:w="52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vAlign w:val="bottom"/>
            <w:hideMark/>
          </w:tcPr>
          <w:p w14:paraId="4A6463DB" w14:textId="77777777" w:rsidR="001B7DE4" w:rsidRPr="001B7DE4" w:rsidRDefault="001B7DE4">
            <w:pPr>
              <w:pStyle w:val="NormalnyWeb"/>
              <w:spacing w:before="0" w:beforeAutospacing="0" w:after="0" w:afterAutospacing="0"/>
              <w:jc w:val="both"/>
            </w:pPr>
            <w:r>
              <w:rPr>
                <w:rStyle w:val="notranslate"/>
              </w:rPr>
              <w:t>Średnie zapasy</w:t>
            </w:r>
          </w:p>
        </w:tc>
      </w:tr>
      <w:tr w:rsidR="001B7DE4" w:rsidRPr="001B7DE4" w14:paraId="09C32F10" w14:textId="77777777" w:rsidTr="001B7DE4">
        <w:trPr>
          <w:trHeight w:val="254"/>
        </w:trPr>
        <w:tc>
          <w:tcPr>
            <w:tcW w:w="3387" w:type="dxa"/>
            <w:vMerge w:val="restart"/>
            <w:tcBorders>
              <w:top w:val="single" w:sz="6" w:space="0" w:color="000000"/>
              <w:left w:val="single" w:sz="6" w:space="0" w:color="000000"/>
              <w:bottom w:val="single" w:sz="6" w:space="0" w:color="000000"/>
            </w:tcBorders>
            <w:shd w:val="clear" w:color="auto" w:fill="FFFFFF"/>
            <w:tcMar>
              <w:top w:w="0" w:type="dxa"/>
              <w:left w:w="10" w:type="dxa"/>
              <w:bottom w:w="0" w:type="dxa"/>
              <w:right w:w="10" w:type="dxa"/>
            </w:tcMar>
            <w:hideMark/>
          </w:tcPr>
          <w:p w14:paraId="23A22461" w14:textId="77777777" w:rsidR="001B7DE4" w:rsidRPr="001B7DE4" w:rsidRDefault="001B7DE4">
            <w:pPr>
              <w:pStyle w:val="NormalnyWeb"/>
              <w:spacing w:before="0" w:beforeAutospacing="0" w:after="0" w:afterAutospacing="0"/>
              <w:jc w:val="both"/>
            </w:pPr>
            <w:r>
              <w:t>Cykl zapasów</w:t>
            </w:r>
            <w:r w:rsidRPr="001B7DE4">
              <w:t xml:space="preserve"> </w:t>
            </w:r>
          </w:p>
        </w:tc>
        <w:tc>
          <w:tcPr>
            <w:tcW w:w="52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14:paraId="1E5A5031" w14:textId="77777777" w:rsidR="001B7DE4" w:rsidRPr="001B7DE4" w:rsidRDefault="001B7DE4">
            <w:pPr>
              <w:pStyle w:val="NormalnyWeb"/>
              <w:spacing w:before="0" w:beforeAutospacing="0" w:after="0" w:afterAutospacing="0"/>
              <w:jc w:val="both"/>
            </w:pPr>
            <w:r w:rsidRPr="001B7DE4">
              <w:rPr>
                <w:rStyle w:val="notranslate"/>
              </w:rPr>
              <w:t xml:space="preserve">365 lub </w:t>
            </w:r>
            <w:r>
              <w:rPr>
                <w:rStyle w:val="notranslate"/>
              </w:rPr>
              <w:t xml:space="preserve">liczba </w:t>
            </w:r>
            <w:r w:rsidRPr="001B7DE4">
              <w:rPr>
                <w:rStyle w:val="notranslate"/>
              </w:rPr>
              <w:t>dni w okresie</w:t>
            </w:r>
            <w:r w:rsidRPr="001B7DE4">
              <w:t xml:space="preserve"> </w:t>
            </w:r>
          </w:p>
        </w:tc>
      </w:tr>
      <w:tr w:rsidR="001B7DE4" w:rsidRPr="001B7DE4" w14:paraId="2A83F185" w14:textId="77777777" w:rsidTr="001B7DE4">
        <w:trPr>
          <w:trHeight w:val="213"/>
        </w:trPr>
        <w:tc>
          <w:tcPr>
            <w:tcW w:w="0" w:type="auto"/>
            <w:vMerge/>
            <w:tcBorders>
              <w:top w:val="single" w:sz="6" w:space="0" w:color="000000"/>
              <w:left w:val="single" w:sz="6" w:space="0" w:color="000000"/>
              <w:bottom w:val="single" w:sz="6" w:space="0" w:color="000000"/>
            </w:tcBorders>
            <w:vAlign w:val="center"/>
            <w:hideMark/>
          </w:tcPr>
          <w:p w14:paraId="1FF12253" w14:textId="77777777" w:rsidR="001B7DE4" w:rsidRPr="001B7DE4" w:rsidRDefault="001B7DE4">
            <w:pPr>
              <w:rPr>
                <w:rFonts w:ascii="Times New Roman" w:hAnsi="Times New Roman" w:cs="Times New Roman"/>
                <w:sz w:val="24"/>
                <w:szCs w:val="24"/>
              </w:rPr>
            </w:pPr>
          </w:p>
        </w:tc>
        <w:tc>
          <w:tcPr>
            <w:tcW w:w="52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vAlign w:val="bottom"/>
            <w:hideMark/>
          </w:tcPr>
          <w:p w14:paraId="00BE95C2" w14:textId="77777777" w:rsidR="001B7DE4" w:rsidRPr="001B7DE4" w:rsidRDefault="001B7DE4">
            <w:pPr>
              <w:pStyle w:val="NormalnyWeb"/>
              <w:spacing w:before="0" w:beforeAutospacing="0" w:after="0" w:afterAutospacing="0"/>
              <w:jc w:val="both"/>
            </w:pPr>
            <w:r>
              <w:rPr>
                <w:rStyle w:val="notranslate"/>
              </w:rPr>
              <w:t>Rotacja</w:t>
            </w:r>
            <w:r w:rsidRPr="001B7DE4">
              <w:rPr>
                <w:rStyle w:val="notranslate"/>
              </w:rPr>
              <w:t xml:space="preserve"> zapasów</w:t>
            </w:r>
            <w:r w:rsidRPr="001B7DE4">
              <w:t xml:space="preserve"> </w:t>
            </w:r>
          </w:p>
        </w:tc>
      </w:tr>
      <w:tr w:rsidR="001B7DE4" w:rsidRPr="001B7DE4" w14:paraId="550CC71A" w14:textId="77777777" w:rsidTr="001B7DE4">
        <w:trPr>
          <w:trHeight w:val="240"/>
        </w:trPr>
        <w:tc>
          <w:tcPr>
            <w:tcW w:w="3387" w:type="dxa"/>
            <w:vMerge w:val="restart"/>
            <w:tcBorders>
              <w:top w:val="single" w:sz="6" w:space="0" w:color="000000"/>
              <w:left w:val="single" w:sz="6" w:space="0" w:color="000000"/>
              <w:bottom w:val="single" w:sz="6" w:space="0" w:color="000000"/>
            </w:tcBorders>
            <w:shd w:val="clear" w:color="auto" w:fill="FFFFFF"/>
            <w:tcMar>
              <w:top w:w="0" w:type="dxa"/>
              <w:left w:w="10" w:type="dxa"/>
              <w:bottom w:w="0" w:type="dxa"/>
              <w:right w:w="10" w:type="dxa"/>
            </w:tcMar>
            <w:hideMark/>
          </w:tcPr>
          <w:p w14:paraId="22D53E15" w14:textId="77777777" w:rsidR="001B7DE4" w:rsidRPr="001B7DE4" w:rsidRDefault="001B7DE4">
            <w:pPr>
              <w:pStyle w:val="NormalnyWeb"/>
              <w:spacing w:before="0" w:beforeAutospacing="0" w:after="0" w:afterAutospacing="0"/>
              <w:jc w:val="both"/>
            </w:pPr>
            <w:r>
              <w:rPr>
                <w:rStyle w:val="notranslate"/>
              </w:rPr>
              <w:t>Rotacja zobowiązań</w:t>
            </w:r>
            <w:r w:rsidRPr="001B7DE4">
              <w:t xml:space="preserve"> </w:t>
            </w:r>
          </w:p>
        </w:tc>
        <w:tc>
          <w:tcPr>
            <w:tcW w:w="52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14:paraId="69BB6489" w14:textId="77777777" w:rsidR="001B7DE4" w:rsidRPr="001B7DE4" w:rsidRDefault="001B7DE4">
            <w:pPr>
              <w:pStyle w:val="NormalnyWeb"/>
              <w:spacing w:before="0" w:beforeAutospacing="0" w:after="0" w:afterAutospacing="0"/>
              <w:jc w:val="both"/>
            </w:pPr>
            <w:r>
              <w:rPr>
                <w:rStyle w:val="notranslate"/>
              </w:rPr>
              <w:t>Zakupy</w:t>
            </w:r>
            <w:r w:rsidRPr="001B7DE4">
              <w:t xml:space="preserve"> </w:t>
            </w:r>
          </w:p>
        </w:tc>
      </w:tr>
      <w:tr w:rsidR="001B7DE4" w:rsidRPr="001B7DE4" w14:paraId="662103F0" w14:textId="77777777" w:rsidTr="001B7DE4">
        <w:trPr>
          <w:trHeight w:val="226"/>
        </w:trPr>
        <w:tc>
          <w:tcPr>
            <w:tcW w:w="0" w:type="auto"/>
            <w:vMerge/>
            <w:tcBorders>
              <w:top w:val="single" w:sz="6" w:space="0" w:color="000000"/>
              <w:left w:val="single" w:sz="6" w:space="0" w:color="000000"/>
              <w:bottom w:val="single" w:sz="6" w:space="0" w:color="000000"/>
            </w:tcBorders>
            <w:vAlign w:val="center"/>
            <w:hideMark/>
          </w:tcPr>
          <w:p w14:paraId="663F252E" w14:textId="77777777" w:rsidR="001B7DE4" w:rsidRPr="001B7DE4" w:rsidRDefault="001B7DE4">
            <w:pPr>
              <w:rPr>
                <w:rFonts w:ascii="Times New Roman" w:hAnsi="Times New Roman" w:cs="Times New Roman"/>
                <w:sz w:val="24"/>
                <w:szCs w:val="24"/>
              </w:rPr>
            </w:pPr>
          </w:p>
        </w:tc>
        <w:tc>
          <w:tcPr>
            <w:tcW w:w="52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vAlign w:val="bottom"/>
            <w:hideMark/>
          </w:tcPr>
          <w:p w14:paraId="1F8255C4" w14:textId="77777777" w:rsidR="001B7DE4" w:rsidRPr="001B7DE4" w:rsidRDefault="001B7DE4">
            <w:pPr>
              <w:pStyle w:val="NormalnyWeb"/>
              <w:spacing w:before="0" w:beforeAutospacing="0" w:after="0" w:afterAutospacing="0"/>
              <w:jc w:val="both"/>
            </w:pPr>
            <w:r w:rsidRPr="001B7DE4">
              <w:rPr>
                <w:rStyle w:val="notranslate"/>
              </w:rPr>
              <w:t>Średnie zobowiązania handlowe</w:t>
            </w:r>
            <w:r w:rsidRPr="001B7DE4">
              <w:t xml:space="preserve"> </w:t>
            </w:r>
          </w:p>
        </w:tc>
      </w:tr>
      <w:tr w:rsidR="001B7DE4" w:rsidRPr="001B7DE4" w14:paraId="5F4BE9FF" w14:textId="77777777" w:rsidTr="001B7DE4">
        <w:trPr>
          <w:trHeight w:val="247"/>
        </w:trPr>
        <w:tc>
          <w:tcPr>
            <w:tcW w:w="3387" w:type="dxa"/>
            <w:vMerge w:val="restart"/>
            <w:tcBorders>
              <w:top w:val="single" w:sz="6" w:space="0" w:color="000000"/>
              <w:left w:val="single" w:sz="6" w:space="0" w:color="000000"/>
              <w:bottom w:val="single" w:sz="6" w:space="0" w:color="000000"/>
            </w:tcBorders>
            <w:shd w:val="clear" w:color="auto" w:fill="FFFFFF"/>
            <w:tcMar>
              <w:top w:w="0" w:type="dxa"/>
              <w:left w:w="10" w:type="dxa"/>
              <w:bottom w:w="0" w:type="dxa"/>
              <w:right w:w="10" w:type="dxa"/>
            </w:tcMar>
            <w:hideMark/>
          </w:tcPr>
          <w:p w14:paraId="1BA0EFD2" w14:textId="77777777" w:rsidR="001B7DE4" w:rsidRPr="001B7DE4" w:rsidRDefault="00EE72C1">
            <w:pPr>
              <w:pStyle w:val="NormalnyWeb"/>
              <w:spacing w:before="0" w:beforeAutospacing="0" w:after="0" w:afterAutospacing="0"/>
              <w:jc w:val="both"/>
            </w:pPr>
            <w:r>
              <w:rPr>
                <w:rStyle w:val="notranslate"/>
              </w:rPr>
              <w:t>Cykl zobowiązań</w:t>
            </w:r>
            <w:r w:rsidR="001B7DE4" w:rsidRPr="001B7DE4">
              <w:t xml:space="preserve"> </w:t>
            </w:r>
          </w:p>
        </w:tc>
        <w:tc>
          <w:tcPr>
            <w:tcW w:w="52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14:paraId="081D18C5" w14:textId="77777777" w:rsidR="001B7DE4" w:rsidRPr="001B7DE4" w:rsidRDefault="001B7DE4">
            <w:pPr>
              <w:pStyle w:val="NormalnyWeb"/>
              <w:spacing w:before="0" w:beforeAutospacing="0" w:after="0" w:afterAutospacing="0"/>
              <w:jc w:val="both"/>
            </w:pPr>
            <w:r w:rsidRPr="001B7DE4">
              <w:rPr>
                <w:rStyle w:val="notranslate"/>
              </w:rPr>
              <w:t xml:space="preserve">365 dni lub </w:t>
            </w:r>
            <w:r w:rsidR="00EE72C1">
              <w:rPr>
                <w:rStyle w:val="notranslate"/>
              </w:rPr>
              <w:t xml:space="preserve">liczba </w:t>
            </w:r>
            <w:r w:rsidRPr="001B7DE4">
              <w:rPr>
                <w:rStyle w:val="notranslate"/>
              </w:rPr>
              <w:t>dni w okresie</w:t>
            </w:r>
            <w:r w:rsidRPr="001B7DE4">
              <w:t xml:space="preserve"> </w:t>
            </w:r>
          </w:p>
        </w:tc>
      </w:tr>
      <w:tr w:rsidR="001B7DE4" w:rsidRPr="001B7DE4" w14:paraId="010515D6" w14:textId="77777777" w:rsidTr="001B7DE4">
        <w:trPr>
          <w:trHeight w:val="233"/>
        </w:trPr>
        <w:tc>
          <w:tcPr>
            <w:tcW w:w="0" w:type="auto"/>
            <w:vMerge/>
            <w:tcBorders>
              <w:top w:val="single" w:sz="6" w:space="0" w:color="000000"/>
              <w:left w:val="single" w:sz="6" w:space="0" w:color="000000"/>
              <w:bottom w:val="single" w:sz="6" w:space="0" w:color="000000"/>
            </w:tcBorders>
            <w:vAlign w:val="center"/>
            <w:hideMark/>
          </w:tcPr>
          <w:p w14:paraId="7E5CD0D2" w14:textId="77777777" w:rsidR="001B7DE4" w:rsidRPr="001B7DE4" w:rsidRDefault="001B7DE4">
            <w:pPr>
              <w:rPr>
                <w:rFonts w:ascii="Times New Roman" w:hAnsi="Times New Roman" w:cs="Times New Roman"/>
                <w:sz w:val="24"/>
                <w:szCs w:val="24"/>
              </w:rPr>
            </w:pPr>
          </w:p>
        </w:tc>
        <w:tc>
          <w:tcPr>
            <w:tcW w:w="52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14:paraId="49C40BCA" w14:textId="77777777" w:rsidR="001B7DE4" w:rsidRPr="001B7DE4" w:rsidRDefault="00EE72C1">
            <w:pPr>
              <w:pStyle w:val="NormalnyWeb"/>
              <w:spacing w:before="0" w:beforeAutospacing="0" w:after="0" w:afterAutospacing="0"/>
              <w:jc w:val="both"/>
            </w:pPr>
            <w:r>
              <w:rPr>
                <w:rStyle w:val="notranslate"/>
              </w:rPr>
              <w:t>Rotacja zobowiązań</w:t>
            </w:r>
            <w:r w:rsidR="001B7DE4" w:rsidRPr="001B7DE4">
              <w:t xml:space="preserve"> </w:t>
            </w:r>
          </w:p>
        </w:tc>
      </w:tr>
    </w:tbl>
    <w:p w14:paraId="3B2350DD" w14:textId="77777777" w:rsidR="001B7DE4" w:rsidRPr="001B7DE4" w:rsidRDefault="001B7DE4" w:rsidP="001B7DE4">
      <w:pPr>
        <w:pStyle w:val="NormalnyWeb"/>
        <w:spacing w:before="0" w:beforeAutospacing="0" w:after="0" w:afterAutospacing="0"/>
        <w:jc w:val="both"/>
      </w:pPr>
      <w:r w:rsidRPr="001B7DE4">
        <w:t> </w:t>
      </w:r>
    </w:p>
    <w:p w14:paraId="54E208E0" w14:textId="77777777" w:rsidR="001B7DE4" w:rsidRPr="001B7DE4" w:rsidRDefault="00EE72C1" w:rsidP="001B7DE4">
      <w:pPr>
        <w:pStyle w:val="NormalnyWeb"/>
        <w:spacing w:before="0" w:beforeAutospacing="0" w:after="0" w:afterAutospacing="0"/>
        <w:jc w:val="both"/>
      </w:pPr>
      <w:r>
        <w:rPr>
          <w:rStyle w:val="notranslate"/>
        </w:rPr>
        <w:t xml:space="preserve">Same wartości wskaźników niewiele mówią. </w:t>
      </w:r>
      <w:r w:rsidR="001B7DE4" w:rsidRPr="001B7DE4">
        <w:rPr>
          <w:rStyle w:val="notranslate"/>
        </w:rPr>
        <w:t xml:space="preserve">Powinny </w:t>
      </w:r>
      <w:r>
        <w:rPr>
          <w:rStyle w:val="notranslate"/>
        </w:rPr>
        <w:t xml:space="preserve">one </w:t>
      </w:r>
      <w:r w:rsidR="001B7DE4" w:rsidRPr="001B7DE4">
        <w:rPr>
          <w:rStyle w:val="notranslate"/>
        </w:rPr>
        <w:t>być porównywane z</w:t>
      </w:r>
      <w:r>
        <w:rPr>
          <w:rStyle w:val="notranslate"/>
        </w:rPr>
        <w:t xml:space="preserve"> konkurentami lub podobnymi przedsiębiorstwami, ewentualnie średnią branżową. </w:t>
      </w:r>
      <w:r w:rsidR="001B7DE4" w:rsidRPr="001B7DE4">
        <w:t xml:space="preserve"> </w:t>
      </w:r>
    </w:p>
    <w:p w14:paraId="7E7B4F77" w14:textId="77777777" w:rsidR="001B7DE4" w:rsidRPr="001B7DE4" w:rsidRDefault="001B7DE4" w:rsidP="001B7DE4">
      <w:pPr>
        <w:pStyle w:val="NormalnyWeb"/>
        <w:spacing w:before="0" w:beforeAutospacing="0" w:after="0" w:afterAutospacing="0"/>
        <w:jc w:val="both"/>
      </w:pPr>
      <w:r w:rsidRPr="001B7DE4">
        <w:t> </w:t>
      </w:r>
    </w:p>
    <w:p w14:paraId="5BA47D1E" w14:textId="6B822D4D" w:rsidR="001B7DE4" w:rsidRPr="001B7DE4" w:rsidRDefault="001B7DE4" w:rsidP="001B7DE4">
      <w:pPr>
        <w:pStyle w:val="NormalnyWeb"/>
        <w:spacing w:before="0" w:beforeAutospacing="0" w:after="0" w:afterAutospacing="0"/>
        <w:jc w:val="both"/>
      </w:pPr>
      <w:proofErr w:type="spellStart"/>
      <w:r w:rsidRPr="001B7DE4">
        <w:rPr>
          <w:rStyle w:val="notranslate"/>
        </w:rPr>
        <w:lastRenderedPageBreak/>
        <w:t>LO.c</w:t>
      </w:r>
      <w:proofErr w:type="spellEnd"/>
      <w:r w:rsidRPr="001B7DE4">
        <w:rPr>
          <w:rStyle w:val="notranslate"/>
        </w:rPr>
        <w:t xml:space="preserve"> :</w:t>
      </w:r>
      <w:r w:rsidR="004E4816">
        <w:rPr>
          <w:rStyle w:val="notranslate"/>
        </w:rPr>
        <w:t xml:space="preserve"> </w:t>
      </w:r>
      <w:r w:rsidR="001F7709">
        <w:rPr>
          <w:rStyle w:val="notranslate"/>
        </w:rPr>
        <w:t>Omów jak oceniać</w:t>
      </w:r>
      <w:r w:rsidR="004E4816">
        <w:rPr>
          <w:rStyle w:val="notranslate"/>
        </w:rPr>
        <w:t xml:space="preserve"> efektywność zarządzania przedsiębiorstwem na podstawie wskaźników: </w:t>
      </w:r>
      <w:r w:rsidRPr="001B7DE4">
        <w:rPr>
          <w:rStyle w:val="notranslate"/>
        </w:rPr>
        <w:t>cykl</w:t>
      </w:r>
      <w:r w:rsidR="004E4816">
        <w:rPr>
          <w:rStyle w:val="notranslate"/>
        </w:rPr>
        <w:t>u</w:t>
      </w:r>
      <w:r w:rsidRPr="001B7DE4">
        <w:rPr>
          <w:rStyle w:val="notranslate"/>
        </w:rPr>
        <w:t xml:space="preserve"> </w:t>
      </w:r>
      <w:r w:rsidR="00EB1C8C">
        <w:rPr>
          <w:rStyle w:val="notranslate"/>
        </w:rPr>
        <w:t>operacyjnego i cyklu operacyjnego netto i porównania ich z wartościami dla konkurentów</w:t>
      </w:r>
      <w:r w:rsidRPr="001B7DE4">
        <w:rPr>
          <w:rStyle w:val="notranslate"/>
        </w:rPr>
        <w:t>.</w:t>
      </w:r>
      <w:r w:rsidRPr="001B7DE4">
        <w:t xml:space="preserve"> </w:t>
      </w:r>
    </w:p>
    <w:p w14:paraId="5060CF86" w14:textId="77777777" w:rsidR="001B7DE4" w:rsidRPr="001B7DE4" w:rsidRDefault="001B7DE4" w:rsidP="001B7DE4">
      <w:pPr>
        <w:pStyle w:val="NormalnyWeb"/>
        <w:spacing w:before="0" w:beforeAutospacing="0" w:after="0" w:afterAutospacing="0"/>
        <w:jc w:val="both"/>
      </w:pPr>
      <w:r w:rsidRPr="001B7DE4">
        <w:t> </w:t>
      </w:r>
    </w:p>
    <w:p w14:paraId="2D06298A" w14:textId="5F901BCC" w:rsidR="001B7DE4" w:rsidRPr="001B7DE4" w:rsidRDefault="001B7DE4" w:rsidP="001B7DE4">
      <w:pPr>
        <w:pStyle w:val="NormalnyWeb"/>
        <w:spacing w:before="0" w:beforeAutospacing="0" w:after="0" w:afterAutospacing="0"/>
        <w:jc w:val="both"/>
      </w:pPr>
      <w:r w:rsidRPr="001B7DE4">
        <w:rPr>
          <w:rStyle w:val="notranslate"/>
        </w:rPr>
        <w:t xml:space="preserve">Cykl operacyjny to czas potrzebny na przekształcenie </w:t>
      </w:r>
      <w:r w:rsidR="00EB1C8C">
        <w:rPr>
          <w:rStyle w:val="notranslate"/>
        </w:rPr>
        <w:t>zapasów</w:t>
      </w:r>
      <w:r w:rsidRPr="001B7DE4">
        <w:rPr>
          <w:rStyle w:val="notranslate"/>
        </w:rPr>
        <w:t xml:space="preserve"> </w:t>
      </w:r>
      <w:r w:rsidR="00EB1C8C">
        <w:rPr>
          <w:rStyle w:val="notranslate"/>
        </w:rPr>
        <w:t xml:space="preserve">we wpływ gotówki z tytułu sprzedaży. </w:t>
      </w:r>
      <w:r w:rsidRPr="001B7DE4">
        <w:t xml:space="preserve"> </w:t>
      </w:r>
    </w:p>
    <w:p w14:paraId="60744F26" w14:textId="6D344C71" w:rsidR="001B7DE4" w:rsidRPr="001B7DE4" w:rsidRDefault="001B7DE4" w:rsidP="001B7DE4">
      <w:pPr>
        <w:pStyle w:val="NormalnyWeb"/>
        <w:spacing w:before="0" w:beforeAutospacing="0" w:after="0" w:afterAutospacing="0"/>
        <w:jc w:val="both"/>
      </w:pPr>
      <w:r w:rsidRPr="001B7DE4">
        <w:br/>
      </w:r>
      <w:r w:rsidRPr="001B7DE4">
        <w:rPr>
          <w:rStyle w:val="notranslate"/>
        </w:rPr>
        <w:t>Cykl operacyjny = Dni zapasów + Dni należności</w:t>
      </w:r>
      <w:r w:rsidRPr="001B7DE4">
        <w:t xml:space="preserve"> </w:t>
      </w:r>
    </w:p>
    <w:p w14:paraId="690D5199" w14:textId="77777777" w:rsidR="001B7DE4" w:rsidRPr="001B7DE4" w:rsidRDefault="001B7DE4" w:rsidP="001B7DE4">
      <w:pPr>
        <w:pStyle w:val="NormalnyWeb"/>
        <w:spacing w:before="0" w:beforeAutospacing="0" w:after="0" w:afterAutospacing="0"/>
        <w:jc w:val="both"/>
      </w:pPr>
      <w:r w:rsidRPr="001B7DE4">
        <w:t> </w:t>
      </w:r>
    </w:p>
    <w:p w14:paraId="3F0050E5" w14:textId="11B2027F" w:rsidR="001B7DE4" w:rsidRPr="001B7DE4" w:rsidRDefault="001F7709" w:rsidP="001B7DE4">
      <w:pPr>
        <w:pStyle w:val="NormalnyWeb"/>
        <w:spacing w:before="0" w:beforeAutospacing="0" w:after="0" w:afterAutospacing="0"/>
        <w:jc w:val="both"/>
      </w:pPr>
      <w:r>
        <w:rPr>
          <w:rStyle w:val="notranslate"/>
        </w:rPr>
        <w:t>Cykl operacyjny netto (c</w:t>
      </w:r>
      <w:r w:rsidR="001B7DE4" w:rsidRPr="001B7DE4">
        <w:rPr>
          <w:rStyle w:val="notranslate"/>
        </w:rPr>
        <w:t>ykl konwersji gotówki</w:t>
      </w:r>
      <w:r>
        <w:rPr>
          <w:rStyle w:val="notranslate"/>
        </w:rPr>
        <w:t>)</w:t>
      </w:r>
      <w:r w:rsidR="001B7DE4" w:rsidRPr="001B7DE4">
        <w:rPr>
          <w:rStyle w:val="notranslate"/>
        </w:rPr>
        <w:t xml:space="preserve"> jest bardziej dokładną miarą, która mierzy czas od zapłaty dostawcy za </w:t>
      </w:r>
      <w:r w:rsidR="00E122CD">
        <w:rPr>
          <w:rStyle w:val="notranslate"/>
        </w:rPr>
        <w:t>zapasy aż do otrzymania zapłaty od klientów za dostarczone im produkty lub usługi</w:t>
      </w:r>
      <w:r w:rsidR="001B7DE4" w:rsidRPr="001B7DE4">
        <w:rPr>
          <w:rStyle w:val="notranslate"/>
        </w:rPr>
        <w:t>.</w:t>
      </w:r>
      <w:r w:rsidR="001B7DE4" w:rsidRPr="001B7DE4">
        <w:t xml:space="preserve"> </w:t>
      </w:r>
    </w:p>
    <w:p w14:paraId="0A2C33C4" w14:textId="77777777" w:rsidR="001B7DE4" w:rsidRPr="001B7DE4" w:rsidRDefault="001B7DE4" w:rsidP="001B7DE4">
      <w:pPr>
        <w:pStyle w:val="NormalnyWeb"/>
        <w:spacing w:before="0" w:beforeAutospacing="0" w:after="0" w:afterAutospacing="0"/>
        <w:jc w:val="both"/>
      </w:pPr>
      <w:r w:rsidRPr="001B7DE4">
        <w:t> </w:t>
      </w:r>
    </w:p>
    <w:p w14:paraId="5CCAA01F" w14:textId="4A301307" w:rsidR="001B7DE4" w:rsidRPr="001B7DE4" w:rsidRDefault="001B7DE4" w:rsidP="001B7DE4">
      <w:pPr>
        <w:pStyle w:val="NormalnyWeb"/>
        <w:spacing w:before="0" w:beforeAutospacing="0" w:after="0" w:afterAutospacing="0"/>
        <w:jc w:val="both"/>
      </w:pPr>
      <w:r w:rsidRPr="001B7DE4">
        <w:rPr>
          <w:rStyle w:val="notranslate"/>
        </w:rPr>
        <w:t xml:space="preserve">Im krótszy cykl, tym lepsza jest zdolność </w:t>
      </w:r>
      <w:r w:rsidR="00A47352">
        <w:rPr>
          <w:rStyle w:val="notranslate"/>
        </w:rPr>
        <w:t>przedsiębiorstwa</w:t>
      </w:r>
      <w:r w:rsidR="00B87402">
        <w:rPr>
          <w:rStyle w:val="notranslate"/>
        </w:rPr>
        <w:t xml:space="preserve"> </w:t>
      </w:r>
      <w:r w:rsidRPr="001B7DE4">
        <w:rPr>
          <w:rStyle w:val="notranslate"/>
        </w:rPr>
        <w:t>do generowania gotówki.</w:t>
      </w:r>
      <w:r w:rsidRPr="001B7DE4">
        <w:t xml:space="preserve"> </w:t>
      </w:r>
    </w:p>
    <w:p w14:paraId="646DAEC2" w14:textId="77777777" w:rsidR="001B7DE4" w:rsidRPr="001B7DE4" w:rsidRDefault="001B7DE4" w:rsidP="001B7DE4">
      <w:pPr>
        <w:pStyle w:val="NormalnyWeb"/>
        <w:spacing w:before="0" w:beforeAutospacing="0" w:after="0" w:afterAutospacing="0"/>
        <w:jc w:val="both"/>
      </w:pPr>
      <w:r w:rsidRPr="001B7DE4">
        <w:t> </w:t>
      </w:r>
    </w:p>
    <w:p w14:paraId="5ED63F16" w14:textId="6406B7EA" w:rsidR="001B7DE4" w:rsidRPr="001B7DE4" w:rsidRDefault="00F47CC6" w:rsidP="001B7DE4">
      <w:pPr>
        <w:pStyle w:val="NormalnyWeb"/>
        <w:spacing w:before="0" w:beforeAutospacing="0" w:after="0" w:afterAutospacing="0"/>
        <w:jc w:val="both"/>
      </w:pPr>
      <w:r>
        <w:rPr>
          <w:rStyle w:val="notranslate"/>
        </w:rPr>
        <w:t>Cykl operacyjny netto (c</w:t>
      </w:r>
      <w:r w:rsidR="001B7DE4" w:rsidRPr="001B7DE4">
        <w:rPr>
          <w:rStyle w:val="notranslate"/>
        </w:rPr>
        <w:t>ykl konwersji gotówki</w:t>
      </w:r>
      <w:r>
        <w:rPr>
          <w:rStyle w:val="notranslate"/>
        </w:rPr>
        <w:t>)</w:t>
      </w:r>
      <w:r w:rsidR="001B7DE4" w:rsidRPr="001B7DE4">
        <w:rPr>
          <w:rStyle w:val="notranslate"/>
        </w:rPr>
        <w:t xml:space="preserve"> = </w:t>
      </w:r>
      <w:r w:rsidR="00B87402">
        <w:rPr>
          <w:rStyle w:val="notranslate"/>
        </w:rPr>
        <w:t>cykl</w:t>
      </w:r>
      <w:r w:rsidR="001B7DE4" w:rsidRPr="001B7DE4">
        <w:rPr>
          <w:rStyle w:val="notranslate"/>
        </w:rPr>
        <w:t xml:space="preserve"> należności + </w:t>
      </w:r>
      <w:r w:rsidR="00B87402">
        <w:rPr>
          <w:rStyle w:val="notranslate"/>
        </w:rPr>
        <w:t>cykl</w:t>
      </w:r>
      <w:r w:rsidR="001B7DE4" w:rsidRPr="001B7DE4">
        <w:rPr>
          <w:rStyle w:val="notranslate"/>
        </w:rPr>
        <w:t xml:space="preserve"> zapasów - </w:t>
      </w:r>
      <w:r w:rsidR="00B87402">
        <w:rPr>
          <w:rStyle w:val="notranslate"/>
        </w:rPr>
        <w:t>cykl</w:t>
      </w:r>
      <w:r w:rsidR="001B7DE4" w:rsidRPr="001B7DE4">
        <w:rPr>
          <w:rStyle w:val="notranslate"/>
        </w:rPr>
        <w:t xml:space="preserve"> zobowiązań</w:t>
      </w:r>
      <w:r w:rsidR="001B7DE4" w:rsidRPr="001B7DE4">
        <w:t xml:space="preserve"> </w:t>
      </w:r>
    </w:p>
    <w:p w14:paraId="5C3F1D6F" w14:textId="77777777" w:rsidR="001B7DE4" w:rsidRPr="001B7DE4" w:rsidRDefault="001B7DE4" w:rsidP="001B7DE4">
      <w:pPr>
        <w:pStyle w:val="NormalnyWeb"/>
        <w:spacing w:before="0" w:beforeAutospacing="0" w:after="0" w:afterAutospacing="0"/>
        <w:jc w:val="both"/>
      </w:pPr>
      <w:r w:rsidRPr="001B7DE4">
        <w:t> </w:t>
      </w:r>
    </w:p>
    <w:p w14:paraId="7C59217C" w14:textId="7F67ED2F" w:rsidR="001B7DE4" w:rsidRPr="001B7DE4" w:rsidRDefault="001B7DE4" w:rsidP="001B7DE4">
      <w:pPr>
        <w:pStyle w:val="NormalnyWeb"/>
        <w:spacing w:before="0" w:beforeAutospacing="0" w:after="0" w:afterAutospacing="0"/>
        <w:jc w:val="both"/>
      </w:pPr>
      <w:proofErr w:type="spellStart"/>
      <w:r w:rsidRPr="001B7DE4">
        <w:rPr>
          <w:rStyle w:val="notranslate"/>
        </w:rPr>
        <w:t>LO.d</w:t>
      </w:r>
      <w:proofErr w:type="spellEnd"/>
      <w:r w:rsidRPr="001B7DE4">
        <w:rPr>
          <w:rStyle w:val="notranslate"/>
        </w:rPr>
        <w:t xml:space="preserve"> : Opisz, w jaki sposób różne rodzaje przepływów pieniężnych wpływają na dzienną pozycję gotówkową </w:t>
      </w:r>
      <w:r w:rsidR="007C6628">
        <w:rPr>
          <w:rStyle w:val="notranslate"/>
        </w:rPr>
        <w:t>przedsiębiorstwa</w:t>
      </w:r>
      <w:r w:rsidRPr="001B7DE4">
        <w:rPr>
          <w:rStyle w:val="notranslate"/>
        </w:rPr>
        <w:t>.</w:t>
      </w:r>
      <w:r w:rsidRPr="001B7DE4">
        <w:t xml:space="preserve"> </w:t>
      </w:r>
    </w:p>
    <w:p w14:paraId="02667D0C" w14:textId="77777777" w:rsidR="001B7DE4" w:rsidRPr="001B7DE4" w:rsidRDefault="001B7DE4" w:rsidP="001B7DE4">
      <w:pPr>
        <w:pStyle w:val="NormalnyWeb"/>
        <w:spacing w:before="0" w:beforeAutospacing="0" w:after="0" w:afterAutospacing="0"/>
        <w:jc w:val="both"/>
      </w:pPr>
      <w:r w:rsidRPr="001B7DE4">
        <w:t> </w:t>
      </w:r>
    </w:p>
    <w:p w14:paraId="30D7F786" w14:textId="337538D5" w:rsidR="001B7DE4" w:rsidRPr="001B7DE4" w:rsidRDefault="001B7DE4" w:rsidP="00900EE5">
      <w:pPr>
        <w:pStyle w:val="NormalnyWeb"/>
        <w:spacing w:before="0" w:beforeAutospacing="0" w:after="0" w:afterAutospacing="0"/>
        <w:jc w:val="both"/>
      </w:pPr>
      <w:r w:rsidRPr="001B7DE4">
        <w:rPr>
          <w:rStyle w:val="notranslate"/>
        </w:rPr>
        <w:t xml:space="preserve">Dzienna pozycja gotówkowa </w:t>
      </w:r>
      <w:r w:rsidR="007C6628">
        <w:rPr>
          <w:rStyle w:val="notranslate"/>
        </w:rPr>
        <w:t>oznacza salda gotówk</w:t>
      </w:r>
      <w:r w:rsidR="00CE2E3A">
        <w:rPr>
          <w:rStyle w:val="notranslate"/>
        </w:rPr>
        <w:t xml:space="preserve">owe (na różnych rachunkach bieżących) </w:t>
      </w:r>
      <w:r w:rsidR="00854875">
        <w:rPr>
          <w:rStyle w:val="notranslate"/>
        </w:rPr>
        <w:t xml:space="preserve">jakie są potrzebne aby </w:t>
      </w:r>
      <w:r w:rsidR="00064B01">
        <w:rPr>
          <w:rStyle w:val="notranslate"/>
        </w:rPr>
        <w:t xml:space="preserve">wykonać rutynowe dzienne wydatki. </w:t>
      </w:r>
      <w:r w:rsidR="00DF043F">
        <w:rPr>
          <w:rStyle w:val="notranslate"/>
        </w:rPr>
        <w:t xml:space="preserve">Przedsiębiorstwo powinno prognozować główne wpływy i wydatki gotówkowe </w:t>
      </w:r>
      <w:r w:rsidR="008A164C">
        <w:rPr>
          <w:rStyle w:val="notranslate"/>
        </w:rPr>
        <w:t xml:space="preserve">aby utrzymywać minimalne (niezbędne) salda gotówki na rachunkach. </w:t>
      </w:r>
      <w:r w:rsidR="004071E3">
        <w:rPr>
          <w:rStyle w:val="notranslate"/>
        </w:rPr>
        <w:t xml:space="preserve">Najważniejsze </w:t>
      </w:r>
      <w:r w:rsidR="00A56250">
        <w:rPr>
          <w:rStyle w:val="notranslate"/>
        </w:rPr>
        <w:t xml:space="preserve">źródła </w:t>
      </w:r>
      <w:r w:rsidR="00900EE5">
        <w:rPr>
          <w:rStyle w:val="notranslate"/>
        </w:rPr>
        <w:t>wpływów i wydatków pieniężnych to:</w:t>
      </w:r>
      <w:r w:rsidRPr="001B7DE4">
        <w:t xml:space="preserve"> </w:t>
      </w:r>
    </w:p>
    <w:p w14:paraId="683F9211" w14:textId="77777777" w:rsidR="001B7DE4" w:rsidRPr="001B7DE4" w:rsidRDefault="001B7DE4" w:rsidP="001B7DE4">
      <w:pPr>
        <w:pStyle w:val="NormalnyWeb"/>
        <w:spacing w:before="0" w:beforeAutospacing="0" w:after="0" w:afterAutospacing="0"/>
        <w:jc w:val="both"/>
      </w:pPr>
      <w:r w:rsidRPr="001B7DE4">
        <w:t> </w:t>
      </w:r>
    </w:p>
    <w:tbl>
      <w:tblPr>
        <w:tblW w:w="9057" w:type="dxa"/>
        <w:tblCellMar>
          <w:left w:w="0" w:type="dxa"/>
          <w:right w:w="0" w:type="dxa"/>
        </w:tblCellMar>
        <w:tblLook w:val="04A0" w:firstRow="1" w:lastRow="0" w:firstColumn="1" w:lastColumn="0" w:noHBand="0" w:noVBand="1"/>
      </w:tblPr>
      <w:tblGrid>
        <w:gridCol w:w="4663"/>
        <w:gridCol w:w="4394"/>
      </w:tblGrid>
      <w:tr w:rsidR="001B7DE4" w:rsidRPr="001B7DE4" w14:paraId="469D602A" w14:textId="77777777" w:rsidTr="001B7DE4">
        <w:trPr>
          <w:trHeight w:val="240"/>
        </w:trPr>
        <w:tc>
          <w:tcPr>
            <w:tcW w:w="4663" w:type="dxa"/>
            <w:tcBorders>
              <w:top w:val="single" w:sz="6" w:space="0" w:color="000000"/>
              <w:left w:val="single" w:sz="6" w:space="0" w:color="000000"/>
            </w:tcBorders>
            <w:shd w:val="clear" w:color="auto" w:fill="FFFFFF"/>
            <w:tcMar>
              <w:top w:w="0" w:type="dxa"/>
              <w:left w:w="10" w:type="dxa"/>
              <w:bottom w:w="0" w:type="dxa"/>
              <w:right w:w="10" w:type="dxa"/>
            </w:tcMar>
            <w:hideMark/>
          </w:tcPr>
          <w:p w14:paraId="69D38478" w14:textId="77777777" w:rsidR="001B7DE4" w:rsidRPr="001B7DE4" w:rsidRDefault="001B7DE4">
            <w:pPr>
              <w:pStyle w:val="NormalnyWeb"/>
              <w:spacing w:before="0" w:beforeAutospacing="0" w:after="0" w:afterAutospacing="0"/>
              <w:jc w:val="both"/>
            </w:pPr>
            <w:r w:rsidRPr="001B7DE4">
              <w:rPr>
                <w:rStyle w:val="notranslate"/>
              </w:rPr>
              <w:t>Wpływy</w:t>
            </w:r>
            <w:r w:rsidRPr="001B7DE4">
              <w:t xml:space="preserve"> </w:t>
            </w:r>
          </w:p>
        </w:tc>
        <w:tc>
          <w:tcPr>
            <w:tcW w:w="4394" w:type="dxa"/>
            <w:tcBorders>
              <w:top w:val="single" w:sz="6" w:space="0" w:color="000000"/>
              <w:left w:val="single" w:sz="6" w:space="0" w:color="000000"/>
              <w:right w:val="single" w:sz="6" w:space="0" w:color="000000"/>
            </w:tcBorders>
            <w:shd w:val="clear" w:color="auto" w:fill="FFFFFF"/>
            <w:tcMar>
              <w:top w:w="0" w:type="dxa"/>
              <w:left w:w="10" w:type="dxa"/>
              <w:bottom w:w="0" w:type="dxa"/>
              <w:right w:w="10" w:type="dxa"/>
            </w:tcMar>
            <w:hideMark/>
          </w:tcPr>
          <w:p w14:paraId="728DD7D1" w14:textId="77777777" w:rsidR="001B7DE4" w:rsidRPr="001B7DE4" w:rsidRDefault="001B7DE4">
            <w:pPr>
              <w:pStyle w:val="NormalnyWeb"/>
              <w:spacing w:before="0" w:beforeAutospacing="0" w:after="0" w:afterAutospacing="0"/>
              <w:jc w:val="both"/>
            </w:pPr>
            <w:r w:rsidRPr="001B7DE4">
              <w:rPr>
                <w:rStyle w:val="notranslate"/>
              </w:rPr>
              <w:t>Wypływy</w:t>
            </w:r>
            <w:r w:rsidRPr="001B7DE4">
              <w:t xml:space="preserve"> </w:t>
            </w:r>
          </w:p>
        </w:tc>
      </w:tr>
      <w:tr w:rsidR="001B7DE4" w:rsidRPr="001B7DE4" w14:paraId="54AFC5F2" w14:textId="77777777" w:rsidTr="001B7DE4">
        <w:trPr>
          <w:trHeight w:val="233"/>
        </w:trPr>
        <w:tc>
          <w:tcPr>
            <w:tcW w:w="4663" w:type="dxa"/>
            <w:tcBorders>
              <w:top w:val="single" w:sz="6" w:space="0" w:color="000000"/>
              <w:left w:val="single" w:sz="6" w:space="0" w:color="000000"/>
            </w:tcBorders>
            <w:shd w:val="clear" w:color="auto" w:fill="FFFFFF"/>
            <w:tcMar>
              <w:top w:w="0" w:type="dxa"/>
              <w:left w:w="10" w:type="dxa"/>
              <w:bottom w:w="0" w:type="dxa"/>
              <w:right w:w="10" w:type="dxa"/>
            </w:tcMar>
            <w:vAlign w:val="bottom"/>
            <w:hideMark/>
          </w:tcPr>
          <w:p w14:paraId="1E7F1330" w14:textId="23A667BA" w:rsidR="001B7DE4" w:rsidRPr="001B7DE4" w:rsidRDefault="001B7DE4">
            <w:pPr>
              <w:pStyle w:val="NormalnyWeb"/>
              <w:spacing w:before="0" w:beforeAutospacing="0" w:after="0" w:afterAutospacing="0"/>
              <w:jc w:val="both"/>
            </w:pPr>
            <w:r w:rsidRPr="001B7DE4">
              <w:rPr>
                <w:rStyle w:val="notranslate"/>
              </w:rPr>
              <w:t xml:space="preserve">Wpływy z </w:t>
            </w:r>
            <w:r w:rsidR="003E0047">
              <w:rPr>
                <w:rStyle w:val="notranslate"/>
              </w:rPr>
              <w:t>działalności operacyjnej (sprzedaży)</w:t>
            </w:r>
            <w:r w:rsidRPr="001B7DE4">
              <w:t xml:space="preserve"> </w:t>
            </w:r>
          </w:p>
        </w:tc>
        <w:tc>
          <w:tcPr>
            <w:tcW w:w="4394" w:type="dxa"/>
            <w:tcBorders>
              <w:top w:val="single" w:sz="6" w:space="0" w:color="000000"/>
              <w:left w:val="single" w:sz="6" w:space="0" w:color="000000"/>
              <w:right w:val="single" w:sz="6" w:space="0" w:color="000000"/>
            </w:tcBorders>
            <w:shd w:val="clear" w:color="auto" w:fill="FFFFFF"/>
            <w:tcMar>
              <w:top w:w="0" w:type="dxa"/>
              <w:left w:w="10" w:type="dxa"/>
              <w:bottom w:w="0" w:type="dxa"/>
              <w:right w:w="10" w:type="dxa"/>
            </w:tcMar>
            <w:vAlign w:val="bottom"/>
            <w:hideMark/>
          </w:tcPr>
          <w:p w14:paraId="0C0FC972" w14:textId="77777777" w:rsidR="001B7DE4" w:rsidRPr="001B7DE4" w:rsidRDefault="001B7DE4">
            <w:pPr>
              <w:pStyle w:val="NormalnyWeb"/>
              <w:spacing w:before="0" w:beforeAutospacing="0" w:after="0" w:afterAutospacing="0"/>
              <w:jc w:val="both"/>
            </w:pPr>
            <w:r w:rsidRPr="001B7DE4">
              <w:rPr>
                <w:rStyle w:val="notranslate"/>
              </w:rPr>
              <w:t>Płatności dla pracowników</w:t>
            </w:r>
            <w:r w:rsidRPr="001B7DE4">
              <w:t xml:space="preserve"> </w:t>
            </w:r>
          </w:p>
        </w:tc>
      </w:tr>
      <w:tr w:rsidR="001B7DE4" w:rsidRPr="001B7DE4" w14:paraId="5BC92BA2" w14:textId="77777777" w:rsidTr="001B7DE4">
        <w:trPr>
          <w:trHeight w:val="233"/>
        </w:trPr>
        <w:tc>
          <w:tcPr>
            <w:tcW w:w="4663" w:type="dxa"/>
            <w:tcBorders>
              <w:top w:val="single" w:sz="6" w:space="0" w:color="000000"/>
              <w:left w:val="single" w:sz="6" w:space="0" w:color="000000"/>
            </w:tcBorders>
            <w:shd w:val="clear" w:color="auto" w:fill="FFFFFF"/>
            <w:tcMar>
              <w:top w:w="0" w:type="dxa"/>
              <w:left w:w="10" w:type="dxa"/>
              <w:bottom w:w="0" w:type="dxa"/>
              <w:right w:w="10" w:type="dxa"/>
            </w:tcMar>
            <w:vAlign w:val="bottom"/>
            <w:hideMark/>
          </w:tcPr>
          <w:p w14:paraId="7649C335" w14:textId="77777777" w:rsidR="001B7DE4" w:rsidRPr="001B7DE4" w:rsidRDefault="001B7DE4">
            <w:pPr>
              <w:pStyle w:val="NormalnyWeb"/>
              <w:spacing w:before="0" w:beforeAutospacing="0" w:after="0" w:afterAutospacing="0"/>
              <w:jc w:val="both"/>
            </w:pPr>
            <w:r w:rsidRPr="001B7DE4">
              <w:rPr>
                <w:rStyle w:val="notranslate"/>
              </w:rPr>
              <w:t>Przelew środków od jednostek zależnych</w:t>
            </w:r>
            <w:r w:rsidRPr="001B7DE4">
              <w:t xml:space="preserve"> </w:t>
            </w:r>
          </w:p>
        </w:tc>
        <w:tc>
          <w:tcPr>
            <w:tcW w:w="4394" w:type="dxa"/>
            <w:tcBorders>
              <w:top w:val="single" w:sz="6" w:space="0" w:color="000000"/>
              <w:left w:val="single" w:sz="6" w:space="0" w:color="000000"/>
              <w:right w:val="single" w:sz="6" w:space="0" w:color="000000"/>
            </w:tcBorders>
            <w:shd w:val="clear" w:color="auto" w:fill="FFFFFF"/>
            <w:tcMar>
              <w:top w:w="0" w:type="dxa"/>
              <w:left w:w="10" w:type="dxa"/>
              <w:bottom w:w="0" w:type="dxa"/>
              <w:right w:w="10" w:type="dxa"/>
            </w:tcMar>
            <w:vAlign w:val="bottom"/>
            <w:hideMark/>
          </w:tcPr>
          <w:p w14:paraId="06D2B07C" w14:textId="77777777" w:rsidR="001B7DE4" w:rsidRPr="001B7DE4" w:rsidRDefault="001B7DE4">
            <w:pPr>
              <w:pStyle w:val="NormalnyWeb"/>
              <w:spacing w:before="0" w:beforeAutospacing="0" w:after="0" w:afterAutospacing="0"/>
              <w:jc w:val="both"/>
            </w:pPr>
            <w:r w:rsidRPr="001B7DE4">
              <w:rPr>
                <w:rStyle w:val="notranslate"/>
              </w:rPr>
              <w:t>Płatności dla dostawców</w:t>
            </w:r>
            <w:r w:rsidRPr="001B7DE4">
              <w:t xml:space="preserve"> </w:t>
            </w:r>
          </w:p>
        </w:tc>
      </w:tr>
      <w:tr w:rsidR="001B7DE4" w:rsidRPr="001B7DE4" w14:paraId="7C702357" w14:textId="77777777" w:rsidTr="001B7DE4">
        <w:trPr>
          <w:trHeight w:val="233"/>
        </w:trPr>
        <w:tc>
          <w:tcPr>
            <w:tcW w:w="4663" w:type="dxa"/>
            <w:tcBorders>
              <w:top w:val="single" w:sz="6" w:space="0" w:color="000000"/>
              <w:left w:val="single" w:sz="6" w:space="0" w:color="000000"/>
            </w:tcBorders>
            <w:shd w:val="clear" w:color="auto" w:fill="FFFFFF"/>
            <w:tcMar>
              <w:top w:w="0" w:type="dxa"/>
              <w:left w:w="10" w:type="dxa"/>
              <w:bottom w:w="0" w:type="dxa"/>
              <w:right w:w="10" w:type="dxa"/>
            </w:tcMar>
            <w:vAlign w:val="bottom"/>
            <w:hideMark/>
          </w:tcPr>
          <w:p w14:paraId="4F9BD498" w14:textId="4F94EA0C" w:rsidR="001B7DE4" w:rsidRPr="001B7DE4" w:rsidRDefault="00E75B15">
            <w:pPr>
              <w:pStyle w:val="NormalnyWeb"/>
              <w:spacing w:before="0" w:beforeAutospacing="0" w:after="0" w:afterAutospacing="0"/>
              <w:jc w:val="both"/>
            </w:pPr>
            <w:r w:rsidRPr="00896CA2">
              <w:t>Zapadające inwestycje (in</w:t>
            </w:r>
            <w:r>
              <w:t>s</w:t>
            </w:r>
            <w:r w:rsidRPr="00896CA2">
              <w:t>trumenty finansowe o</w:t>
            </w:r>
            <w:r>
              <w:t>siągają koniec swojego życia lub upływa termin kiedy zaplanowano je sprzedać)</w:t>
            </w:r>
          </w:p>
        </w:tc>
        <w:tc>
          <w:tcPr>
            <w:tcW w:w="4394" w:type="dxa"/>
            <w:tcBorders>
              <w:top w:val="single" w:sz="6" w:space="0" w:color="000000"/>
              <w:left w:val="single" w:sz="6" w:space="0" w:color="000000"/>
              <w:right w:val="single" w:sz="6" w:space="0" w:color="000000"/>
            </w:tcBorders>
            <w:shd w:val="clear" w:color="auto" w:fill="FFFFFF"/>
            <w:tcMar>
              <w:top w:w="0" w:type="dxa"/>
              <w:left w:w="10" w:type="dxa"/>
              <w:bottom w:w="0" w:type="dxa"/>
              <w:right w:w="10" w:type="dxa"/>
            </w:tcMar>
            <w:vAlign w:val="bottom"/>
            <w:hideMark/>
          </w:tcPr>
          <w:p w14:paraId="2837B6E4" w14:textId="200E16CD" w:rsidR="001B7DE4" w:rsidRPr="001B7DE4" w:rsidRDefault="001B7DE4">
            <w:pPr>
              <w:pStyle w:val="NormalnyWeb"/>
              <w:spacing w:before="0" w:beforeAutospacing="0" w:after="0" w:afterAutospacing="0"/>
              <w:jc w:val="both"/>
            </w:pPr>
            <w:r w:rsidRPr="001B7DE4">
              <w:rPr>
                <w:rStyle w:val="notranslate"/>
              </w:rPr>
              <w:t>Inn</w:t>
            </w:r>
            <w:r w:rsidR="004067B3">
              <w:rPr>
                <w:rStyle w:val="notranslate"/>
              </w:rPr>
              <w:t xml:space="preserve">e </w:t>
            </w:r>
            <w:r w:rsidRPr="001B7DE4">
              <w:rPr>
                <w:rStyle w:val="notranslate"/>
              </w:rPr>
              <w:t>wydatki</w:t>
            </w:r>
            <w:r w:rsidRPr="001B7DE4">
              <w:t xml:space="preserve"> </w:t>
            </w:r>
            <w:r w:rsidR="00951B20">
              <w:t>(operacyjne)</w:t>
            </w:r>
          </w:p>
        </w:tc>
      </w:tr>
      <w:tr w:rsidR="001B7DE4" w:rsidRPr="001B7DE4" w14:paraId="141632B7" w14:textId="77777777" w:rsidTr="001B7DE4">
        <w:trPr>
          <w:trHeight w:val="233"/>
        </w:trPr>
        <w:tc>
          <w:tcPr>
            <w:tcW w:w="4663" w:type="dxa"/>
            <w:tcBorders>
              <w:top w:val="single" w:sz="6" w:space="0" w:color="000000"/>
              <w:left w:val="single" w:sz="6" w:space="0" w:color="000000"/>
            </w:tcBorders>
            <w:shd w:val="clear" w:color="auto" w:fill="FFFFFF"/>
            <w:tcMar>
              <w:top w:w="0" w:type="dxa"/>
              <w:left w:w="10" w:type="dxa"/>
              <w:bottom w:w="0" w:type="dxa"/>
              <w:right w:w="10" w:type="dxa"/>
            </w:tcMar>
            <w:hideMark/>
          </w:tcPr>
          <w:p w14:paraId="7508AAA0" w14:textId="1F5AF117" w:rsidR="001B7DE4" w:rsidRPr="001B7DE4" w:rsidRDefault="001B7DE4">
            <w:pPr>
              <w:pStyle w:val="NormalnyWeb"/>
              <w:spacing w:before="0" w:beforeAutospacing="0" w:after="0" w:afterAutospacing="0"/>
              <w:jc w:val="both"/>
            </w:pPr>
            <w:r w:rsidRPr="001B7DE4">
              <w:rPr>
                <w:rStyle w:val="notranslate"/>
              </w:rPr>
              <w:t>In</w:t>
            </w:r>
            <w:r w:rsidR="00A17660">
              <w:rPr>
                <w:rStyle w:val="notranslate"/>
              </w:rPr>
              <w:t>ne wpływy</w:t>
            </w:r>
            <w:r w:rsidRPr="001B7DE4">
              <w:t xml:space="preserve"> </w:t>
            </w:r>
          </w:p>
        </w:tc>
        <w:tc>
          <w:tcPr>
            <w:tcW w:w="4394" w:type="dxa"/>
            <w:tcBorders>
              <w:top w:val="single" w:sz="6" w:space="0" w:color="000000"/>
              <w:left w:val="single" w:sz="6" w:space="0" w:color="000000"/>
              <w:right w:val="single" w:sz="6" w:space="0" w:color="000000"/>
            </w:tcBorders>
            <w:shd w:val="clear" w:color="auto" w:fill="FFFFFF"/>
            <w:tcMar>
              <w:top w:w="0" w:type="dxa"/>
              <w:left w:w="10" w:type="dxa"/>
              <w:bottom w:w="0" w:type="dxa"/>
              <w:right w:w="10" w:type="dxa"/>
            </w:tcMar>
            <w:hideMark/>
          </w:tcPr>
          <w:p w14:paraId="6886BD39" w14:textId="4D2B763C" w:rsidR="001B7DE4" w:rsidRPr="001B7DE4" w:rsidRDefault="001B7DE4">
            <w:pPr>
              <w:pStyle w:val="NormalnyWeb"/>
              <w:spacing w:before="0" w:beforeAutospacing="0" w:after="0" w:afterAutospacing="0"/>
              <w:jc w:val="both"/>
            </w:pPr>
            <w:r w:rsidRPr="001B7DE4">
              <w:rPr>
                <w:rStyle w:val="notranslate"/>
              </w:rPr>
              <w:t>Inwestycje</w:t>
            </w:r>
            <w:r w:rsidRPr="001B7DE4">
              <w:t xml:space="preserve"> </w:t>
            </w:r>
            <w:r w:rsidR="00A17660">
              <w:t>(pap. wart).</w:t>
            </w:r>
          </w:p>
        </w:tc>
      </w:tr>
      <w:tr w:rsidR="001B7DE4" w:rsidRPr="001B7DE4" w14:paraId="137043E9" w14:textId="77777777" w:rsidTr="001B7DE4">
        <w:trPr>
          <w:trHeight w:val="247"/>
        </w:trPr>
        <w:tc>
          <w:tcPr>
            <w:tcW w:w="4663" w:type="dxa"/>
            <w:tcBorders>
              <w:top w:val="single" w:sz="6" w:space="0" w:color="000000"/>
              <w:left w:val="single" w:sz="6" w:space="0" w:color="000000"/>
              <w:bottom w:val="single" w:sz="6" w:space="0" w:color="000000"/>
            </w:tcBorders>
            <w:shd w:val="clear" w:color="auto" w:fill="FFFFFF"/>
            <w:tcMar>
              <w:top w:w="0" w:type="dxa"/>
              <w:left w:w="10" w:type="dxa"/>
              <w:bottom w:w="0" w:type="dxa"/>
              <w:right w:w="10" w:type="dxa"/>
            </w:tcMar>
            <w:hideMark/>
          </w:tcPr>
          <w:p w14:paraId="32A44563" w14:textId="5472D0B7" w:rsidR="001B7DE4" w:rsidRPr="001B7DE4" w:rsidRDefault="00466E6E">
            <w:pPr>
              <w:pStyle w:val="NormalnyWeb"/>
              <w:spacing w:before="0" w:beforeAutospacing="0" w:after="0" w:afterAutospacing="0"/>
              <w:jc w:val="both"/>
            </w:pPr>
            <w:r>
              <w:t>Zwrot podatku</w:t>
            </w:r>
          </w:p>
        </w:tc>
        <w:tc>
          <w:tcPr>
            <w:tcW w:w="43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14:paraId="6306B590" w14:textId="421B5260" w:rsidR="001B7DE4" w:rsidRPr="001B7DE4" w:rsidRDefault="00805DBD">
            <w:pPr>
              <w:pStyle w:val="NormalnyWeb"/>
              <w:spacing w:before="0" w:beforeAutospacing="0" w:after="0" w:afterAutospacing="0"/>
              <w:jc w:val="both"/>
            </w:pPr>
            <w:r>
              <w:t xml:space="preserve">Spłata </w:t>
            </w:r>
            <w:r w:rsidR="004067B3">
              <w:t>pożyczek i kredytów</w:t>
            </w:r>
          </w:p>
        </w:tc>
      </w:tr>
      <w:tr w:rsidR="001B7DE4" w:rsidRPr="001B7DE4" w14:paraId="1EEC6788" w14:textId="77777777" w:rsidTr="001B7DE4">
        <w:trPr>
          <w:trHeight w:val="247"/>
        </w:trPr>
        <w:tc>
          <w:tcPr>
            <w:tcW w:w="4663" w:type="dxa"/>
            <w:tcBorders>
              <w:top w:val="single" w:sz="6" w:space="0" w:color="000000"/>
              <w:left w:val="single" w:sz="6" w:space="0" w:color="000000"/>
              <w:bottom w:val="single" w:sz="6" w:space="0" w:color="000000"/>
            </w:tcBorders>
            <w:shd w:val="clear" w:color="auto" w:fill="FFFFFF"/>
            <w:tcMar>
              <w:top w:w="0" w:type="dxa"/>
              <w:left w:w="10" w:type="dxa"/>
              <w:bottom w:w="0" w:type="dxa"/>
              <w:right w:w="10" w:type="dxa"/>
            </w:tcMar>
            <w:hideMark/>
          </w:tcPr>
          <w:p w14:paraId="54E9F904" w14:textId="5BCAD2C3" w:rsidR="001B7DE4" w:rsidRPr="001B7DE4" w:rsidRDefault="00A17660">
            <w:pPr>
              <w:pStyle w:val="NormalnyWeb"/>
              <w:spacing w:before="0" w:beforeAutospacing="0" w:after="0" w:afterAutospacing="0"/>
              <w:jc w:val="both"/>
            </w:pPr>
            <w:r>
              <w:rPr>
                <w:rStyle w:val="notranslate"/>
              </w:rPr>
              <w:t>Zaciągnięte pożyczki i kredyty</w:t>
            </w:r>
            <w:r w:rsidR="001B7DE4" w:rsidRPr="001B7DE4">
              <w:t xml:space="preserve"> </w:t>
            </w:r>
          </w:p>
        </w:tc>
        <w:tc>
          <w:tcPr>
            <w:tcW w:w="43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14:paraId="2F02F136" w14:textId="77777777" w:rsidR="001B7DE4" w:rsidRPr="001B7DE4" w:rsidRDefault="001B7DE4">
            <w:pPr>
              <w:pStyle w:val="NormalnyWeb"/>
              <w:spacing w:before="0" w:beforeAutospacing="0" w:after="0" w:afterAutospacing="0"/>
              <w:jc w:val="both"/>
            </w:pPr>
            <w:r w:rsidRPr="001B7DE4">
              <w:rPr>
                <w:rStyle w:val="notranslate"/>
              </w:rPr>
              <w:t>Podatki</w:t>
            </w:r>
            <w:r w:rsidRPr="001B7DE4">
              <w:t xml:space="preserve"> </w:t>
            </w:r>
          </w:p>
        </w:tc>
      </w:tr>
    </w:tbl>
    <w:p w14:paraId="6E4C87BF" w14:textId="77777777" w:rsidR="001B7DE4" w:rsidRPr="001B7DE4" w:rsidRDefault="001B7DE4" w:rsidP="001B7DE4">
      <w:pPr>
        <w:pStyle w:val="NormalnyWeb"/>
        <w:spacing w:before="0" w:beforeAutospacing="0" w:after="0" w:afterAutospacing="0"/>
        <w:jc w:val="both"/>
      </w:pPr>
      <w:r w:rsidRPr="001B7DE4">
        <w:t> </w:t>
      </w:r>
    </w:p>
    <w:p w14:paraId="2A7DF90E" w14:textId="77777777" w:rsidR="00303218" w:rsidRDefault="001B7DE4" w:rsidP="001B7DE4">
      <w:pPr>
        <w:pStyle w:val="NormalnyWeb"/>
        <w:spacing w:before="0" w:beforeAutospacing="0" w:after="0" w:afterAutospacing="0"/>
        <w:jc w:val="both"/>
      </w:pPr>
      <w:proofErr w:type="spellStart"/>
      <w:r w:rsidRPr="001B7DE4">
        <w:rPr>
          <w:rStyle w:val="notranslate"/>
        </w:rPr>
        <w:t>LO.e</w:t>
      </w:r>
      <w:proofErr w:type="spellEnd"/>
      <w:r w:rsidRPr="001B7DE4">
        <w:rPr>
          <w:rStyle w:val="notranslate"/>
        </w:rPr>
        <w:t xml:space="preserve"> : </w:t>
      </w:r>
      <w:r w:rsidR="0063536B">
        <w:rPr>
          <w:rStyle w:val="notranslate"/>
        </w:rPr>
        <w:t xml:space="preserve">Podaj formuły obliczeniowe </w:t>
      </w:r>
      <w:r w:rsidR="00770811">
        <w:rPr>
          <w:rStyle w:val="notranslate"/>
        </w:rPr>
        <w:t xml:space="preserve">i zinterpretuj </w:t>
      </w:r>
      <w:r w:rsidR="00EF22E3">
        <w:rPr>
          <w:rStyle w:val="notranslate"/>
        </w:rPr>
        <w:t xml:space="preserve">porównywalne dochodowości (stopy dochodu) </w:t>
      </w:r>
      <w:r w:rsidR="00485969">
        <w:rPr>
          <w:rStyle w:val="notranslate"/>
        </w:rPr>
        <w:t>z różnych instrumentów finansowych</w:t>
      </w:r>
      <w:r w:rsidR="00E50190">
        <w:rPr>
          <w:rStyle w:val="notranslate"/>
        </w:rPr>
        <w:t xml:space="preserve">, porównaj </w:t>
      </w:r>
      <w:r w:rsidR="003F5018">
        <w:rPr>
          <w:rStyle w:val="notranslate"/>
        </w:rPr>
        <w:t xml:space="preserve">rentowność portfeli </w:t>
      </w:r>
      <w:r w:rsidR="003550D5">
        <w:rPr>
          <w:rStyle w:val="notranslate"/>
        </w:rPr>
        <w:t xml:space="preserve">z </w:t>
      </w:r>
      <w:r w:rsidR="00A0499B">
        <w:rPr>
          <w:rStyle w:val="notranslate"/>
        </w:rPr>
        <w:t xml:space="preserve">pojedynczym benchmarkiem, </w:t>
      </w:r>
      <w:r w:rsidR="0068711B">
        <w:rPr>
          <w:rStyle w:val="notranslate"/>
        </w:rPr>
        <w:t xml:space="preserve">oraz </w:t>
      </w:r>
      <w:r w:rsidR="00F74E0A">
        <w:rPr>
          <w:rStyle w:val="notranslate"/>
        </w:rPr>
        <w:t xml:space="preserve">oceń </w:t>
      </w:r>
      <w:r w:rsidR="00732D10">
        <w:rPr>
          <w:rStyle w:val="notranslate"/>
        </w:rPr>
        <w:t xml:space="preserve">politykę przedsiębiorstwa w zakresie </w:t>
      </w:r>
      <w:r w:rsidR="00CF3481">
        <w:rPr>
          <w:rStyle w:val="notranslate"/>
        </w:rPr>
        <w:t xml:space="preserve">inwestycji krótkookresowych. </w:t>
      </w:r>
    </w:p>
    <w:p w14:paraId="4D2F17C9" w14:textId="77777777" w:rsidR="00303218" w:rsidRPr="001B7DE4" w:rsidRDefault="00303218" w:rsidP="00303218">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Dochodowość (rentowność) inwestycji krótkoterminowych </w:t>
      </w:r>
    </w:p>
    <w:p w14:paraId="22B04B65" w14:textId="77777777" w:rsidR="00303218" w:rsidRPr="001B7DE4" w:rsidRDefault="00303218" w:rsidP="00303218">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60491F35" w14:textId="77777777" w:rsidR="00303218" w:rsidRPr="001B7DE4" w:rsidRDefault="00303218" w:rsidP="00303218">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Dochodowość (rentowność) inwestycji krótkoterminowych mierzona jest następująco: </w:t>
      </w:r>
    </w:p>
    <w:p w14:paraId="703F12F6" w14:textId="77777777" w:rsidR="00303218" w:rsidRPr="001B7DE4" w:rsidRDefault="00303218" w:rsidP="00303218">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w:t>
      </w:r>
    </w:p>
    <w:p w14:paraId="3EC757FC" w14:textId="77777777" w:rsidR="00303218" w:rsidRPr="001B7DE4" w:rsidRDefault="00303218" w:rsidP="00303218">
      <w:pPr>
        <w:rPr>
          <w:rFonts w:ascii="Times New Roman" w:hAnsi="Times New Roman" w:cs="Times New Roman"/>
          <w:sz w:val="24"/>
          <w:szCs w:val="24"/>
        </w:rPr>
      </w:pPr>
      <m:oMathPara>
        <m:oMath>
          <m:r>
            <w:rPr>
              <w:rFonts w:ascii="Cambria Math" w:hAnsi="Cambria Math" w:cs="Times New Roman"/>
              <w:sz w:val="24"/>
              <w:szCs w:val="24"/>
            </w:rPr>
            <m:t xml:space="preserve">Dochodowość instrumentów dyskontowych (discount-basis yield)= </m:t>
          </m:r>
          <m:f>
            <m:fPr>
              <m:ctrlPr>
                <w:rPr>
                  <w:rFonts w:ascii="Cambria Math" w:hAnsi="Cambria Math" w:cs="Times New Roman"/>
                  <w:i/>
                  <w:sz w:val="24"/>
                  <w:szCs w:val="24"/>
                </w:rPr>
              </m:ctrlPr>
            </m:fPr>
            <m:num>
              <m:r>
                <w:rPr>
                  <w:rFonts w:ascii="Cambria Math" w:hAnsi="Cambria Math" w:cs="Times New Roman"/>
                  <w:sz w:val="24"/>
                  <w:szCs w:val="24"/>
                </w:rPr>
                <m:t>F-P</m:t>
              </m:r>
            </m:num>
            <m:den>
              <m:r>
                <w:rPr>
                  <w:rFonts w:ascii="Cambria Math" w:hAnsi="Cambria Math" w:cs="Times New Roman"/>
                  <w:sz w:val="24"/>
                  <w:szCs w:val="24"/>
                </w:rPr>
                <m:t>F</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360</m:t>
              </m:r>
            </m:num>
            <m:den>
              <m:r>
                <w:rPr>
                  <w:rFonts w:ascii="Cambria Math" w:hAnsi="Cambria Math" w:cs="Times New Roman"/>
                  <w:sz w:val="24"/>
                  <w:szCs w:val="24"/>
                </w:rPr>
                <m:t>T</m:t>
              </m:r>
            </m:den>
          </m:f>
        </m:oMath>
      </m:oMathPara>
    </w:p>
    <w:p w14:paraId="008738B1" w14:textId="77777777" w:rsidR="00303218" w:rsidRPr="001B7DE4" w:rsidRDefault="00303218" w:rsidP="00303218">
      <w:pPr>
        <w:rPr>
          <w:rFonts w:ascii="Times New Roman" w:hAnsi="Times New Roman" w:cs="Times New Roman"/>
          <w:sz w:val="24"/>
          <w:szCs w:val="24"/>
        </w:rPr>
      </w:pPr>
    </w:p>
    <w:p w14:paraId="4E97912B" w14:textId="279321B4" w:rsidR="00303218" w:rsidRPr="001B7DE4" w:rsidRDefault="00303218" w:rsidP="00303218">
      <w:pPr>
        <w:rPr>
          <w:rFonts w:ascii="Times New Roman" w:hAnsi="Times New Roman" w:cs="Times New Roman"/>
          <w:sz w:val="24"/>
          <w:szCs w:val="24"/>
        </w:rPr>
      </w:pPr>
      <m:oMathPara>
        <m:oMath>
          <m:r>
            <w:rPr>
              <w:rFonts w:ascii="Cambria Math" w:hAnsi="Cambria Math" w:cs="Times New Roman"/>
              <w:sz w:val="24"/>
              <w:szCs w:val="24"/>
            </w:rPr>
            <w:lastRenderedPageBreak/>
            <m:t xml:space="preserve">Dochodowość  rynku pieniężnego </m:t>
          </m:r>
          <m:d>
            <m:dPr>
              <m:ctrlPr>
                <w:rPr>
                  <w:rFonts w:ascii="Cambria Math" w:hAnsi="Cambria Math" w:cs="Times New Roman"/>
                  <w:i/>
                  <w:sz w:val="24"/>
                  <w:szCs w:val="24"/>
                </w:rPr>
              </m:ctrlPr>
            </m:dPr>
            <m:e>
              <m:r>
                <w:rPr>
                  <w:rFonts w:ascii="Cambria Math" w:hAnsi="Cambria Math" w:cs="Times New Roman"/>
                  <w:sz w:val="24"/>
                  <w:szCs w:val="24"/>
                </w:rPr>
                <m:t>money market yield</m:t>
              </m:r>
            </m:e>
          </m:d>
          <m:r>
            <w:rPr>
              <w:rFonts w:ascii="Cambria Math" w:hAnsi="Cambria Math" w:cs="Times New Roman"/>
              <w:sz w:val="24"/>
              <w:szCs w:val="24"/>
            </w:rPr>
            <m:t xml:space="preserve">= </m:t>
          </m:r>
          <m:f>
            <m:fPr>
              <m:ctrlPr>
                <w:rPr>
                  <w:rFonts w:ascii="Cambria Math" w:hAnsi="Cambria Math" w:cs="Times New Roman"/>
                  <w:i/>
                  <w:sz w:val="24"/>
                  <w:szCs w:val="24"/>
                </w:rPr>
              </m:ctrlPr>
            </m:fPr>
            <m:num>
              <m:r>
                <w:rPr>
                  <w:rFonts w:ascii="Cambria Math" w:hAnsi="Cambria Math" w:cs="Times New Roman"/>
                  <w:sz w:val="24"/>
                  <w:szCs w:val="24"/>
                </w:rPr>
                <m:t>F-P</m:t>
              </m:r>
            </m:num>
            <m:den>
              <m:r>
                <w:rPr>
                  <w:rFonts w:ascii="Cambria Math" w:hAnsi="Cambria Math" w:cs="Times New Roman"/>
                  <w:sz w:val="24"/>
                  <w:szCs w:val="24"/>
                </w:rPr>
                <m:t>P</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360</m:t>
              </m:r>
            </m:num>
            <m:den>
              <m:r>
                <w:rPr>
                  <w:rFonts w:ascii="Cambria Math" w:hAnsi="Cambria Math" w:cs="Times New Roman"/>
                  <w:sz w:val="24"/>
                  <w:szCs w:val="24"/>
                </w:rPr>
                <m:t>T</m:t>
              </m:r>
            </m:den>
          </m:f>
          <m:r>
            <w:rPr>
              <w:rFonts w:ascii="Cambria Math" w:hAnsi="Cambria Math" w:cs="Times New Roman"/>
              <w:sz w:val="24"/>
              <w:szCs w:val="24"/>
            </w:rPr>
            <m:t>=Dochodowość w okresie ich posiadania (holding period yield)*</m:t>
          </m:r>
          <m:f>
            <m:fPr>
              <m:ctrlPr>
                <w:rPr>
                  <w:rFonts w:ascii="Cambria Math" w:hAnsi="Cambria Math" w:cs="Times New Roman"/>
                  <w:i/>
                  <w:sz w:val="24"/>
                  <w:szCs w:val="24"/>
                </w:rPr>
              </m:ctrlPr>
            </m:fPr>
            <m:num>
              <m:r>
                <w:rPr>
                  <w:rFonts w:ascii="Cambria Math" w:hAnsi="Cambria Math" w:cs="Times New Roman"/>
                  <w:sz w:val="24"/>
                  <w:szCs w:val="24"/>
                </w:rPr>
                <m:t>360</m:t>
              </m:r>
            </m:num>
            <m:den>
              <m:r>
                <w:rPr>
                  <w:rFonts w:ascii="Cambria Math" w:hAnsi="Cambria Math" w:cs="Times New Roman"/>
                  <w:sz w:val="24"/>
                  <w:szCs w:val="24"/>
                </w:rPr>
                <m:t>t</m:t>
              </m:r>
            </m:den>
          </m:f>
        </m:oMath>
      </m:oMathPara>
    </w:p>
    <w:p w14:paraId="27A8F9D0" w14:textId="77777777" w:rsidR="00303218" w:rsidRPr="001B7DE4" w:rsidRDefault="00303218" w:rsidP="00303218">
      <w:pPr>
        <w:rPr>
          <w:rFonts w:ascii="Times New Roman" w:hAnsi="Times New Roman" w:cs="Times New Roman"/>
          <w:sz w:val="24"/>
          <w:szCs w:val="24"/>
        </w:rPr>
      </w:pPr>
      <m:oMathPara>
        <m:oMath>
          <m:r>
            <w:rPr>
              <w:rFonts w:ascii="Cambria Math" w:hAnsi="Cambria Math" w:cs="Times New Roman"/>
              <w:sz w:val="24"/>
              <w:szCs w:val="24"/>
            </w:rPr>
            <m:t xml:space="preserve">Dochodowość równoważna stopie dochodu obligacji </m:t>
          </m:r>
          <m:d>
            <m:dPr>
              <m:ctrlPr>
                <w:rPr>
                  <w:rFonts w:ascii="Cambria Math" w:hAnsi="Cambria Math" w:cs="Times New Roman"/>
                  <w:i/>
                  <w:sz w:val="24"/>
                  <w:szCs w:val="24"/>
                </w:rPr>
              </m:ctrlPr>
            </m:dPr>
            <m:e>
              <m:r>
                <w:rPr>
                  <w:rFonts w:ascii="Cambria Math" w:hAnsi="Cambria Math" w:cs="Times New Roman"/>
                  <w:sz w:val="24"/>
                  <w:szCs w:val="24"/>
                </w:rPr>
                <m:t>bond equivalent yield</m:t>
              </m:r>
            </m:e>
          </m:d>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F-P</m:t>
              </m:r>
            </m:num>
            <m:den>
              <m:r>
                <w:rPr>
                  <w:rFonts w:ascii="Cambria Math" w:hAnsi="Cambria Math" w:cs="Times New Roman"/>
                  <w:sz w:val="24"/>
                  <w:szCs w:val="24"/>
                </w:rPr>
                <m:t>P</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365</m:t>
              </m:r>
            </m:num>
            <m:den>
              <m:r>
                <w:rPr>
                  <w:rFonts w:ascii="Cambria Math" w:hAnsi="Cambria Math" w:cs="Times New Roman"/>
                  <w:sz w:val="24"/>
                  <w:szCs w:val="24"/>
                </w:rPr>
                <m:t>T</m:t>
              </m:r>
            </m:den>
          </m:f>
          <m:r>
            <w:rPr>
              <w:rFonts w:ascii="Cambria Math" w:hAnsi="Cambria Math" w:cs="Times New Roman"/>
              <w:sz w:val="24"/>
              <w:szCs w:val="24"/>
            </w:rPr>
            <m:t>=Dochodowość w okresie ich posiadania (holding period yield)*</m:t>
          </m:r>
          <m:f>
            <m:fPr>
              <m:ctrlPr>
                <w:rPr>
                  <w:rFonts w:ascii="Cambria Math" w:hAnsi="Cambria Math" w:cs="Times New Roman"/>
                  <w:i/>
                  <w:sz w:val="24"/>
                  <w:szCs w:val="24"/>
                </w:rPr>
              </m:ctrlPr>
            </m:fPr>
            <m:num>
              <m:r>
                <w:rPr>
                  <w:rFonts w:ascii="Cambria Math" w:hAnsi="Cambria Math" w:cs="Times New Roman"/>
                  <w:sz w:val="24"/>
                  <w:szCs w:val="24"/>
                </w:rPr>
                <m:t>365</m:t>
              </m:r>
            </m:num>
            <m:den>
              <m:r>
                <w:rPr>
                  <w:rFonts w:ascii="Cambria Math" w:hAnsi="Cambria Math" w:cs="Times New Roman"/>
                  <w:sz w:val="24"/>
                  <w:szCs w:val="24"/>
                </w:rPr>
                <m:t>t</m:t>
              </m:r>
            </m:den>
          </m:f>
        </m:oMath>
      </m:oMathPara>
    </w:p>
    <w:p w14:paraId="18845637" w14:textId="77777777" w:rsidR="00303218" w:rsidRPr="001B7DE4" w:rsidRDefault="00303218" w:rsidP="00303218">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gdzie: </w:t>
      </w:r>
    </w:p>
    <w:p w14:paraId="27EC318E" w14:textId="77777777" w:rsidR="00303218" w:rsidRPr="001B7DE4" w:rsidRDefault="00303218" w:rsidP="00303218">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F = wartość nominalna </w:t>
      </w:r>
    </w:p>
    <w:p w14:paraId="2B35E98E" w14:textId="77777777" w:rsidR="00303218" w:rsidRPr="001B7DE4" w:rsidRDefault="00303218" w:rsidP="00303218">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P = cena zakupu </w:t>
      </w:r>
    </w:p>
    <w:p w14:paraId="4E4DC5AD" w14:textId="77777777" w:rsidR="00303218" w:rsidRPr="001B7DE4" w:rsidRDefault="00303218" w:rsidP="00303218">
      <w:pPr>
        <w:spacing w:after="0" w:line="240" w:lineRule="auto"/>
        <w:jc w:val="both"/>
        <w:rPr>
          <w:rFonts w:ascii="Times New Roman" w:eastAsia="Times New Roman" w:hAnsi="Times New Roman" w:cs="Times New Roman"/>
          <w:sz w:val="24"/>
          <w:szCs w:val="24"/>
          <w:lang w:eastAsia="pl-PL"/>
        </w:rPr>
      </w:pPr>
      <w:r w:rsidRPr="001B7DE4">
        <w:rPr>
          <w:rFonts w:ascii="Times New Roman" w:eastAsia="Times New Roman" w:hAnsi="Times New Roman" w:cs="Times New Roman"/>
          <w:sz w:val="24"/>
          <w:szCs w:val="24"/>
          <w:lang w:eastAsia="pl-PL"/>
        </w:rPr>
        <w:t xml:space="preserve">T = liczba dni do terminu zapadalności </w:t>
      </w:r>
    </w:p>
    <w:p w14:paraId="32109139" w14:textId="176F78E7" w:rsidR="001B7DE4" w:rsidRDefault="001B7DE4" w:rsidP="001B7DE4">
      <w:pPr>
        <w:pStyle w:val="NormalnyWeb"/>
        <w:spacing w:before="0" w:beforeAutospacing="0" w:after="0" w:afterAutospacing="0"/>
        <w:jc w:val="both"/>
      </w:pPr>
      <w:r w:rsidRPr="001B7DE4">
        <w:t> </w:t>
      </w:r>
    </w:p>
    <w:p w14:paraId="5C63AB86" w14:textId="77777777" w:rsidR="00303218" w:rsidRPr="001B7DE4" w:rsidRDefault="00303218" w:rsidP="001B7DE4">
      <w:pPr>
        <w:pStyle w:val="NormalnyWeb"/>
        <w:spacing w:before="0" w:beforeAutospacing="0" w:after="0" w:afterAutospacing="0"/>
        <w:jc w:val="both"/>
      </w:pPr>
    </w:p>
    <w:p w14:paraId="40A01511" w14:textId="1EE3AD53" w:rsidR="001B7DE4" w:rsidRPr="001B7DE4" w:rsidRDefault="001B7DE4" w:rsidP="001B7DE4">
      <w:pPr>
        <w:pStyle w:val="NormalnyWeb"/>
        <w:spacing w:before="0" w:beforeAutospacing="0" w:after="0" w:afterAutospacing="0"/>
        <w:jc w:val="both"/>
      </w:pPr>
      <w:proofErr w:type="spellStart"/>
      <w:r w:rsidRPr="001B7DE4">
        <w:rPr>
          <w:rStyle w:val="notranslate"/>
        </w:rPr>
        <w:t>LO.f</w:t>
      </w:r>
      <w:proofErr w:type="spellEnd"/>
      <w:r w:rsidRPr="001B7DE4">
        <w:rPr>
          <w:rStyle w:val="notranslate"/>
        </w:rPr>
        <w:t xml:space="preserve"> : Oceń zarządzanie należnościami, zapasami i</w:t>
      </w:r>
      <w:r w:rsidR="002B49E1">
        <w:rPr>
          <w:rStyle w:val="notranslate"/>
        </w:rPr>
        <w:t xml:space="preserve"> zobowiązaniami </w:t>
      </w:r>
      <w:r w:rsidR="0038615F">
        <w:rPr>
          <w:rStyle w:val="notranslate"/>
        </w:rPr>
        <w:t xml:space="preserve">handlowymi </w:t>
      </w:r>
      <w:r w:rsidR="00723977">
        <w:rPr>
          <w:rStyle w:val="notranslate"/>
        </w:rPr>
        <w:t xml:space="preserve">przez przedsiębiorstwo </w:t>
      </w:r>
      <w:r w:rsidR="002B49E1">
        <w:rPr>
          <w:rStyle w:val="notranslate"/>
        </w:rPr>
        <w:t xml:space="preserve">i porównaj z wartościami dla konkurentów. </w:t>
      </w:r>
    </w:p>
    <w:p w14:paraId="58551374" w14:textId="77777777" w:rsidR="001B7DE4" w:rsidRPr="001B7DE4" w:rsidRDefault="001B7DE4" w:rsidP="001B7DE4">
      <w:pPr>
        <w:pStyle w:val="NormalnyWeb"/>
        <w:spacing w:before="0" w:beforeAutospacing="0" w:after="0" w:afterAutospacing="0"/>
        <w:jc w:val="both"/>
      </w:pPr>
      <w:r w:rsidRPr="001B7DE4">
        <w:t> </w:t>
      </w:r>
    </w:p>
    <w:p w14:paraId="52D820A8" w14:textId="77777777" w:rsidR="001B7DE4" w:rsidRPr="001B7DE4" w:rsidRDefault="001B7DE4" w:rsidP="001B7DE4">
      <w:pPr>
        <w:pStyle w:val="NormalnyWeb"/>
        <w:spacing w:before="0" w:beforeAutospacing="0" w:after="0" w:afterAutospacing="0"/>
        <w:jc w:val="both"/>
      </w:pPr>
      <w:r w:rsidRPr="001B7DE4">
        <w:rPr>
          <w:rStyle w:val="notranslate"/>
        </w:rPr>
        <w:t>Należności:</w:t>
      </w:r>
      <w:r w:rsidRPr="001B7DE4">
        <w:t xml:space="preserve"> </w:t>
      </w:r>
    </w:p>
    <w:p w14:paraId="4869ACDD" w14:textId="77777777" w:rsidR="001B7DE4" w:rsidRPr="001B7DE4" w:rsidRDefault="001B7DE4" w:rsidP="001B7DE4">
      <w:pPr>
        <w:pStyle w:val="NormalnyWeb"/>
        <w:spacing w:before="0" w:beforeAutospacing="0" w:after="0" w:afterAutospacing="0"/>
        <w:jc w:val="both"/>
      </w:pPr>
      <w:r w:rsidRPr="001B7DE4">
        <w:t> </w:t>
      </w:r>
    </w:p>
    <w:p w14:paraId="19198057" w14:textId="2D0F7B43" w:rsidR="001B7DE4" w:rsidRPr="001B7DE4" w:rsidRDefault="001B7DE4" w:rsidP="009E6A41">
      <w:pPr>
        <w:pStyle w:val="NormalnyWeb"/>
        <w:spacing w:before="0" w:beforeAutospacing="0" w:after="0" w:afterAutospacing="0"/>
        <w:jc w:val="both"/>
      </w:pPr>
      <w:r w:rsidRPr="001B7DE4">
        <w:rPr>
          <w:rStyle w:val="notranslate"/>
        </w:rPr>
        <w:t>Aby ocenić zarządzanie należnościami przez spółkę</w:t>
      </w:r>
      <w:r w:rsidR="00723977">
        <w:rPr>
          <w:rStyle w:val="notranslate"/>
        </w:rPr>
        <w:t xml:space="preserve"> oblicza się cykl należności</w:t>
      </w:r>
      <w:r w:rsidR="009E6A41">
        <w:rPr>
          <w:rStyle w:val="notranslate"/>
        </w:rPr>
        <w:t xml:space="preserve"> oraz harmonogram wieku/starzenia się należności. </w:t>
      </w:r>
    </w:p>
    <w:p w14:paraId="025D4C39" w14:textId="77777777" w:rsidR="001B7DE4" w:rsidRPr="001B7DE4" w:rsidRDefault="001B7DE4" w:rsidP="001B7DE4">
      <w:pPr>
        <w:pStyle w:val="NormalnyWeb"/>
        <w:spacing w:before="0" w:beforeAutospacing="0" w:after="0" w:afterAutospacing="0"/>
        <w:jc w:val="both"/>
      </w:pPr>
      <w:r w:rsidRPr="001B7DE4">
        <w:t> </w:t>
      </w:r>
    </w:p>
    <w:tbl>
      <w:tblPr>
        <w:tblW w:w="0" w:type="auto"/>
        <w:tblCellMar>
          <w:left w:w="0" w:type="dxa"/>
          <w:right w:w="0" w:type="dxa"/>
        </w:tblCellMar>
        <w:tblLook w:val="04A0" w:firstRow="1" w:lastRow="0" w:firstColumn="1" w:lastColumn="0" w:noHBand="0" w:noVBand="1"/>
      </w:tblPr>
      <w:tblGrid>
        <w:gridCol w:w="1686"/>
        <w:gridCol w:w="1560"/>
        <w:gridCol w:w="1417"/>
        <w:gridCol w:w="2126"/>
        <w:gridCol w:w="1985"/>
      </w:tblGrid>
      <w:tr w:rsidR="001B7DE4" w:rsidRPr="001B7DE4" w14:paraId="065C9148" w14:textId="77777777" w:rsidTr="001B7DE4">
        <w:trPr>
          <w:trHeight w:val="240"/>
        </w:trPr>
        <w:tc>
          <w:tcPr>
            <w:tcW w:w="8774" w:type="dxa"/>
            <w:gridSpan w:val="5"/>
            <w:tcBorders>
              <w:top w:val="single" w:sz="6" w:space="0" w:color="000000"/>
              <w:left w:val="single" w:sz="6" w:space="0" w:color="000000"/>
              <w:right w:val="single" w:sz="6" w:space="0" w:color="000000"/>
            </w:tcBorders>
            <w:shd w:val="clear" w:color="auto" w:fill="FFFFFF"/>
            <w:tcMar>
              <w:top w:w="0" w:type="dxa"/>
              <w:left w:w="10" w:type="dxa"/>
              <w:bottom w:w="0" w:type="dxa"/>
              <w:right w:w="10" w:type="dxa"/>
            </w:tcMar>
            <w:vAlign w:val="bottom"/>
            <w:hideMark/>
          </w:tcPr>
          <w:p w14:paraId="5041C62D" w14:textId="6EACD27A" w:rsidR="001B7DE4" w:rsidRPr="001B7DE4" w:rsidRDefault="001B7DE4">
            <w:pPr>
              <w:pStyle w:val="NormalnyWeb"/>
              <w:spacing w:before="0" w:beforeAutospacing="0" w:after="0" w:afterAutospacing="0"/>
              <w:jc w:val="both"/>
            </w:pPr>
            <w:r w:rsidRPr="001B7DE4">
              <w:rPr>
                <w:rStyle w:val="notranslate"/>
              </w:rPr>
              <w:t xml:space="preserve">Plan starzenia się </w:t>
            </w:r>
            <w:r w:rsidR="00061E9D">
              <w:rPr>
                <w:rStyle w:val="notranslate"/>
              </w:rPr>
              <w:t>dla stycznia</w:t>
            </w:r>
          </w:p>
        </w:tc>
      </w:tr>
      <w:tr w:rsidR="001B7DE4" w:rsidRPr="001B7DE4" w14:paraId="1645B974" w14:textId="77777777" w:rsidTr="001B7DE4">
        <w:trPr>
          <w:trHeight w:val="453"/>
        </w:trPr>
        <w:tc>
          <w:tcPr>
            <w:tcW w:w="1686" w:type="dxa"/>
            <w:tcBorders>
              <w:top w:val="single" w:sz="6" w:space="0" w:color="000000"/>
              <w:left w:val="single" w:sz="6" w:space="0" w:color="000000"/>
            </w:tcBorders>
            <w:shd w:val="clear" w:color="auto" w:fill="FFFFFF"/>
            <w:tcMar>
              <w:top w:w="0" w:type="dxa"/>
              <w:left w:w="10" w:type="dxa"/>
              <w:bottom w:w="0" w:type="dxa"/>
              <w:right w:w="10" w:type="dxa"/>
            </w:tcMar>
            <w:vAlign w:val="bottom"/>
            <w:hideMark/>
          </w:tcPr>
          <w:p w14:paraId="758308AC" w14:textId="76F445E3" w:rsidR="001B7DE4" w:rsidRPr="001B7DE4" w:rsidRDefault="0068363F">
            <w:pPr>
              <w:pStyle w:val="NormalnyWeb"/>
              <w:spacing w:before="0" w:beforeAutospacing="0" w:after="0" w:afterAutospacing="0"/>
              <w:jc w:val="both"/>
            </w:pPr>
            <w:r>
              <w:rPr>
                <w:rStyle w:val="notranslate"/>
              </w:rPr>
              <w:t>Dni do zapadalności</w:t>
            </w:r>
            <w:r w:rsidR="001B7DE4" w:rsidRPr="001B7DE4">
              <w:t xml:space="preserve"> </w:t>
            </w:r>
          </w:p>
        </w:tc>
        <w:tc>
          <w:tcPr>
            <w:tcW w:w="1560" w:type="dxa"/>
            <w:tcBorders>
              <w:top w:val="single" w:sz="6" w:space="0" w:color="000000"/>
              <w:left w:val="single" w:sz="6" w:space="0" w:color="000000"/>
            </w:tcBorders>
            <w:shd w:val="clear" w:color="auto" w:fill="FFFFFF"/>
            <w:tcMar>
              <w:top w:w="0" w:type="dxa"/>
              <w:left w:w="10" w:type="dxa"/>
              <w:bottom w:w="0" w:type="dxa"/>
              <w:right w:w="10" w:type="dxa"/>
            </w:tcMar>
            <w:vAlign w:val="bottom"/>
            <w:hideMark/>
          </w:tcPr>
          <w:p w14:paraId="335BDCD2" w14:textId="1380631A" w:rsidR="001B7DE4" w:rsidRPr="001B7DE4" w:rsidRDefault="00005FC4" w:rsidP="004F086D">
            <w:pPr>
              <w:pStyle w:val="NormalnyWeb"/>
              <w:spacing w:before="0" w:beforeAutospacing="0" w:after="0" w:afterAutospacing="0"/>
              <w:jc w:val="center"/>
            </w:pPr>
            <w:r>
              <w:rPr>
                <w:rStyle w:val="notranslate"/>
              </w:rPr>
              <w:t>Wartość należności</w:t>
            </w:r>
          </w:p>
        </w:tc>
        <w:tc>
          <w:tcPr>
            <w:tcW w:w="1417" w:type="dxa"/>
            <w:tcBorders>
              <w:top w:val="single" w:sz="6" w:space="0" w:color="000000"/>
              <w:left w:val="single" w:sz="6" w:space="0" w:color="000000"/>
            </w:tcBorders>
            <w:shd w:val="clear" w:color="auto" w:fill="FFFFFF"/>
            <w:tcMar>
              <w:top w:w="0" w:type="dxa"/>
              <w:left w:w="10" w:type="dxa"/>
              <w:bottom w:w="0" w:type="dxa"/>
              <w:right w:w="10" w:type="dxa"/>
            </w:tcMar>
            <w:vAlign w:val="center"/>
            <w:hideMark/>
          </w:tcPr>
          <w:p w14:paraId="663343BF" w14:textId="77777777" w:rsidR="001B7DE4" w:rsidRPr="001B7DE4" w:rsidRDefault="001B7DE4" w:rsidP="004F086D">
            <w:pPr>
              <w:pStyle w:val="NormalnyWeb"/>
              <w:spacing w:before="0" w:beforeAutospacing="0" w:after="0" w:afterAutospacing="0"/>
              <w:jc w:val="center"/>
            </w:pPr>
            <w:r w:rsidRPr="001B7DE4">
              <w:rPr>
                <w:rStyle w:val="notranslate"/>
              </w:rPr>
              <w:t>waga</w:t>
            </w:r>
          </w:p>
        </w:tc>
        <w:tc>
          <w:tcPr>
            <w:tcW w:w="2126" w:type="dxa"/>
            <w:tcBorders>
              <w:top w:val="single" w:sz="6" w:space="0" w:color="000000"/>
              <w:left w:val="single" w:sz="6" w:space="0" w:color="000000"/>
            </w:tcBorders>
            <w:shd w:val="clear" w:color="auto" w:fill="FFFFFF"/>
            <w:tcMar>
              <w:top w:w="0" w:type="dxa"/>
              <w:left w:w="10" w:type="dxa"/>
              <w:bottom w:w="0" w:type="dxa"/>
              <w:right w:w="10" w:type="dxa"/>
            </w:tcMar>
            <w:vAlign w:val="center"/>
            <w:hideMark/>
          </w:tcPr>
          <w:p w14:paraId="57BADFF6" w14:textId="49A6D014" w:rsidR="001B7DE4" w:rsidRPr="001B7DE4" w:rsidRDefault="00703966" w:rsidP="004F086D">
            <w:pPr>
              <w:pStyle w:val="NormalnyWeb"/>
              <w:spacing w:before="0" w:beforeAutospacing="0" w:after="0" w:afterAutospacing="0"/>
              <w:jc w:val="center"/>
            </w:pPr>
            <w:r>
              <w:rPr>
                <w:rStyle w:val="notranslate"/>
              </w:rPr>
              <w:t>Cykl należności</w:t>
            </w:r>
          </w:p>
        </w:tc>
        <w:tc>
          <w:tcPr>
            <w:tcW w:w="1985" w:type="dxa"/>
            <w:tcBorders>
              <w:top w:val="single" w:sz="6" w:space="0" w:color="000000"/>
              <w:left w:val="single" w:sz="6" w:space="0" w:color="000000"/>
              <w:right w:val="single" w:sz="6" w:space="0" w:color="000000"/>
            </w:tcBorders>
            <w:shd w:val="clear" w:color="auto" w:fill="FFFFFF"/>
            <w:tcMar>
              <w:top w:w="0" w:type="dxa"/>
              <w:left w:w="10" w:type="dxa"/>
              <w:bottom w:w="0" w:type="dxa"/>
              <w:right w:w="10" w:type="dxa"/>
            </w:tcMar>
            <w:vAlign w:val="center"/>
            <w:hideMark/>
          </w:tcPr>
          <w:p w14:paraId="372EB796" w14:textId="65F4767E" w:rsidR="001B7DE4" w:rsidRPr="001B7DE4" w:rsidRDefault="001B7DE4" w:rsidP="004F086D">
            <w:pPr>
              <w:pStyle w:val="NormalnyWeb"/>
              <w:spacing w:before="0" w:beforeAutospacing="0" w:after="0" w:afterAutospacing="0"/>
              <w:jc w:val="center"/>
            </w:pPr>
            <w:r w:rsidRPr="001B7DE4">
              <w:rPr>
                <w:rStyle w:val="notranslate"/>
              </w:rPr>
              <w:t xml:space="preserve">Dni </w:t>
            </w:r>
            <w:r w:rsidR="00CB3FA7">
              <w:rPr>
                <w:rStyle w:val="notranslate"/>
              </w:rPr>
              <w:t>*</w:t>
            </w:r>
            <w:r w:rsidRPr="001B7DE4">
              <w:rPr>
                <w:rStyle w:val="notranslate"/>
              </w:rPr>
              <w:t xml:space="preserve"> waga</w:t>
            </w:r>
          </w:p>
        </w:tc>
      </w:tr>
      <w:tr w:rsidR="001B7DE4" w:rsidRPr="001B7DE4" w14:paraId="209A0A51" w14:textId="77777777" w:rsidTr="001B7DE4">
        <w:trPr>
          <w:trHeight w:val="233"/>
        </w:trPr>
        <w:tc>
          <w:tcPr>
            <w:tcW w:w="1686" w:type="dxa"/>
            <w:tcBorders>
              <w:top w:val="single" w:sz="6" w:space="0" w:color="000000"/>
              <w:left w:val="single" w:sz="6" w:space="0" w:color="000000"/>
            </w:tcBorders>
            <w:shd w:val="clear" w:color="auto" w:fill="FFFFFF"/>
            <w:tcMar>
              <w:top w:w="0" w:type="dxa"/>
              <w:left w:w="10" w:type="dxa"/>
              <w:bottom w:w="0" w:type="dxa"/>
              <w:right w:w="10" w:type="dxa"/>
            </w:tcMar>
            <w:vAlign w:val="center"/>
            <w:hideMark/>
          </w:tcPr>
          <w:p w14:paraId="0BE86751" w14:textId="77777777" w:rsidR="001B7DE4" w:rsidRPr="001B7DE4" w:rsidRDefault="001B7DE4">
            <w:pPr>
              <w:pStyle w:val="NormalnyWeb"/>
              <w:spacing w:before="0" w:beforeAutospacing="0" w:after="0" w:afterAutospacing="0"/>
              <w:jc w:val="both"/>
            </w:pPr>
            <w:r w:rsidRPr="001B7DE4">
              <w:rPr>
                <w:rStyle w:val="notranslate"/>
              </w:rPr>
              <w:t>&lt;31 dni</w:t>
            </w:r>
            <w:r w:rsidRPr="001B7DE4">
              <w:t xml:space="preserve"> </w:t>
            </w:r>
          </w:p>
        </w:tc>
        <w:tc>
          <w:tcPr>
            <w:tcW w:w="1560" w:type="dxa"/>
            <w:tcBorders>
              <w:top w:val="single" w:sz="6" w:space="0" w:color="000000"/>
              <w:left w:val="single" w:sz="6" w:space="0" w:color="000000"/>
            </w:tcBorders>
            <w:shd w:val="clear" w:color="auto" w:fill="FFFFFF"/>
            <w:tcMar>
              <w:top w:w="0" w:type="dxa"/>
              <w:left w:w="10" w:type="dxa"/>
              <w:bottom w:w="0" w:type="dxa"/>
              <w:right w:w="10" w:type="dxa"/>
            </w:tcMar>
            <w:vAlign w:val="bottom"/>
            <w:hideMark/>
          </w:tcPr>
          <w:p w14:paraId="6DD04F89" w14:textId="77777777" w:rsidR="001B7DE4" w:rsidRPr="001B7DE4" w:rsidRDefault="001B7DE4" w:rsidP="004F086D">
            <w:pPr>
              <w:pStyle w:val="NormalnyWeb"/>
              <w:spacing w:before="0" w:beforeAutospacing="0" w:after="0" w:afterAutospacing="0"/>
              <w:jc w:val="center"/>
            </w:pPr>
            <w:r w:rsidRPr="001B7DE4">
              <w:rPr>
                <w:rStyle w:val="notranslate"/>
              </w:rPr>
              <w:t>2000</w:t>
            </w:r>
          </w:p>
        </w:tc>
        <w:tc>
          <w:tcPr>
            <w:tcW w:w="1417" w:type="dxa"/>
            <w:tcBorders>
              <w:top w:val="single" w:sz="6" w:space="0" w:color="000000"/>
              <w:left w:val="single" w:sz="6" w:space="0" w:color="000000"/>
            </w:tcBorders>
            <w:shd w:val="clear" w:color="auto" w:fill="FFFFFF"/>
            <w:tcMar>
              <w:top w:w="0" w:type="dxa"/>
              <w:left w:w="10" w:type="dxa"/>
              <w:bottom w:w="0" w:type="dxa"/>
              <w:right w:w="10" w:type="dxa"/>
            </w:tcMar>
            <w:vAlign w:val="center"/>
            <w:hideMark/>
          </w:tcPr>
          <w:p w14:paraId="6B88350D" w14:textId="77777777" w:rsidR="001B7DE4" w:rsidRPr="001B7DE4" w:rsidRDefault="001B7DE4" w:rsidP="004F086D">
            <w:pPr>
              <w:pStyle w:val="NormalnyWeb"/>
              <w:spacing w:before="0" w:beforeAutospacing="0" w:after="0" w:afterAutospacing="0"/>
              <w:jc w:val="center"/>
            </w:pPr>
            <w:r w:rsidRPr="001B7DE4">
              <w:rPr>
                <w:rStyle w:val="notranslate"/>
              </w:rPr>
              <w:t>40%</w:t>
            </w:r>
          </w:p>
        </w:tc>
        <w:tc>
          <w:tcPr>
            <w:tcW w:w="2126" w:type="dxa"/>
            <w:tcBorders>
              <w:top w:val="single" w:sz="6" w:space="0" w:color="000000"/>
              <w:left w:val="single" w:sz="6" w:space="0" w:color="000000"/>
            </w:tcBorders>
            <w:shd w:val="clear" w:color="auto" w:fill="FFFFFF"/>
            <w:tcMar>
              <w:top w:w="0" w:type="dxa"/>
              <w:left w:w="10" w:type="dxa"/>
              <w:bottom w:w="0" w:type="dxa"/>
              <w:right w:w="10" w:type="dxa"/>
            </w:tcMar>
            <w:vAlign w:val="center"/>
            <w:hideMark/>
          </w:tcPr>
          <w:p w14:paraId="63681E58" w14:textId="77777777" w:rsidR="001B7DE4" w:rsidRPr="001B7DE4" w:rsidRDefault="001B7DE4" w:rsidP="004F086D">
            <w:pPr>
              <w:pStyle w:val="NormalnyWeb"/>
              <w:spacing w:before="0" w:beforeAutospacing="0" w:after="0" w:afterAutospacing="0"/>
              <w:jc w:val="center"/>
            </w:pPr>
            <w:r w:rsidRPr="001B7DE4">
              <w:rPr>
                <w:rStyle w:val="notranslate"/>
              </w:rPr>
              <w:t>15</w:t>
            </w:r>
          </w:p>
        </w:tc>
        <w:tc>
          <w:tcPr>
            <w:tcW w:w="1985" w:type="dxa"/>
            <w:tcBorders>
              <w:top w:val="single" w:sz="6" w:space="0" w:color="000000"/>
              <w:left w:val="single" w:sz="6" w:space="0" w:color="000000"/>
              <w:right w:val="single" w:sz="6" w:space="0" w:color="000000"/>
            </w:tcBorders>
            <w:shd w:val="clear" w:color="auto" w:fill="FFFFFF"/>
            <w:tcMar>
              <w:top w:w="0" w:type="dxa"/>
              <w:left w:w="10" w:type="dxa"/>
              <w:bottom w:w="0" w:type="dxa"/>
              <w:right w:w="10" w:type="dxa"/>
            </w:tcMar>
            <w:vAlign w:val="bottom"/>
            <w:hideMark/>
          </w:tcPr>
          <w:p w14:paraId="2C610217" w14:textId="77777777" w:rsidR="001B7DE4" w:rsidRPr="001B7DE4" w:rsidRDefault="001B7DE4" w:rsidP="004F086D">
            <w:pPr>
              <w:pStyle w:val="NormalnyWeb"/>
              <w:spacing w:before="0" w:beforeAutospacing="0" w:after="0" w:afterAutospacing="0"/>
              <w:jc w:val="center"/>
            </w:pPr>
            <w:r w:rsidRPr="001B7DE4">
              <w:rPr>
                <w:rStyle w:val="notranslate"/>
              </w:rPr>
              <w:t>6</w:t>
            </w:r>
          </w:p>
        </w:tc>
      </w:tr>
      <w:tr w:rsidR="001B7DE4" w:rsidRPr="001B7DE4" w14:paraId="6F9ED562" w14:textId="77777777" w:rsidTr="001B7DE4">
        <w:trPr>
          <w:trHeight w:val="233"/>
        </w:trPr>
        <w:tc>
          <w:tcPr>
            <w:tcW w:w="1686" w:type="dxa"/>
            <w:tcBorders>
              <w:top w:val="single" w:sz="6" w:space="0" w:color="000000"/>
              <w:left w:val="single" w:sz="6" w:space="0" w:color="000000"/>
            </w:tcBorders>
            <w:shd w:val="clear" w:color="auto" w:fill="FFFFFF"/>
            <w:tcMar>
              <w:top w:w="0" w:type="dxa"/>
              <w:left w:w="10" w:type="dxa"/>
              <w:bottom w:w="0" w:type="dxa"/>
              <w:right w:w="10" w:type="dxa"/>
            </w:tcMar>
            <w:hideMark/>
          </w:tcPr>
          <w:p w14:paraId="508A96B9" w14:textId="77777777" w:rsidR="001B7DE4" w:rsidRPr="001B7DE4" w:rsidRDefault="001B7DE4">
            <w:pPr>
              <w:pStyle w:val="NormalnyWeb"/>
              <w:spacing w:before="0" w:beforeAutospacing="0" w:after="0" w:afterAutospacing="0"/>
              <w:jc w:val="both"/>
            </w:pPr>
            <w:r w:rsidRPr="001B7DE4">
              <w:rPr>
                <w:rStyle w:val="notranslate"/>
              </w:rPr>
              <w:t>31-60 dni</w:t>
            </w:r>
            <w:r w:rsidRPr="001B7DE4">
              <w:t xml:space="preserve"> </w:t>
            </w:r>
          </w:p>
        </w:tc>
        <w:tc>
          <w:tcPr>
            <w:tcW w:w="1560" w:type="dxa"/>
            <w:tcBorders>
              <w:top w:val="single" w:sz="6" w:space="0" w:color="000000"/>
              <w:left w:val="single" w:sz="6" w:space="0" w:color="000000"/>
            </w:tcBorders>
            <w:shd w:val="clear" w:color="auto" w:fill="FFFFFF"/>
            <w:tcMar>
              <w:top w:w="0" w:type="dxa"/>
              <w:left w:w="10" w:type="dxa"/>
              <w:bottom w:w="0" w:type="dxa"/>
              <w:right w:w="10" w:type="dxa"/>
            </w:tcMar>
            <w:hideMark/>
          </w:tcPr>
          <w:p w14:paraId="6FC5141E" w14:textId="77777777" w:rsidR="001B7DE4" w:rsidRPr="001B7DE4" w:rsidRDefault="001B7DE4" w:rsidP="004F086D">
            <w:pPr>
              <w:pStyle w:val="NormalnyWeb"/>
              <w:spacing w:before="0" w:beforeAutospacing="0" w:after="0" w:afterAutospacing="0"/>
              <w:jc w:val="center"/>
            </w:pPr>
            <w:r w:rsidRPr="001B7DE4">
              <w:rPr>
                <w:rStyle w:val="notranslate"/>
              </w:rPr>
              <w:t>1500</w:t>
            </w:r>
          </w:p>
        </w:tc>
        <w:tc>
          <w:tcPr>
            <w:tcW w:w="1417" w:type="dxa"/>
            <w:tcBorders>
              <w:top w:val="single" w:sz="6" w:space="0" w:color="000000"/>
              <w:left w:val="single" w:sz="6" w:space="0" w:color="000000"/>
            </w:tcBorders>
            <w:shd w:val="clear" w:color="auto" w:fill="FFFFFF"/>
            <w:tcMar>
              <w:top w:w="0" w:type="dxa"/>
              <w:left w:w="10" w:type="dxa"/>
              <w:bottom w:w="0" w:type="dxa"/>
              <w:right w:w="10" w:type="dxa"/>
            </w:tcMar>
            <w:hideMark/>
          </w:tcPr>
          <w:p w14:paraId="76A1A5BA" w14:textId="77777777" w:rsidR="001B7DE4" w:rsidRPr="001B7DE4" w:rsidRDefault="001B7DE4" w:rsidP="004F086D">
            <w:pPr>
              <w:pStyle w:val="NormalnyWeb"/>
              <w:spacing w:before="0" w:beforeAutospacing="0" w:after="0" w:afterAutospacing="0"/>
              <w:jc w:val="center"/>
            </w:pPr>
            <w:r w:rsidRPr="001B7DE4">
              <w:rPr>
                <w:rStyle w:val="notranslate"/>
              </w:rPr>
              <w:t>30%</w:t>
            </w:r>
          </w:p>
        </w:tc>
        <w:tc>
          <w:tcPr>
            <w:tcW w:w="2126" w:type="dxa"/>
            <w:tcBorders>
              <w:top w:val="single" w:sz="6" w:space="0" w:color="000000"/>
              <w:left w:val="single" w:sz="6" w:space="0" w:color="000000"/>
            </w:tcBorders>
            <w:shd w:val="clear" w:color="auto" w:fill="FFFFFF"/>
            <w:tcMar>
              <w:top w:w="0" w:type="dxa"/>
              <w:left w:w="10" w:type="dxa"/>
              <w:bottom w:w="0" w:type="dxa"/>
              <w:right w:w="10" w:type="dxa"/>
            </w:tcMar>
            <w:hideMark/>
          </w:tcPr>
          <w:p w14:paraId="325FC0E4" w14:textId="77777777" w:rsidR="001B7DE4" w:rsidRPr="001B7DE4" w:rsidRDefault="001B7DE4" w:rsidP="004F086D">
            <w:pPr>
              <w:pStyle w:val="NormalnyWeb"/>
              <w:spacing w:before="0" w:beforeAutospacing="0" w:after="0" w:afterAutospacing="0"/>
              <w:jc w:val="center"/>
            </w:pPr>
            <w:r w:rsidRPr="001B7DE4">
              <w:rPr>
                <w:rStyle w:val="notranslate"/>
              </w:rPr>
              <w:t>14</w:t>
            </w:r>
          </w:p>
        </w:tc>
        <w:tc>
          <w:tcPr>
            <w:tcW w:w="1985" w:type="dxa"/>
            <w:tcBorders>
              <w:top w:val="single" w:sz="6" w:space="0" w:color="000000"/>
              <w:left w:val="single" w:sz="6" w:space="0" w:color="000000"/>
              <w:right w:val="single" w:sz="6" w:space="0" w:color="000000"/>
            </w:tcBorders>
            <w:shd w:val="clear" w:color="auto" w:fill="FFFFFF"/>
            <w:tcMar>
              <w:top w:w="0" w:type="dxa"/>
              <w:left w:w="10" w:type="dxa"/>
              <w:bottom w:w="0" w:type="dxa"/>
              <w:right w:w="10" w:type="dxa"/>
            </w:tcMar>
            <w:hideMark/>
          </w:tcPr>
          <w:p w14:paraId="1E77A919" w14:textId="77777777" w:rsidR="001B7DE4" w:rsidRPr="001B7DE4" w:rsidRDefault="001B7DE4" w:rsidP="004F086D">
            <w:pPr>
              <w:pStyle w:val="NormalnyWeb"/>
              <w:spacing w:before="0" w:beforeAutospacing="0" w:after="0" w:afterAutospacing="0"/>
              <w:jc w:val="center"/>
            </w:pPr>
            <w:r w:rsidRPr="001B7DE4">
              <w:rPr>
                <w:rStyle w:val="notranslate"/>
              </w:rPr>
              <w:t>13.5</w:t>
            </w:r>
          </w:p>
        </w:tc>
      </w:tr>
      <w:tr w:rsidR="001B7DE4" w:rsidRPr="001B7DE4" w14:paraId="280C5840" w14:textId="77777777" w:rsidTr="001B7DE4">
        <w:trPr>
          <w:trHeight w:val="233"/>
        </w:trPr>
        <w:tc>
          <w:tcPr>
            <w:tcW w:w="1686" w:type="dxa"/>
            <w:tcBorders>
              <w:top w:val="single" w:sz="6" w:space="0" w:color="000000"/>
              <w:left w:val="single" w:sz="6" w:space="0" w:color="000000"/>
            </w:tcBorders>
            <w:shd w:val="clear" w:color="auto" w:fill="FFFFFF"/>
            <w:tcMar>
              <w:top w:w="0" w:type="dxa"/>
              <w:left w:w="10" w:type="dxa"/>
              <w:bottom w:w="0" w:type="dxa"/>
              <w:right w:w="10" w:type="dxa"/>
            </w:tcMar>
            <w:hideMark/>
          </w:tcPr>
          <w:p w14:paraId="3B6CFE5F" w14:textId="77777777" w:rsidR="001B7DE4" w:rsidRPr="001B7DE4" w:rsidRDefault="001B7DE4">
            <w:pPr>
              <w:pStyle w:val="NormalnyWeb"/>
              <w:spacing w:before="0" w:beforeAutospacing="0" w:after="0" w:afterAutospacing="0"/>
              <w:jc w:val="both"/>
            </w:pPr>
            <w:r w:rsidRPr="001B7DE4">
              <w:rPr>
                <w:rStyle w:val="notranslate"/>
              </w:rPr>
              <w:t>61-90 dni</w:t>
            </w:r>
            <w:r w:rsidRPr="001B7DE4">
              <w:t xml:space="preserve"> </w:t>
            </w:r>
          </w:p>
        </w:tc>
        <w:tc>
          <w:tcPr>
            <w:tcW w:w="1560" w:type="dxa"/>
            <w:tcBorders>
              <w:top w:val="single" w:sz="6" w:space="0" w:color="000000"/>
              <w:left w:val="single" w:sz="6" w:space="0" w:color="000000"/>
            </w:tcBorders>
            <w:shd w:val="clear" w:color="auto" w:fill="FFFFFF"/>
            <w:tcMar>
              <w:top w:w="0" w:type="dxa"/>
              <w:left w:w="10" w:type="dxa"/>
              <w:bottom w:w="0" w:type="dxa"/>
              <w:right w:w="10" w:type="dxa"/>
            </w:tcMar>
            <w:vAlign w:val="bottom"/>
            <w:hideMark/>
          </w:tcPr>
          <w:p w14:paraId="5F676065" w14:textId="77777777" w:rsidR="001B7DE4" w:rsidRPr="001B7DE4" w:rsidRDefault="001B7DE4" w:rsidP="004F086D">
            <w:pPr>
              <w:pStyle w:val="NormalnyWeb"/>
              <w:spacing w:before="0" w:beforeAutospacing="0" w:after="0" w:afterAutospacing="0"/>
              <w:jc w:val="center"/>
            </w:pPr>
            <w:r w:rsidRPr="001B7DE4">
              <w:rPr>
                <w:rStyle w:val="notranslate"/>
              </w:rPr>
              <w:t>1000</w:t>
            </w:r>
          </w:p>
        </w:tc>
        <w:tc>
          <w:tcPr>
            <w:tcW w:w="1417" w:type="dxa"/>
            <w:tcBorders>
              <w:top w:val="single" w:sz="6" w:space="0" w:color="000000"/>
              <w:left w:val="single" w:sz="6" w:space="0" w:color="000000"/>
            </w:tcBorders>
            <w:shd w:val="clear" w:color="auto" w:fill="FFFFFF"/>
            <w:tcMar>
              <w:top w:w="0" w:type="dxa"/>
              <w:left w:w="10" w:type="dxa"/>
              <w:bottom w:w="0" w:type="dxa"/>
              <w:right w:w="10" w:type="dxa"/>
            </w:tcMar>
            <w:hideMark/>
          </w:tcPr>
          <w:p w14:paraId="1BE9F363" w14:textId="77777777" w:rsidR="001B7DE4" w:rsidRPr="001B7DE4" w:rsidRDefault="001B7DE4" w:rsidP="004F086D">
            <w:pPr>
              <w:pStyle w:val="NormalnyWeb"/>
              <w:spacing w:before="0" w:beforeAutospacing="0" w:after="0" w:afterAutospacing="0"/>
              <w:jc w:val="center"/>
            </w:pPr>
            <w:r w:rsidRPr="001B7DE4">
              <w:rPr>
                <w:rStyle w:val="notranslate"/>
              </w:rPr>
              <w:t>20%</w:t>
            </w:r>
          </w:p>
        </w:tc>
        <w:tc>
          <w:tcPr>
            <w:tcW w:w="2126" w:type="dxa"/>
            <w:tcBorders>
              <w:top w:val="single" w:sz="6" w:space="0" w:color="000000"/>
              <w:left w:val="single" w:sz="6" w:space="0" w:color="000000"/>
            </w:tcBorders>
            <w:shd w:val="clear" w:color="auto" w:fill="FFFFFF"/>
            <w:tcMar>
              <w:top w:w="0" w:type="dxa"/>
              <w:left w:w="10" w:type="dxa"/>
              <w:bottom w:w="0" w:type="dxa"/>
              <w:right w:w="10" w:type="dxa"/>
            </w:tcMar>
            <w:hideMark/>
          </w:tcPr>
          <w:p w14:paraId="792AD7A1" w14:textId="77777777" w:rsidR="001B7DE4" w:rsidRPr="001B7DE4" w:rsidRDefault="001B7DE4" w:rsidP="004F086D">
            <w:pPr>
              <w:pStyle w:val="NormalnyWeb"/>
              <w:spacing w:before="0" w:beforeAutospacing="0" w:after="0" w:afterAutospacing="0"/>
              <w:jc w:val="center"/>
            </w:pPr>
            <w:r w:rsidRPr="001B7DE4">
              <w:rPr>
                <w:rStyle w:val="notranslate"/>
              </w:rPr>
              <w:t>75</w:t>
            </w:r>
          </w:p>
        </w:tc>
        <w:tc>
          <w:tcPr>
            <w:tcW w:w="1985" w:type="dxa"/>
            <w:tcBorders>
              <w:top w:val="single" w:sz="6" w:space="0" w:color="000000"/>
              <w:left w:val="single" w:sz="6" w:space="0" w:color="000000"/>
              <w:right w:val="single" w:sz="6" w:space="0" w:color="000000"/>
            </w:tcBorders>
            <w:shd w:val="clear" w:color="auto" w:fill="FFFFFF"/>
            <w:tcMar>
              <w:top w:w="0" w:type="dxa"/>
              <w:left w:w="10" w:type="dxa"/>
              <w:bottom w:w="0" w:type="dxa"/>
              <w:right w:w="10" w:type="dxa"/>
            </w:tcMar>
            <w:hideMark/>
          </w:tcPr>
          <w:p w14:paraId="7B9F444E" w14:textId="77777777" w:rsidR="001B7DE4" w:rsidRPr="001B7DE4" w:rsidRDefault="001B7DE4" w:rsidP="004F086D">
            <w:pPr>
              <w:pStyle w:val="NormalnyWeb"/>
              <w:spacing w:before="0" w:beforeAutospacing="0" w:after="0" w:afterAutospacing="0"/>
              <w:jc w:val="center"/>
            </w:pPr>
            <w:r w:rsidRPr="001B7DE4">
              <w:rPr>
                <w:rStyle w:val="notranslate"/>
              </w:rPr>
              <w:t>15</w:t>
            </w:r>
          </w:p>
        </w:tc>
      </w:tr>
      <w:tr w:rsidR="001B7DE4" w:rsidRPr="001B7DE4" w14:paraId="3E680D77" w14:textId="77777777" w:rsidTr="001B7DE4">
        <w:trPr>
          <w:trHeight w:val="247"/>
        </w:trPr>
        <w:tc>
          <w:tcPr>
            <w:tcW w:w="1686" w:type="dxa"/>
            <w:tcBorders>
              <w:top w:val="single" w:sz="6" w:space="0" w:color="000000"/>
              <w:left w:val="single" w:sz="6" w:space="0" w:color="000000"/>
              <w:bottom w:val="single" w:sz="6" w:space="0" w:color="000000"/>
            </w:tcBorders>
            <w:shd w:val="clear" w:color="auto" w:fill="FFFFFF"/>
            <w:tcMar>
              <w:top w:w="0" w:type="dxa"/>
              <w:left w:w="10" w:type="dxa"/>
              <w:bottom w:w="0" w:type="dxa"/>
              <w:right w:w="10" w:type="dxa"/>
            </w:tcMar>
            <w:vAlign w:val="center"/>
            <w:hideMark/>
          </w:tcPr>
          <w:p w14:paraId="7CA26916" w14:textId="77777777" w:rsidR="001B7DE4" w:rsidRPr="001B7DE4" w:rsidRDefault="001B7DE4">
            <w:pPr>
              <w:pStyle w:val="NormalnyWeb"/>
              <w:spacing w:before="0" w:beforeAutospacing="0" w:after="0" w:afterAutospacing="0"/>
              <w:jc w:val="both"/>
            </w:pPr>
            <w:r w:rsidRPr="001B7DE4">
              <w:rPr>
                <w:rStyle w:val="notranslate"/>
              </w:rPr>
              <w:t>&gt; 90 dni</w:t>
            </w:r>
            <w:r w:rsidRPr="001B7DE4">
              <w:t xml:space="preserve"> </w:t>
            </w:r>
          </w:p>
        </w:tc>
        <w:tc>
          <w:tcPr>
            <w:tcW w:w="1560" w:type="dxa"/>
            <w:tcBorders>
              <w:top w:val="single" w:sz="6" w:space="0" w:color="000000"/>
              <w:left w:val="single" w:sz="6" w:space="0" w:color="000000"/>
              <w:bottom w:val="single" w:sz="6" w:space="0" w:color="000000"/>
            </w:tcBorders>
            <w:shd w:val="clear" w:color="auto" w:fill="FFFFFF"/>
            <w:tcMar>
              <w:top w:w="0" w:type="dxa"/>
              <w:left w:w="10" w:type="dxa"/>
              <w:bottom w:w="0" w:type="dxa"/>
              <w:right w:w="10" w:type="dxa"/>
            </w:tcMar>
            <w:vAlign w:val="center"/>
            <w:hideMark/>
          </w:tcPr>
          <w:p w14:paraId="7DA66906" w14:textId="77777777" w:rsidR="001B7DE4" w:rsidRPr="001B7DE4" w:rsidRDefault="001B7DE4" w:rsidP="004F086D">
            <w:pPr>
              <w:pStyle w:val="NormalnyWeb"/>
              <w:spacing w:before="0" w:beforeAutospacing="0" w:after="0" w:afterAutospacing="0"/>
              <w:jc w:val="center"/>
            </w:pPr>
            <w:r w:rsidRPr="001B7DE4">
              <w:rPr>
                <w:rStyle w:val="notranslate"/>
              </w:rPr>
              <w:t>500</w:t>
            </w:r>
          </w:p>
        </w:tc>
        <w:tc>
          <w:tcPr>
            <w:tcW w:w="1417" w:type="dxa"/>
            <w:tcBorders>
              <w:top w:val="single" w:sz="6" w:space="0" w:color="000000"/>
              <w:left w:val="single" w:sz="6" w:space="0" w:color="000000"/>
              <w:bottom w:val="single" w:sz="6" w:space="0" w:color="000000"/>
            </w:tcBorders>
            <w:shd w:val="clear" w:color="auto" w:fill="FFFFFF"/>
            <w:tcMar>
              <w:top w:w="0" w:type="dxa"/>
              <w:left w:w="10" w:type="dxa"/>
              <w:bottom w:w="0" w:type="dxa"/>
              <w:right w:w="10" w:type="dxa"/>
            </w:tcMar>
            <w:vAlign w:val="center"/>
            <w:hideMark/>
          </w:tcPr>
          <w:p w14:paraId="74180B14" w14:textId="77777777" w:rsidR="001B7DE4" w:rsidRPr="001B7DE4" w:rsidRDefault="001B7DE4" w:rsidP="004F086D">
            <w:pPr>
              <w:pStyle w:val="NormalnyWeb"/>
              <w:spacing w:before="0" w:beforeAutospacing="0" w:after="0" w:afterAutospacing="0"/>
              <w:jc w:val="center"/>
            </w:pPr>
            <w:r w:rsidRPr="001B7DE4">
              <w:rPr>
                <w:rStyle w:val="notranslate"/>
              </w:rPr>
              <w:t>10%</w:t>
            </w:r>
          </w:p>
        </w:tc>
        <w:tc>
          <w:tcPr>
            <w:tcW w:w="2126" w:type="dxa"/>
            <w:tcBorders>
              <w:top w:val="single" w:sz="6" w:space="0" w:color="000000"/>
              <w:left w:val="single" w:sz="6" w:space="0" w:color="000000"/>
              <w:bottom w:val="single" w:sz="6" w:space="0" w:color="000000"/>
            </w:tcBorders>
            <w:shd w:val="clear" w:color="auto" w:fill="FFFFFF"/>
            <w:tcMar>
              <w:top w:w="0" w:type="dxa"/>
              <w:left w:w="10" w:type="dxa"/>
              <w:bottom w:w="0" w:type="dxa"/>
              <w:right w:w="10" w:type="dxa"/>
            </w:tcMar>
            <w:vAlign w:val="bottom"/>
            <w:hideMark/>
          </w:tcPr>
          <w:p w14:paraId="596E00DD" w14:textId="77777777" w:rsidR="001B7DE4" w:rsidRPr="001B7DE4" w:rsidRDefault="001B7DE4" w:rsidP="004F086D">
            <w:pPr>
              <w:pStyle w:val="NormalnyWeb"/>
              <w:spacing w:before="0" w:beforeAutospacing="0" w:after="0" w:afterAutospacing="0"/>
              <w:jc w:val="center"/>
            </w:pPr>
            <w:r w:rsidRPr="001B7DE4">
              <w:rPr>
                <w:rStyle w:val="notranslate"/>
              </w:rPr>
              <w:t>120</w:t>
            </w:r>
          </w:p>
        </w:tc>
        <w:tc>
          <w:tcPr>
            <w:tcW w:w="19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vAlign w:val="bottom"/>
            <w:hideMark/>
          </w:tcPr>
          <w:p w14:paraId="6C240F33" w14:textId="77777777" w:rsidR="001B7DE4" w:rsidRPr="001B7DE4" w:rsidRDefault="001B7DE4" w:rsidP="004F086D">
            <w:pPr>
              <w:pStyle w:val="NormalnyWeb"/>
              <w:spacing w:before="0" w:beforeAutospacing="0" w:after="0" w:afterAutospacing="0"/>
              <w:jc w:val="center"/>
            </w:pPr>
            <w:r w:rsidRPr="001B7DE4">
              <w:rPr>
                <w:rStyle w:val="notranslate"/>
              </w:rPr>
              <w:t>12</w:t>
            </w:r>
          </w:p>
        </w:tc>
      </w:tr>
    </w:tbl>
    <w:p w14:paraId="38D96479" w14:textId="77777777" w:rsidR="001B7DE4" w:rsidRPr="001B7DE4" w:rsidRDefault="001B7DE4" w:rsidP="001B7DE4">
      <w:pPr>
        <w:pStyle w:val="NormalnyWeb"/>
        <w:spacing w:before="0" w:beforeAutospacing="0" w:after="0" w:afterAutospacing="0"/>
        <w:jc w:val="both"/>
      </w:pPr>
      <w:r w:rsidRPr="001B7DE4">
        <w:t> </w:t>
      </w:r>
    </w:p>
    <w:p w14:paraId="06F0526C" w14:textId="11AB147D" w:rsidR="001B7DE4" w:rsidRPr="001B7DE4" w:rsidRDefault="001B7DE4" w:rsidP="001B7DE4">
      <w:pPr>
        <w:pStyle w:val="NormalnyWeb"/>
        <w:spacing w:before="0" w:beforeAutospacing="0" w:after="0" w:afterAutospacing="0"/>
        <w:jc w:val="both"/>
      </w:pPr>
      <w:r w:rsidRPr="001B7DE4">
        <w:rPr>
          <w:rStyle w:val="notranslate"/>
        </w:rPr>
        <w:t xml:space="preserve">W powyższej tabeli przedstawiono harmonogram starzenia się </w:t>
      </w:r>
      <w:r w:rsidR="00CB3FA7">
        <w:rPr>
          <w:rStyle w:val="notranslate"/>
        </w:rPr>
        <w:t>należności</w:t>
      </w:r>
      <w:r w:rsidRPr="001B7DE4">
        <w:rPr>
          <w:rStyle w:val="notranslate"/>
        </w:rPr>
        <w:t xml:space="preserve"> </w:t>
      </w:r>
      <w:r w:rsidR="00CB3FA7">
        <w:rPr>
          <w:rStyle w:val="notranslate"/>
        </w:rPr>
        <w:t xml:space="preserve">dla stycznia. </w:t>
      </w:r>
      <w:r w:rsidR="00AB36F6">
        <w:rPr>
          <w:rStyle w:val="notranslate"/>
        </w:rPr>
        <w:t xml:space="preserve">Wagi zostały obliczone jako iloraz wartości należności z danej grupy przez sumę należności. </w:t>
      </w:r>
    </w:p>
    <w:p w14:paraId="4C96B241" w14:textId="77777777" w:rsidR="001B7DE4" w:rsidRPr="001B7DE4" w:rsidRDefault="001B7DE4" w:rsidP="001B7DE4">
      <w:pPr>
        <w:pStyle w:val="NormalnyWeb"/>
        <w:spacing w:before="0" w:beforeAutospacing="0" w:after="0" w:afterAutospacing="0"/>
        <w:jc w:val="both"/>
      </w:pPr>
      <w:r w:rsidRPr="001B7DE4">
        <w:t> </w:t>
      </w:r>
    </w:p>
    <w:p w14:paraId="4C414A38" w14:textId="20FB447E" w:rsidR="004F086D" w:rsidRDefault="001B7DE4" w:rsidP="001B7DE4">
      <w:pPr>
        <w:pStyle w:val="NormalnyWeb"/>
        <w:spacing w:before="0" w:beforeAutospacing="0" w:after="0" w:afterAutospacing="0"/>
        <w:jc w:val="both"/>
      </w:pPr>
      <w:r w:rsidRPr="001B7DE4">
        <w:rPr>
          <w:rStyle w:val="notranslate"/>
        </w:rPr>
        <w:t xml:space="preserve">Średni ważony okres odbioru dla </w:t>
      </w:r>
      <w:r w:rsidR="00AB36F6">
        <w:rPr>
          <w:rStyle w:val="notranslate"/>
        </w:rPr>
        <w:t>stycznia</w:t>
      </w:r>
      <w:r w:rsidRPr="001B7DE4">
        <w:rPr>
          <w:rStyle w:val="notranslate"/>
        </w:rPr>
        <w:t xml:space="preserve"> = </w:t>
      </w:r>
      <w:r w:rsidR="00A26793">
        <w:rPr>
          <w:rStyle w:val="notranslate"/>
        </w:rPr>
        <w:t>suma</w:t>
      </w:r>
      <w:r w:rsidRPr="001B7DE4">
        <w:rPr>
          <w:rStyle w:val="notranslate"/>
        </w:rPr>
        <w:t xml:space="preserve"> </w:t>
      </w:r>
      <w:r w:rsidR="00A26793">
        <w:rPr>
          <w:rStyle w:val="notranslate"/>
        </w:rPr>
        <w:t>(</w:t>
      </w:r>
      <w:r w:rsidRPr="001B7DE4">
        <w:rPr>
          <w:rStyle w:val="notranslate"/>
        </w:rPr>
        <w:t>dni * waga</w:t>
      </w:r>
      <w:r w:rsidR="00A26793">
        <w:rPr>
          <w:rStyle w:val="notranslate"/>
        </w:rPr>
        <w:t>)</w:t>
      </w:r>
      <w:r w:rsidRPr="001B7DE4">
        <w:rPr>
          <w:rStyle w:val="notranslate"/>
        </w:rPr>
        <w:t xml:space="preserve"> = 46,5</w:t>
      </w:r>
      <w:r w:rsidRPr="001B7DE4">
        <w:t xml:space="preserve"> </w:t>
      </w:r>
    </w:p>
    <w:p w14:paraId="7FC921AE" w14:textId="77777777" w:rsidR="001B7DE4" w:rsidRPr="001B7DE4" w:rsidRDefault="001B7DE4" w:rsidP="001B7DE4">
      <w:pPr>
        <w:pStyle w:val="NormalnyWeb"/>
        <w:spacing w:before="0" w:beforeAutospacing="0" w:after="0" w:afterAutospacing="0"/>
        <w:jc w:val="both"/>
      </w:pPr>
      <w:r w:rsidRPr="001B7DE4">
        <w:t> </w:t>
      </w:r>
    </w:p>
    <w:p w14:paraId="621DFA28" w14:textId="77777777" w:rsidR="001B7DE4" w:rsidRPr="001B7DE4" w:rsidRDefault="00293681" w:rsidP="001B7DE4">
      <w:pPr>
        <w:pStyle w:val="NormalnyWeb"/>
        <w:spacing w:before="0" w:beforeAutospacing="0" w:after="0" w:afterAutospacing="0"/>
        <w:jc w:val="both"/>
      </w:pPr>
      <w:r>
        <w:rPr>
          <w:rStyle w:val="notranslate"/>
        </w:rPr>
        <w:t>Zapasy</w:t>
      </w:r>
      <w:r w:rsidR="001B7DE4" w:rsidRPr="001B7DE4">
        <w:rPr>
          <w:rStyle w:val="notranslate"/>
        </w:rPr>
        <w:t>:</w:t>
      </w:r>
      <w:r w:rsidR="001B7DE4" w:rsidRPr="001B7DE4">
        <w:t xml:space="preserve"> </w:t>
      </w:r>
    </w:p>
    <w:p w14:paraId="3312CABE" w14:textId="003CCE1B" w:rsidR="001B7DE4" w:rsidRPr="001B7DE4" w:rsidRDefault="001B7DE4" w:rsidP="001B7DE4">
      <w:pPr>
        <w:pStyle w:val="NormalnyWeb"/>
        <w:spacing w:before="0" w:beforeAutospacing="0" w:after="0" w:afterAutospacing="0"/>
        <w:jc w:val="both"/>
      </w:pPr>
      <w:r w:rsidRPr="001B7DE4">
        <w:rPr>
          <w:rStyle w:val="notranslate"/>
        </w:rPr>
        <w:t xml:space="preserve">• Wskaźniki do monitorowania: wskaźnik rotacji zapasów i </w:t>
      </w:r>
      <w:r w:rsidR="00A26793">
        <w:rPr>
          <w:rStyle w:val="notranslate"/>
        </w:rPr>
        <w:t>cykl zapasów</w:t>
      </w:r>
      <w:r w:rsidRPr="001B7DE4">
        <w:rPr>
          <w:rStyle w:val="notranslate"/>
        </w:rPr>
        <w:t xml:space="preserve">, porównane w czasie </w:t>
      </w:r>
      <w:r w:rsidR="00A26793">
        <w:rPr>
          <w:rStyle w:val="notranslate"/>
        </w:rPr>
        <w:t xml:space="preserve"> i porównanie tych wskaźników do konkurentów. </w:t>
      </w:r>
    </w:p>
    <w:p w14:paraId="45F8253B" w14:textId="3B8459CC" w:rsidR="001B7DE4" w:rsidRDefault="001B7DE4" w:rsidP="00526EBC">
      <w:pPr>
        <w:pStyle w:val="NormalnyWeb"/>
        <w:spacing w:before="0" w:beforeAutospacing="0" w:after="0" w:afterAutospacing="0"/>
        <w:jc w:val="both"/>
        <w:rPr>
          <w:rStyle w:val="notranslate"/>
        </w:rPr>
      </w:pPr>
      <w:r w:rsidRPr="001B7DE4">
        <w:rPr>
          <w:rStyle w:val="notranslate"/>
        </w:rPr>
        <w:t xml:space="preserve">• Spadek rotacji zapasów </w:t>
      </w:r>
      <w:r w:rsidR="00A26793">
        <w:rPr>
          <w:rStyle w:val="notranslate"/>
        </w:rPr>
        <w:t>sugeruje</w:t>
      </w:r>
      <w:r w:rsidRPr="001B7DE4">
        <w:rPr>
          <w:rStyle w:val="notranslate"/>
        </w:rPr>
        <w:t xml:space="preserve"> wzrost poziomu zapasów i mniej sprzedawanych produktów lub </w:t>
      </w:r>
      <w:r w:rsidR="00526EBC">
        <w:rPr>
          <w:rStyle w:val="notranslate"/>
        </w:rPr>
        <w:t xml:space="preserve"> zapasów albo przedsiębiorstwo gromadzi zapasy aby uniknąć niedoborów. </w:t>
      </w:r>
    </w:p>
    <w:p w14:paraId="5F75B974" w14:textId="77777777" w:rsidR="00526EBC" w:rsidRPr="001B7DE4" w:rsidRDefault="00526EBC" w:rsidP="00526EBC">
      <w:pPr>
        <w:pStyle w:val="NormalnyWeb"/>
        <w:spacing w:before="0" w:beforeAutospacing="0" w:after="0" w:afterAutospacing="0"/>
        <w:jc w:val="both"/>
      </w:pPr>
    </w:p>
    <w:p w14:paraId="5BB91F20" w14:textId="4B05FDC8" w:rsidR="001B7DE4" w:rsidRPr="001B7DE4" w:rsidRDefault="00526EBC" w:rsidP="001B7DE4">
      <w:pPr>
        <w:pStyle w:val="NormalnyWeb"/>
        <w:spacing w:before="0" w:beforeAutospacing="0" w:after="0" w:afterAutospacing="0"/>
        <w:jc w:val="both"/>
      </w:pPr>
      <w:r>
        <w:rPr>
          <w:rStyle w:val="notranslate"/>
        </w:rPr>
        <w:t>Zobowiązania handlowe:</w:t>
      </w:r>
    </w:p>
    <w:p w14:paraId="67EBEE88" w14:textId="25CFF7A8" w:rsidR="001B7DE4" w:rsidRDefault="006C719E" w:rsidP="001B7DE4">
      <w:pPr>
        <w:pStyle w:val="NormalnyWeb"/>
        <w:spacing w:before="0" w:beforeAutospacing="0" w:after="0" w:afterAutospacing="0"/>
        <w:jc w:val="both"/>
        <w:rPr>
          <w:rStyle w:val="notranslate"/>
        </w:rPr>
      </w:pPr>
      <w:r>
        <w:rPr>
          <w:rStyle w:val="notranslate"/>
        </w:rPr>
        <w:t xml:space="preserve">Należy obliczyć czy przedsiębiorstwu opłaca się </w:t>
      </w:r>
      <w:r w:rsidR="00274058">
        <w:rPr>
          <w:rStyle w:val="notranslate"/>
        </w:rPr>
        <w:t xml:space="preserve">skorzystać z opcji wcześniejszej płatności z rabatem czy lepiej czekać do ostatniego dnia dozwolonego na zapłacenie faktury i w międzyczasie zainwestować środki </w:t>
      </w:r>
      <w:r w:rsidR="00DB41EF">
        <w:rPr>
          <w:rStyle w:val="notranslate"/>
        </w:rPr>
        <w:t xml:space="preserve">na inwestycje krótkoterminowe. </w:t>
      </w:r>
    </w:p>
    <w:p w14:paraId="365C9C55" w14:textId="77777777" w:rsidR="00DB41EF" w:rsidRPr="001B7DE4" w:rsidRDefault="00DB41EF" w:rsidP="001B7DE4">
      <w:pPr>
        <w:pStyle w:val="NormalnyWeb"/>
        <w:spacing w:before="0" w:beforeAutospacing="0" w:after="0" w:afterAutospacing="0"/>
        <w:jc w:val="both"/>
      </w:pPr>
    </w:p>
    <w:p w14:paraId="612AC46D" w14:textId="77777777" w:rsidR="001B7DE4" w:rsidRPr="001B7DE4" w:rsidRDefault="001B7DE4" w:rsidP="001B7DE4">
      <w:pPr>
        <w:pStyle w:val="NormalnyWeb"/>
        <w:spacing w:before="0" w:beforeAutospacing="0" w:after="0" w:afterAutospacing="0"/>
        <w:jc w:val="both"/>
      </w:pPr>
      <w:r w:rsidRPr="001B7DE4">
        <w:t> </w:t>
      </w:r>
    </w:p>
    <w:p w14:paraId="09412399" w14:textId="77777777" w:rsidR="00DB41EF" w:rsidRDefault="00DB41EF" w:rsidP="00DB41EF">
      <w:pPr>
        <w:jc w:val="center"/>
      </w:pPr>
      <m:oMathPara>
        <m:oMath>
          <m:r>
            <w:rPr>
              <w:rFonts w:ascii="Cambria Math" w:hAnsi="Cambria Math"/>
            </w:rPr>
            <w:lastRenderedPageBreak/>
            <m:t xml:space="preserve">Koszt kredytu handlowego= </m:t>
          </m:r>
          <m:sSup>
            <m:sSupPr>
              <m:ctrlPr>
                <w:rPr>
                  <w:rFonts w:ascii="Cambria Math" w:hAnsi="Cambria Math"/>
                  <w:i/>
                </w:rPr>
              </m:ctrlPr>
            </m:sSupPr>
            <m:e>
              <m:d>
                <m:dPr>
                  <m:ctrlPr>
                    <w:rPr>
                      <w:rFonts w:ascii="Cambria Math" w:hAnsi="Cambria Math"/>
                      <w:i/>
                    </w:rPr>
                  </m:ctrlPr>
                </m:dPr>
                <m:e>
                  <m:r>
                    <w:rPr>
                      <w:rFonts w:ascii="Cambria Math" w:hAnsi="Cambria Math"/>
                    </w:rPr>
                    <m:t>1+</m:t>
                  </m:r>
                  <m:f>
                    <m:fPr>
                      <m:ctrlPr>
                        <w:rPr>
                          <w:rFonts w:ascii="Cambria Math" w:hAnsi="Cambria Math"/>
                          <w:i/>
                        </w:rPr>
                      </m:ctrlPr>
                    </m:fPr>
                    <m:num>
                      <m:r>
                        <w:rPr>
                          <w:rFonts w:ascii="Cambria Math" w:hAnsi="Cambria Math"/>
                        </w:rPr>
                        <m:t>dyskonto</m:t>
                      </m:r>
                    </m:num>
                    <m:den>
                      <m:r>
                        <w:rPr>
                          <w:rFonts w:ascii="Cambria Math" w:hAnsi="Cambria Math"/>
                        </w:rPr>
                        <m:t>1-dyskonto</m:t>
                      </m:r>
                    </m:den>
                  </m:f>
                </m:e>
              </m:d>
            </m:e>
            <m:sup>
              <m:r>
                <w:rPr>
                  <w:rFonts w:ascii="Cambria Math" w:hAnsi="Cambria Math"/>
                </w:rPr>
                <m:t>n</m:t>
              </m:r>
            </m:sup>
          </m:sSup>
          <m:r>
            <w:rPr>
              <w:rFonts w:ascii="Cambria Math" w:hAnsi="Cambria Math"/>
            </w:rPr>
            <m:t>-1</m:t>
          </m:r>
        </m:oMath>
      </m:oMathPara>
    </w:p>
    <w:p w14:paraId="65A619B6" w14:textId="77777777" w:rsidR="00DB41EF" w:rsidRDefault="00DB41EF" w:rsidP="001B7DE4">
      <w:pPr>
        <w:pStyle w:val="NormalnyWeb"/>
        <w:spacing w:before="0" w:beforeAutospacing="0" w:after="0" w:afterAutospacing="0"/>
        <w:jc w:val="both"/>
      </w:pPr>
    </w:p>
    <w:p w14:paraId="0A213875" w14:textId="55E45E17" w:rsidR="001B7DE4" w:rsidRPr="001B7DE4" w:rsidRDefault="001B7DE4" w:rsidP="001B7DE4">
      <w:pPr>
        <w:pStyle w:val="NormalnyWeb"/>
        <w:spacing w:before="0" w:beforeAutospacing="0" w:after="0" w:afterAutospacing="0"/>
        <w:jc w:val="both"/>
      </w:pPr>
      <w:r w:rsidRPr="001B7DE4">
        <w:rPr>
          <w:rStyle w:val="notranslate"/>
        </w:rPr>
        <w:t xml:space="preserve">Jeśli koszt kredytu </w:t>
      </w:r>
      <w:r w:rsidR="00A76D94">
        <w:rPr>
          <w:rStyle w:val="notranslate"/>
        </w:rPr>
        <w:t>handlowego (</w:t>
      </w:r>
      <w:r w:rsidRPr="001B7DE4">
        <w:rPr>
          <w:rStyle w:val="notranslate"/>
        </w:rPr>
        <w:t>kupieckiego</w:t>
      </w:r>
      <w:r w:rsidR="00A76D94">
        <w:rPr>
          <w:rStyle w:val="notranslate"/>
        </w:rPr>
        <w:t xml:space="preserve">) </w:t>
      </w:r>
      <w:r w:rsidRPr="001B7DE4">
        <w:rPr>
          <w:rStyle w:val="notranslate"/>
        </w:rPr>
        <w:t>&gt; krótkoterminowa stopa inwestycji</w:t>
      </w:r>
      <w:r w:rsidR="008E6D41">
        <w:rPr>
          <w:rStyle w:val="notranslate"/>
        </w:rPr>
        <w:t xml:space="preserve"> (w papiery wartościowe)</w:t>
      </w:r>
      <w:r w:rsidRPr="001B7DE4">
        <w:rPr>
          <w:rStyle w:val="notranslate"/>
        </w:rPr>
        <w:t xml:space="preserve">, korzystne jest wykorzystanie kredytu kupieckiego, </w:t>
      </w:r>
      <w:r w:rsidR="008E6D41">
        <w:rPr>
          <w:rStyle w:val="notranslate"/>
        </w:rPr>
        <w:t>ponieważ stopa zwrotu na inwestycjach (</w:t>
      </w:r>
      <w:r w:rsidR="00F67BD9">
        <w:rPr>
          <w:rStyle w:val="notranslate"/>
        </w:rPr>
        <w:t xml:space="preserve">na papierach wartościowych) </w:t>
      </w:r>
      <w:r w:rsidR="00BC16B5">
        <w:rPr>
          <w:rStyle w:val="notranslate"/>
        </w:rPr>
        <w:t>jest wyższa niż koszt</w:t>
      </w:r>
      <w:r w:rsidR="009077D8">
        <w:rPr>
          <w:rStyle w:val="notranslate"/>
        </w:rPr>
        <w:t xml:space="preserve"> finansowania przez dostawcę (koszt utraconego rabatu). </w:t>
      </w:r>
      <w:r w:rsidRPr="001B7DE4">
        <w:rPr>
          <w:rStyle w:val="notranslate"/>
        </w:rPr>
        <w:t>Wskaźniki do monitorowania: rotacja zobowiązań i liczba dni zobowiązań.</w:t>
      </w:r>
      <w:r w:rsidRPr="001B7DE4">
        <w:t xml:space="preserve"> </w:t>
      </w:r>
    </w:p>
    <w:p w14:paraId="377F8EE3" w14:textId="2EF3FBD6" w:rsidR="001B7DE4" w:rsidRDefault="001B7DE4" w:rsidP="001B7DE4">
      <w:pPr>
        <w:pStyle w:val="NormalnyWeb"/>
        <w:spacing w:before="0" w:beforeAutospacing="0" w:after="0" w:afterAutospacing="0"/>
        <w:jc w:val="both"/>
      </w:pPr>
      <w:r w:rsidRPr="001B7DE4">
        <w:t> </w:t>
      </w:r>
    </w:p>
    <w:p w14:paraId="33995EA7" w14:textId="46304033" w:rsidR="001B7DE4" w:rsidRPr="001B7DE4" w:rsidRDefault="00F75121" w:rsidP="004825DD">
      <w:pPr>
        <w:pStyle w:val="NormalnyWeb"/>
        <w:spacing w:before="0" w:beforeAutospacing="0" w:after="0" w:afterAutospacing="0"/>
        <w:jc w:val="both"/>
      </w:pPr>
      <w:r>
        <w:t>Porównaj cykl zobowiązań z warunkami kredytowymi jakie</w:t>
      </w:r>
      <w:r w:rsidR="004D0824">
        <w:t xml:space="preserve"> uzgodniło przedsiębiorstwo z dostawcami </w:t>
      </w:r>
      <w:r w:rsidR="001B14D3">
        <w:t xml:space="preserve">czy przedsiębiorstwo </w:t>
      </w:r>
      <w:r w:rsidR="004825DD">
        <w:t xml:space="preserve">reguluje zobowiązania przed terminem, czy na czas czy po terminie (czy nie reguluje ich za szybko lub za późno). </w:t>
      </w:r>
    </w:p>
    <w:p w14:paraId="1DD0EB63" w14:textId="77777777" w:rsidR="001B7DE4" w:rsidRPr="001B7DE4" w:rsidRDefault="001B7DE4" w:rsidP="001B7DE4">
      <w:pPr>
        <w:pStyle w:val="NormalnyWeb"/>
        <w:spacing w:before="0" w:beforeAutospacing="0" w:after="0" w:afterAutospacing="0"/>
        <w:jc w:val="both"/>
      </w:pPr>
      <w:r w:rsidRPr="001B7DE4">
        <w:t> </w:t>
      </w:r>
    </w:p>
    <w:p w14:paraId="72E2E9B6" w14:textId="0A4A0BF5" w:rsidR="001B7DE4" w:rsidRPr="001B7DE4" w:rsidRDefault="001B7DE4" w:rsidP="000A5E06">
      <w:pPr>
        <w:pStyle w:val="NormalnyWeb"/>
        <w:spacing w:before="0" w:beforeAutospacing="0" w:after="0" w:afterAutospacing="0"/>
        <w:jc w:val="both"/>
      </w:pPr>
      <w:proofErr w:type="spellStart"/>
      <w:r w:rsidRPr="001B7DE4">
        <w:rPr>
          <w:rStyle w:val="notranslate"/>
        </w:rPr>
        <w:t>LO.g</w:t>
      </w:r>
      <w:proofErr w:type="spellEnd"/>
      <w:r w:rsidRPr="001B7DE4">
        <w:rPr>
          <w:rStyle w:val="notranslate"/>
        </w:rPr>
        <w:t xml:space="preserve"> : </w:t>
      </w:r>
      <w:r w:rsidR="00F32963">
        <w:rPr>
          <w:rStyle w:val="notranslate"/>
        </w:rPr>
        <w:t xml:space="preserve">Oceń różne dostępne źródła finansowania krótkoterminowego jakie ma do dyspozycji przedsiębiorstwo i </w:t>
      </w:r>
      <w:r w:rsidR="002031C1">
        <w:rPr>
          <w:rStyle w:val="notranslate"/>
        </w:rPr>
        <w:t xml:space="preserve">zarekomenduj </w:t>
      </w:r>
      <w:r w:rsidR="000A5E06">
        <w:rPr>
          <w:rStyle w:val="notranslate"/>
        </w:rPr>
        <w:t>najlepszą metodę finansowania.</w:t>
      </w:r>
      <w:r w:rsidRPr="001B7DE4">
        <w:t xml:space="preserve"> </w:t>
      </w:r>
    </w:p>
    <w:p w14:paraId="062CE687" w14:textId="77777777" w:rsidR="001B7DE4" w:rsidRPr="001B7DE4" w:rsidRDefault="001B7DE4" w:rsidP="001B7DE4">
      <w:pPr>
        <w:pStyle w:val="NormalnyWeb"/>
        <w:spacing w:before="0" w:beforeAutospacing="0" w:after="0" w:afterAutospacing="0"/>
        <w:jc w:val="both"/>
      </w:pPr>
      <w:r w:rsidRPr="001B7DE4">
        <w:t> </w:t>
      </w:r>
    </w:p>
    <w:p w14:paraId="039482D1" w14:textId="6DBE4791" w:rsidR="001B7DE4" w:rsidRPr="001B7DE4" w:rsidRDefault="001B7DE4" w:rsidP="00E82235">
      <w:pPr>
        <w:pStyle w:val="NormalnyWeb"/>
        <w:spacing w:before="0" w:beforeAutospacing="0" w:after="0" w:afterAutospacing="0"/>
        <w:jc w:val="both"/>
      </w:pPr>
      <w:r w:rsidRPr="001B7DE4">
        <w:rPr>
          <w:rStyle w:val="notranslate"/>
        </w:rPr>
        <w:t xml:space="preserve">Duże </w:t>
      </w:r>
      <w:r w:rsidR="000A5E06">
        <w:rPr>
          <w:rStyle w:val="notranslate"/>
        </w:rPr>
        <w:t>przedsiębiorstwa</w:t>
      </w:r>
      <w:r w:rsidRPr="001B7DE4">
        <w:rPr>
          <w:rStyle w:val="notranslate"/>
        </w:rPr>
        <w:t xml:space="preserve">, </w:t>
      </w:r>
      <w:r w:rsidR="00DC4ED3">
        <w:rPr>
          <w:rStyle w:val="notranslate"/>
        </w:rPr>
        <w:t>o silnej sytuacji finansowej</w:t>
      </w:r>
      <w:r w:rsidRPr="001B7DE4">
        <w:rPr>
          <w:rStyle w:val="notranslate"/>
        </w:rPr>
        <w:t>, korzystają z linii kredytowych.</w:t>
      </w:r>
      <w:r w:rsidRPr="001B7DE4">
        <w:t xml:space="preserve"> </w:t>
      </w:r>
      <w:r w:rsidR="00A47352">
        <w:rPr>
          <w:rStyle w:val="notranslate"/>
        </w:rPr>
        <w:t>Przedsiębiorstwa</w:t>
      </w:r>
      <w:r w:rsidR="000A5E06">
        <w:rPr>
          <w:rStyle w:val="notranslate"/>
        </w:rPr>
        <w:t xml:space="preserve"> </w:t>
      </w:r>
      <w:r w:rsidRPr="001B7DE4">
        <w:rPr>
          <w:rStyle w:val="notranslate"/>
        </w:rPr>
        <w:t xml:space="preserve">o </w:t>
      </w:r>
      <w:r w:rsidR="00DC4ED3">
        <w:rPr>
          <w:rStyle w:val="notranslate"/>
        </w:rPr>
        <w:t xml:space="preserve">słabszej zdolności kredytowej </w:t>
      </w:r>
      <w:r w:rsidR="00775B4E">
        <w:rPr>
          <w:rStyle w:val="notranslate"/>
        </w:rPr>
        <w:t xml:space="preserve">muszą korzystać z zabezpieczeń, aby otrzymać kredyt albo pożyczkę. </w:t>
      </w:r>
      <w:r w:rsidR="005A39BD">
        <w:rPr>
          <w:rStyle w:val="notranslate"/>
        </w:rPr>
        <w:t xml:space="preserve">Mniejsze przedsiębiorstwa mogą </w:t>
      </w:r>
      <w:r w:rsidR="00942A65">
        <w:rPr>
          <w:rStyle w:val="notranslate"/>
        </w:rPr>
        <w:t xml:space="preserve">zwracać się z prośbą o finansowanie do instytucji </w:t>
      </w:r>
      <w:proofErr w:type="spellStart"/>
      <w:r w:rsidR="00942A65">
        <w:rPr>
          <w:rStyle w:val="notranslate"/>
        </w:rPr>
        <w:t>pozabankowych</w:t>
      </w:r>
      <w:proofErr w:type="spellEnd"/>
      <w:r w:rsidR="00942A65">
        <w:rPr>
          <w:rStyle w:val="notranslate"/>
        </w:rPr>
        <w:t xml:space="preserve">. </w:t>
      </w:r>
      <w:r w:rsidR="00E82235">
        <w:rPr>
          <w:rStyle w:val="notranslate"/>
        </w:rPr>
        <w:t xml:space="preserve">Wielkie przedsiębiorstwa o bardzo dobrej zdolności kredytowej mogą emitować papiery komercyjne. </w:t>
      </w:r>
    </w:p>
    <w:p w14:paraId="736B411F" w14:textId="77777777" w:rsidR="001B7DE4" w:rsidRPr="001B7DE4" w:rsidRDefault="001B7DE4" w:rsidP="001B7DE4">
      <w:pPr>
        <w:pStyle w:val="NormalnyWeb"/>
        <w:spacing w:before="0" w:beforeAutospacing="0" w:after="0" w:afterAutospacing="0"/>
        <w:jc w:val="both"/>
      </w:pPr>
      <w:r w:rsidRPr="001B7DE4">
        <w:t> </w:t>
      </w:r>
    </w:p>
    <w:p w14:paraId="74AE411D" w14:textId="77777777" w:rsidR="001B7DE4" w:rsidRPr="001B7DE4" w:rsidRDefault="001B7DE4" w:rsidP="001B7DE4">
      <w:pPr>
        <w:pStyle w:val="NormalnyWeb"/>
        <w:spacing w:before="0" w:beforeAutospacing="0" w:after="0" w:afterAutospacing="0"/>
        <w:jc w:val="both"/>
      </w:pPr>
      <w:r w:rsidRPr="001B7DE4">
        <w:rPr>
          <w:rStyle w:val="notranslate"/>
        </w:rPr>
        <w:t>Pytania praktyczne</w:t>
      </w:r>
      <w:r w:rsidRPr="001B7DE4">
        <w:t xml:space="preserve"> </w:t>
      </w:r>
    </w:p>
    <w:p w14:paraId="5C04E34E" w14:textId="77777777" w:rsidR="001B7DE4" w:rsidRPr="001B7DE4" w:rsidRDefault="001B7DE4" w:rsidP="001B7DE4">
      <w:pPr>
        <w:pStyle w:val="NormalnyWeb"/>
        <w:spacing w:before="0" w:beforeAutospacing="0" w:after="0" w:afterAutospacing="0"/>
        <w:jc w:val="both"/>
      </w:pPr>
      <w:r w:rsidRPr="001B7DE4">
        <w:t> </w:t>
      </w:r>
    </w:p>
    <w:p w14:paraId="42910539" w14:textId="32E74A6F" w:rsidR="001B7DE4" w:rsidRPr="001B7DE4" w:rsidRDefault="00831604" w:rsidP="001B7DE4">
      <w:pPr>
        <w:pStyle w:val="NormalnyWeb"/>
        <w:numPr>
          <w:ilvl w:val="0"/>
          <w:numId w:val="17"/>
        </w:numPr>
        <w:spacing w:before="0" w:beforeAutospacing="0" w:after="0" w:afterAutospacing="0"/>
        <w:jc w:val="both"/>
      </w:pPr>
      <w:r>
        <w:rPr>
          <w:rStyle w:val="notranslate"/>
        </w:rPr>
        <w:t xml:space="preserve">Które z poniższych źródeł </w:t>
      </w:r>
      <w:r w:rsidR="00FE6D7D">
        <w:rPr>
          <w:rStyle w:val="notranslate"/>
        </w:rPr>
        <w:t>jest najmniej prawdopodobn</w:t>
      </w:r>
      <w:r w:rsidR="00AB5048">
        <w:rPr>
          <w:rStyle w:val="notranslate"/>
        </w:rPr>
        <w:t xml:space="preserve">ym </w:t>
      </w:r>
      <w:r w:rsidR="00E71F85">
        <w:rPr>
          <w:rStyle w:val="notranslate"/>
        </w:rPr>
        <w:t xml:space="preserve">wtórnym </w:t>
      </w:r>
      <w:r w:rsidR="00AB5048">
        <w:rPr>
          <w:rStyle w:val="notranslate"/>
        </w:rPr>
        <w:t xml:space="preserve">źródłem </w:t>
      </w:r>
      <w:r w:rsidR="00E71F85">
        <w:rPr>
          <w:rStyle w:val="notranslate"/>
        </w:rPr>
        <w:t>płynności finansowej?</w:t>
      </w:r>
    </w:p>
    <w:p w14:paraId="50822609" w14:textId="77777777" w:rsidR="001B7DE4" w:rsidRPr="001B7DE4" w:rsidRDefault="001B7DE4" w:rsidP="001B7DE4">
      <w:pPr>
        <w:pStyle w:val="NormalnyWeb"/>
        <w:spacing w:before="0" w:beforeAutospacing="0" w:after="0" w:afterAutospacing="0"/>
        <w:jc w:val="both"/>
      </w:pPr>
      <w:r w:rsidRPr="001B7DE4">
        <w:rPr>
          <w:rStyle w:val="notranslate"/>
        </w:rPr>
        <w:t>A. Zwiększenie efektywności zarządzania przepływami pieniężnymi</w:t>
      </w:r>
      <w:r w:rsidRPr="001B7DE4">
        <w:t xml:space="preserve"> </w:t>
      </w:r>
    </w:p>
    <w:p w14:paraId="2BFA084E" w14:textId="77777777" w:rsidR="001B7DE4" w:rsidRPr="001B7DE4" w:rsidRDefault="001B7DE4" w:rsidP="001B7DE4">
      <w:pPr>
        <w:pStyle w:val="NormalnyWeb"/>
        <w:spacing w:before="0" w:beforeAutospacing="0" w:after="0" w:afterAutospacing="0"/>
        <w:jc w:val="both"/>
      </w:pPr>
      <w:r w:rsidRPr="001B7DE4">
        <w:rPr>
          <w:rStyle w:val="notranslate"/>
        </w:rPr>
        <w:t>B. Złożenie wniosku o ogłoszenie upadłości.</w:t>
      </w:r>
      <w:r w:rsidRPr="001B7DE4">
        <w:t xml:space="preserve"> </w:t>
      </w:r>
    </w:p>
    <w:p w14:paraId="321D546E" w14:textId="2C8BF51D" w:rsidR="001B7DE4" w:rsidRPr="001B7DE4" w:rsidRDefault="001B7DE4" w:rsidP="001B7DE4">
      <w:pPr>
        <w:pStyle w:val="NormalnyWeb"/>
        <w:spacing w:before="0" w:beforeAutospacing="0" w:after="0" w:afterAutospacing="0"/>
        <w:jc w:val="both"/>
      </w:pPr>
      <w:r w:rsidRPr="001B7DE4">
        <w:rPr>
          <w:rStyle w:val="notranslate"/>
        </w:rPr>
        <w:t>C. Likwidacja</w:t>
      </w:r>
      <w:r w:rsidR="00316B7E">
        <w:rPr>
          <w:rStyle w:val="notranslate"/>
        </w:rPr>
        <w:t xml:space="preserve"> (sprzedaż)</w:t>
      </w:r>
      <w:r w:rsidRPr="001B7DE4">
        <w:rPr>
          <w:rStyle w:val="notranslate"/>
        </w:rPr>
        <w:t xml:space="preserve"> aktywów krótkoterminowych lub długoterminowych.</w:t>
      </w:r>
      <w:r w:rsidRPr="001B7DE4">
        <w:t xml:space="preserve"> </w:t>
      </w:r>
    </w:p>
    <w:p w14:paraId="2A3CCD5D" w14:textId="77777777" w:rsidR="001B7DE4" w:rsidRPr="001B7DE4" w:rsidRDefault="001B7DE4" w:rsidP="001B7DE4">
      <w:pPr>
        <w:pStyle w:val="NormalnyWeb"/>
        <w:spacing w:before="0" w:beforeAutospacing="0" w:after="0" w:afterAutospacing="0"/>
        <w:jc w:val="both"/>
      </w:pPr>
      <w:r w:rsidRPr="001B7DE4">
        <w:t> </w:t>
      </w:r>
    </w:p>
    <w:p w14:paraId="556F7638" w14:textId="398A366F" w:rsidR="009F118B" w:rsidRDefault="0070774E" w:rsidP="0070774E">
      <w:pPr>
        <w:pStyle w:val="NormalnyWeb"/>
        <w:spacing w:before="0" w:beforeAutospacing="0" w:after="0" w:afterAutospacing="0"/>
        <w:jc w:val="both"/>
        <w:rPr>
          <w:rStyle w:val="notranslate"/>
        </w:rPr>
      </w:pPr>
      <w:r>
        <w:rPr>
          <w:rStyle w:val="notranslate"/>
        </w:rPr>
        <w:t>2.</w:t>
      </w:r>
      <w:r w:rsidR="001B7DE4" w:rsidRPr="001B7DE4">
        <w:rPr>
          <w:rStyle w:val="notranslate"/>
        </w:rPr>
        <w:t>Które</w:t>
      </w:r>
      <w:r w:rsidR="00F80088">
        <w:rPr>
          <w:rStyle w:val="notranslate"/>
        </w:rPr>
        <w:t xml:space="preserve"> </w:t>
      </w:r>
      <w:r w:rsidR="003E6C02">
        <w:rPr>
          <w:rStyle w:val="notranslate"/>
        </w:rPr>
        <w:t xml:space="preserve">z następujących czynników jest </w:t>
      </w:r>
      <w:r w:rsidR="00150D83">
        <w:rPr>
          <w:rStyle w:val="notranslate"/>
        </w:rPr>
        <w:t>najbardziej prawdopodobn</w:t>
      </w:r>
      <w:r w:rsidR="00C878BD">
        <w:rPr>
          <w:rStyle w:val="notranslate"/>
        </w:rPr>
        <w:t>ą przyczyną spadku zapotrzebowania przedsiębiorstwa na płynność?</w:t>
      </w:r>
    </w:p>
    <w:p w14:paraId="6BB23DFA" w14:textId="3B3AAF9A" w:rsidR="001B7DE4" w:rsidRPr="001B7DE4" w:rsidRDefault="00C878BD" w:rsidP="009F118B">
      <w:pPr>
        <w:pStyle w:val="NormalnyWeb"/>
        <w:spacing w:before="0" w:beforeAutospacing="0" w:after="0" w:afterAutospacing="0"/>
        <w:jc w:val="both"/>
      </w:pPr>
      <w:r w:rsidRPr="001B7DE4">
        <w:rPr>
          <w:rStyle w:val="notranslate"/>
        </w:rPr>
        <w:t xml:space="preserve"> </w:t>
      </w:r>
      <w:r w:rsidR="001B7DE4" w:rsidRPr="001B7DE4">
        <w:rPr>
          <w:rStyle w:val="notranslate"/>
        </w:rPr>
        <w:t>A. Szybkie tempo wzrostu sprzedaży.</w:t>
      </w:r>
      <w:r w:rsidR="001B7DE4" w:rsidRPr="001B7DE4">
        <w:t xml:space="preserve"> </w:t>
      </w:r>
    </w:p>
    <w:p w14:paraId="3000A305" w14:textId="77777777" w:rsidR="001B7DE4" w:rsidRPr="001B7DE4" w:rsidRDefault="001B7DE4" w:rsidP="001B7DE4">
      <w:pPr>
        <w:pStyle w:val="NormalnyWeb"/>
        <w:spacing w:before="0" w:beforeAutospacing="0" w:after="0" w:afterAutospacing="0"/>
        <w:jc w:val="both"/>
      </w:pPr>
      <w:r w:rsidRPr="001B7DE4">
        <w:rPr>
          <w:rStyle w:val="notranslate"/>
        </w:rPr>
        <w:t>B. Zdecentralizowana struktura organizacyjna.</w:t>
      </w:r>
      <w:r w:rsidRPr="001B7DE4">
        <w:t xml:space="preserve"> </w:t>
      </w:r>
    </w:p>
    <w:p w14:paraId="237AD2C1" w14:textId="77777777" w:rsidR="001B7DE4" w:rsidRPr="001B7DE4" w:rsidRDefault="001B7DE4" w:rsidP="001B7DE4">
      <w:pPr>
        <w:pStyle w:val="NormalnyWeb"/>
        <w:spacing w:before="0" w:beforeAutospacing="0" w:after="0" w:afterAutospacing="0"/>
        <w:jc w:val="both"/>
      </w:pPr>
      <w:r w:rsidRPr="001B7DE4">
        <w:rPr>
          <w:rStyle w:val="notranslate"/>
        </w:rPr>
        <w:t>C. Łatwość dostępu do rynków kapitałowych.</w:t>
      </w:r>
      <w:r w:rsidRPr="001B7DE4">
        <w:t xml:space="preserve"> </w:t>
      </w:r>
    </w:p>
    <w:p w14:paraId="39F40B15" w14:textId="77777777" w:rsidR="001B7DE4" w:rsidRPr="001B7DE4" w:rsidRDefault="001B7DE4" w:rsidP="001B7DE4">
      <w:pPr>
        <w:pStyle w:val="NormalnyWeb"/>
        <w:spacing w:before="0" w:beforeAutospacing="0" w:after="0" w:afterAutospacing="0"/>
        <w:jc w:val="both"/>
      </w:pPr>
      <w:r w:rsidRPr="001B7DE4">
        <w:t> </w:t>
      </w:r>
    </w:p>
    <w:p w14:paraId="6259FDB8" w14:textId="77777777" w:rsidR="001B7DE4" w:rsidRPr="001B7DE4" w:rsidRDefault="001B7DE4" w:rsidP="001B7DE4">
      <w:pPr>
        <w:pStyle w:val="NormalnyWeb"/>
        <w:spacing w:before="0" w:beforeAutospacing="0" w:after="0" w:afterAutospacing="0"/>
        <w:jc w:val="both"/>
      </w:pPr>
      <w:r w:rsidRPr="001B7DE4">
        <w:rPr>
          <w:rStyle w:val="notranslate"/>
        </w:rPr>
        <w:t xml:space="preserve">3. Które z poniższych </w:t>
      </w:r>
      <w:r w:rsidR="004F086D">
        <w:rPr>
          <w:rStyle w:val="notranslate"/>
        </w:rPr>
        <w:t>nie zalicza się do technik opóźniania wpływów gotówkowych</w:t>
      </w:r>
      <w:r w:rsidRPr="001B7DE4">
        <w:rPr>
          <w:rStyle w:val="notranslate"/>
        </w:rPr>
        <w:t>?</w:t>
      </w:r>
      <w:r w:rsidRPr="001B7DE4">
        <w:t xml:space="preserve"> </w:t>
      </w:r>
    </w:p>
    <w:p w14:paraId="3167548F" w14:textId="0E505BFE" w:rsidR="001B7DE4" w:rsidRPr="001B7DE4" w:rsidRDefault="001B7DE4" w:rsidP="001B7DE4">
      <w:pPr>
        <w:pStyle w:val="NormalnyWeb"/>
        <w:spacing w:before="0" w:beforeAutospacing="0" w:after="0" w:afterAutospacing="0"/>
        <w:jc w:val="both"/>
      </w:pPr>
      <w:r w:rsidRPr="001B7DE4">
        <w:rPr>
          <w:rStyle w:val="notranslate"/>
        </w:rPr>
        <w:t xml:space="preserve">A. </w:t>
      </w:r>
      <w:r w:rsidR="005845D5">
        <w:rPr>
          <w:rStyle w:val="notranslate"/>
        </w:rPr>
        <w:t>Nadmierne zapasy</w:t>
      </w:r>
      <w:r w:rsidRPr="001B7DE4">
        <w:t xml:space="preserve"> </w:t>
      </w:r>
    </w:p>
    <w:p w14:paraId="6423CE2F" w14:textId="3698A20D" w:rsidR="004F086D" w:rsidRDefault="001B7DE4" w:rsidP="001B7DE4">
      <w:pPr>
        <w:pStyle w:val="NormalnyWeb"/>
        <w:spacing w:before="0" w:beforeAutospacing="0" w:after="0" w:afterAutospacing="0"/>
        <w:jc w:val="both"/>
      </w:pPr>
      <w:r w:rsidRPr="001B7DE4">
        <w:rPr>
          <w:rStyle w:val="notranslate"/>
        </w:rPr>
        <w:t xml:space="preserve">B. </w:t>
      </w:r>
      <w:r w:rsidR="004F086D">
        <w:rPr>
          <w:rStyle w:val="notranslate"/>
        </w:rPr>
        <w:t>N</w:t>
      </w:r>
      <w:r w:rsidRPr="001B7DE4">
        <w:rPr>
          <w:rStyle w:val="notranslate"/>
        </w:rPr>
        <w:t>ieściągalne należności</w:t>
      </w:r>
      <w:r w:rsidRPr="001B7DE4">
        <w:t xml:space="preserve"> </w:t>
      </w:r>
      <w:r w:rsidR="00FD474C">
        <w:t>i złe długi</w:t>
      </w:r>
    </w:p>
    <w:p w14:paraId="4CA9D1EA" w14:textId="0D5D7B6E" w:rsidR="001B7DE4" w:rsidRPr="001B7DE4" w:rsidRDefault="001B7DE4" w:rsidP="001B7DE4">
      <w:pPr>
        <w:pStyle w:val="NormalnyWeb"/>
        <w:spacing w:before="0" w:beforeAutospacing="0" w:after="0" w:afterAutospacing="0"/>
        <w:jc w:val="both"/>
      </w:pPr>
      <w:r w:rsidRPr="001B7DE4">
        <w:rPr>
          <w:rStyle w:val="notranslate"/>
        </w:rPr>
        <w:t>C. Płacenie dostawcom</w:t>
      </w:r>
      <w:r w:rsidR="004F086D">
        <w:rPr>
          <w:rStyle w:val="notranslate"/>
        </w:rPr>
        <w:t xml:space="preserve"> przed terminem </w:t>
      </w:r>
      <w:r w:rsidR="00F140AA">
        <w:rPr>
          <w:rStyle w:val="notranslate"/>
        </w:rPr>
        <w:t>wymagalności</w:t>
      </w:r>
      <w:r w:rsidR="004F086D">
        <w:rPr>
          <w:rStyle w:val="notranslate"/>
        </w:rPr>
        <w:t xml:space="preserve"> zobowiązań. </w:t>
      </w:r>
    </w:p>
    <w:p w14:paraId="29E6ECFA" w14:textId="77777777" w:rsidR="001B7DE4" w:rsidRPr="001B7DE4" w:rsidRDefault="001B7DE4" w:rsidP="001B7DE4">
      <w:pPr>
        <w:pStyle w:val="NormalnyWeb"/>
        <w:spacing w:before="0" w:beforeAutospacing="0" w:after="0" w:afterAutospacing="0"/>
        <w:jc w:val="both"/>
      </w:pPr>
      <w:r w:rsidRPr="001B7DE4">
        <w:t> </w:t>
      </w:r>
    </w:p>
    <w:p w14:paraId="1B1E0D09" w14:textId="77777777" w:rsidR="001B7DE4" w:rsidRPr="001B7DE4" w:rsidRDefault="001B7DE4" w:rsidP="001B7DE4">
      <w:pPr>
        <w:pStyle w:val="NormalnyWeb"/>
        <w:spacing w:before="0" w:beforeAutospacing="0" w:after="0" w:afterAutospacing="0"/>
        <w:jc w:val="both"/>
      </w:pPr>
      <w:r w:rsidRPr="001B7DE4">
        <w:rPr>
          <w:rStyle w:val="notranslate"/>
        </w:rPr>
        <w:t xml:space="preserve">4.Adam </w:t>
      </w:r>
      <w:proofErr w:type="spellStart"/>
      <w:r w:rsidRPr="001B7DE4">
        <w:rPr>
          <w:rStyle w:val="notranslate"/>
        </w:rPr>
        <w:t>Smith</w:t>
      </w:r>
      <w:proofErr w:type="spellEnd"/>
      <w:r w:rsidRPr="001B7DE4">
        <w:rPr>
          <w:rStyle w:val="notranslate"/>
        </w:rPr>
        <w:t xml:space="preserve"> zebrał następujące informacje finansowe dla </w:t>
      </w:r>
      <w:proofErr w:type="spellStart"/>
      <w:r w:rsidRPr="001B7DE4">
        <w:rPr>
          <w:rStyle w:val="notranslate"/>
        </w:rPr>
        <w:t>Suzlon</w:t>
      </w:r>
      <w:proofErr w:type="spellEnd"/>
      <w:r w:rsidRPr="001B7DE4">
        <w:rPr>
          <w:rStyle w:val="notranslate"/>
        </w:rPr>
        <w:t xml:space="preserve"> </w:t>
      </w:r>
      <w:proofErr w:type="spellStart"/>
      <w:r w:rsidRPr="001B7DE4">
        <w:rPr>
          <w:rStyle w:val="notranslate"/>
        </w:rPr>
        <w:t>Industries</w:t>
      </w:r>
      <w:proofErr w:type="spellEnd"/>
      <w:r w:rsidRPr="001B7DE4">
        <w:rPr>
          <w:rStyle w:val="notranslate"/>
        </w:rPr>
        <w:t>:</w:t>
      </w:r>
      <w:r w:rsidRPr="001B7DE4">
        <w:t xml:space="preserve"> </w:t>
      </w:r>
    </w:p>
    <w:p w14:paraId="6AE6E06B" w14:textId="77777777" w:rsidR="001B7DE4" w:rsidRPr="001B7DE4" w:rsidRDefault="001B7DE4" w:rsidP="001B7DE4">
      <w:pPr>
        <w:pStyle w:val="NormalnyWeb"/>
        <w:spacing w:before="0" w:beforeAutospacing="0" w:after="0" w:afterAutospacing="0"/>
        <w:jc w:val="both"/>
      </w:pPr>
      <w:r w:rsidRPr="001B7DE4">
        <w:t> </w:t>
      </w:r>
    </w:p>
    <w:tbl>
      <w:tblPr>
        <w:tblW w:w="0" w:type="auto"/>
        <w:tblCellMar>
          <w:left w:w="0" w:type="dxa"/>
          <w:right w:w="0" w:type="dxa"/>
        </w:tblCellMar>
        <w:tblLook w:val="04A0" w:firstRow="1" w:lastRow="0" w:firstColumn="1" w:lastColumn="0" w:noHBand="0" w:noVBand="1"/>
      </w:tblPr>
      <w:tblGrid>
        <w:gridCol w:w="5655"/>
        <w:gridCol w:w="2977"/>
      </w:tblGrid>
      <w:tr w:rsidR="001B7DE4" w:rsidRPr="001B7DE4" w14:paraId="3DBE9842" w14:textId="77777777" w:rsidTr="001B7DE4">
        <w:trPr>
          <w:trHeight w:val="240"/>
        </w:trPr>
        <w:tc>
          <w:tcPr>
            <w:tcW w:w="5655" w:type="dxa"/>
            <w:tcBorders>
              <w:top w:val="single" w:sz="6" w:space="0" w:color="000000"/>
              <w:left w:val="single" w:sz="6" w:space="0" w:color="000000"/>
            </w:tcBorders>
            <w:shd w:val="clear" w:color="auto" w:fill="FFFFFF"/>
            <w:tcMar>
              <w:top w:w="0" w:type="dxa"/>
              <w:left w:w="10" w:type="dxa"/>
              <w:bottom w:w="0" w:type="dxa"/>
              <w:right w:w="10" w:type="dxa"/>
            </w:tcMar>
            <w:hideMark/>
          </w:tcPr>
          <w:p w14:paraId="363C5405" w14:textId="77777777" w:rsidR="001B7DE4" w:rsidRPr="001B7DE4" w:rsidRDefault="001B7DE4">
            <w:pPr>
              <w:pStyle w:val="NormalnyWeb"/>
              <w:spacing w:before="0" w:beforeAutospacing="0" w:after="0" w:afterAutospacing="0"/>
              <w:jc w:val="both"/>
            </w:pPr>
            <w:r w:rsidRPr="001B7DE4">
              <w:t> </w:t>
            </w:r>
            <w:r w:rsidR="004F086D">
              <w:t>Wyszczególnienie</w:t>
            </w:r>
          </w:p>
        </w:tc>
        <w:tc>
          <w:tcPr>
            <w:tcW w:w="2977" w:type="dxa"/>
            <w:tcBorders>
              <w:top w:val="single" w:sz="6" w:space="0" w:color="000000"/>
              <w:left w:val="single" w:sz="6" w:space="0" w:color="000000"/>
              <w:right w:val="single" w:sz="6" w:space="0" w:color="000000"/>
            </w:tcBorders>
            <w:shd w:val="clear" w:color="auto" w:fill="FFFFFF"/>
            <w:tcMar>
              <w:top w:w="0" w:type="dxa"/>
              <w:left w:w="10" w:type="dxa"/>
              <w:bottom w:w="0" w:type="dxa"/>
              <w:right w:w="10" w:type="dxa"/>
            </w:tcMar>
            <w:vAlign w:val="bottom"/>
            <w:hideMark/>
          </w:tcPr>
          <w:p w14:paraId="43701411" w14:textId="77777777" w:rsidR="001B7DE4" w:rsidRPr="001B7DE4" w:rsidRDefault="001B7DE4" w:rsidP="004F086D">
            <w:pPr>
              <w:pStyle w:val="NormalnyWeb"/>
              <w:spacing w:before="0" w:beforeAutospacing="0" w:after="0" w:afterAutospacing="0"/>
              <w:jc w:val="center"/>
            </w:pPr>
            <w:r w:rsidRPr="001B7DE4">
              <w:rPr>
                <w:rStyle w:val="notranslate"/>
              </w:rPr>
              <w:t xml:space="preserve">Rok 1 (w </w:t>
            </w:r>
            <w:r w:rsidR="004F086D">
              <w:rPr>
                <w:rStyle w:val="notranslate"/>
              </w:rPr>
              <w:t>tys. USD</w:t>
            </w:r>
            <w:r w:rsidRPr="001B7DE4">
              <w:rPr>
                <w:rStyle w:val="notranslate"/>
              </w:rPr>
              <w:t>)</w:t>
            </w:r>
          </w:p>
        </w:tc>
      </w:tr>
      <w:tr w:rsidR="001B7DE4" w:rsidRPr="001B7DE4" w14:paraId="435F6D9F" w14:textId="77777777" w:rsidTr="001B7DE4">
        <w:trPr>
          <w:trHeight w:val="247"/>
        </w:trPr>
        <w:tc>
          <w:tcPr>
            <w:tcW w:w="5655" w:type="dxa"/>
            <w:tcBorders>
              <w:top w:val="single" w:sz="6" w:space="0" w:color="000000"/>
              <w:left w:val="single" w:sz="6" w:space="0" w:color="000000"/>
            </w:tcBorders>
            <w:shd w:val="clear" w:color="auto" w:fill="FFFFFF"/>
            <w:tcMar>
              <w:top w:w="0" w:type="dxa"/>
              <w:left w:w="10" w:type="dxa"/>
              <w:bottom w:w="0" w:type="dxa"/>
              <w:right w:w="10" w:type="dxa"/>
            </w:tcMar>
            <w:vAlign w:val="center"/>
            <w:hideMark/>
          </w:tcPr>
          <w:p w14:paraId="53E3EBC6" w14:textId="77777777" w:rsidR="001B7DE4" w:rsidRPr="001B7DE4" w:rsidRDefault="001B7DE4">
            <w:pPr>
              <w:pStyle w:val="NormalnyWeb"/>
              <w:spacing w:before="0" w:beforeAutospacing="0" w:after="0" w:afterAutospacing="0"/>
              <w:jc w:val="both"/>
            </w:pPr>
            <w:r w:rsidRPr="001B7DE4">
              <w:rPr>
                <w:rStyle w:val="notranslate"/>
              </w:rPr>
              <w:t>Gotówka i zbywalne papiery wartościowe</w:t>
            </w:r>
            <w:r w:rsidRPr="001B7DE4">
              <w:t xml:space="preserve"> </w:t>
            </w:r>
          </w:p>
        </w:tc>
        <w:tc>
          <w:tcPr>
            <w:tcW w:w="2977" w:type="dxa"/>
            <w:tcBorders>
              <w:top w:val="single" w:sz="6" w:space="0" w:color="000000"/>
              <w:left w:val="single" w:sz="6" w:space="0" w:color="000000"/>
              <w:right w:val="single" w:sz="6" w:space="0" w:color="000000"/>
            </w:tcBorders>
            <w:shd w:val="clear" w:color="auto" w:fill="FFFFFF"/>
            <w:tcMar>
              <w:top w:w="0" w:type="dxa"/>
              <w:left w:w="10" w:type="dxa"/>
              <w:bottom w:w="0" w:type="dxa"/>
              <w:right w:w="10" w:type="dxa"/>
            </w:tcMar>
            <w:vAlign w:val="bottom"/>
            <w:hideMark/>
          </w:tcPr>
          <w:p w14:paraId="69D8F5ED" w14:textId="77777777" w:rsidR="001B7DE4" w:rsidRPr="001B7DE4" w:rsidRDefault="001B7DE4" w:rsidP="004F086D">
            <w:pPr>
              <w:pStyle w:val="NormalnyWeb"/>
              <w:spacing w:before="0" w:beforeAutospacing="0" w:after="0" w:afterAutospacing="0"/>
              <w:jc w:val="center"/>
            </w:pPr>
            <w:r w:rsidRPr="001B7DE4">
              <w:rPr>
                <w:rStyle w:val="notranslate"/>
              </w:rPr>
              <w:t>800</w:t>
            </w:r>
          </w:p>
        </w:tc>
      </w:tr>
      <w:tr w:rsidR="001B7DE4" w:rsidRPr="001B7DE4" w14:paraId="2F72FE08" w14:textId="77777777" w:rsidTr="001B7DE4">
        <w:trPr>
          <w:trHeight w:val="247"/>
        </w:trPr>
        <w:tc>
          <w:tcPr>
            <w:tcW w:w="5655" w:type="dxa"/>
            <w:tcBorders>
              <w:top w:val="single" w:sz="6" w:space="0" w:color="000000"/>
              <w:left w:val="single" w:sz="6" w:space="0" w:color="000000"/>
            </w:tcBorders>
            <w:shd w:val="clear" w:color="auto" w:fill="FFFFFF"/>
            <w:tcMar>
              <w:top w:w="0" w:type="dxa"/>
              <w:left w:w="10" w:type="dxa"/>
              <w:bottom w:w="0" w:type="dxa"/>
              <w:right w:w="10" w:type="dxa"/>
            </w:tcMar>
            <w:vAlign w:val="center"/>
            <w:hideMark/>
          </w:tcPr>
          <w:p w14:paraId="3EFD5583" w14:textId="77777777" w:rsidR="001B7DE4" w:rsidRPr="001B7DE4" w:rsidRDefault="001B7DE4">
            <w:pPr>
              <w:pStyle w:val="NormalnyWeb"/>
              <w:spacing w:before="0" w:beforeAutospacing="0" w:after="0" w:afterAutospacing="0"/>
              <w:jc w:val="both"/>
            </w:pPr>
            <w:r w:rsidRPr="001B7DE4">
              <w:rPr>
                <w:rStyle w:val="notranslate"/>
              </w:rPr>
              <w:t>Należności</w:t>
            </w:r>
            <w:r w:rsidRPr="001B7DE4">
              <w:t xml:space="preserve"> </w:t>
            </w:r>
          </w:p>
        </w:tc>
        <w:tc>
          <w:tcPr>
            <w:tcW w:w="2977" w:type="dxa"/>
            <w:tcBorders>
              <w:top w:val="single" w:sz="6" w:space="0" w:color="000000"/>
              <w:left w:val="single" w:sz="6" w:space="0" w:color="000000"/>
              <w:right w:val="single" w:sz="6" w:space="0" w:color="000000"/>
            </w:tcBorders>
            <w:shd w:val="clear" w:color="auto" w:fill="FFFFFF"/>
            <w:tcMar>
              <w:top w:w="0" w:type="dxa"/>
              <w:left w:w="10" w:type="dxa"/>
              <w:bottom w:w="0" w:type="dxa"/>
              <w:right w:w="10" w:type="dxa"/>
            </w:tcMar>
            <w:vAlign w:val="bottom"/>
            <w:hideMark/>
          </w:tcPr>
          <w:p w14:paraId="17C659E2" w14:textId="77777777" w:rsidR="001B7DE4" w:rsidRPr="001B7DE4" w:rsidRDefault="001B7DE4" w:rsidP="004F086D">
            <w:pPr>
              <w:pStyle w:val="NormalnyWeb"/>
              <w:spacing w:before="0" w:beforeAutospacing="0" w:after="0" w:afterAutospacing="0"/>
              <w:jc w:val="center"/>
            </w:pPr>
            <w:r w:rsidRPr="001B7DE4">
              <w:rPr>
                <w:rStyle w:val="notranslate"/>
              </w:rPr>
              <w:t>1200</w:t>
            </w:r>
          </w:p>
        </w:tc>
      </w:tr>
      <w:tr w:rsidR="001B7DE4" w:rsidRPr="001B7DE4" w14:paraId="0BD96BF6" w14:textId="77777777" w:rsidTr="001B7DE4">
        <w:trPr>
          <w:trHeight w:val="247"/>
        </w:trPr>
        <w:tc>
          <w:tcPr>
            <w:tcW w:w="5655" w:type="dxa"/>
            <w:tcBorders>
              <w:top w:val="single" w:sz="6" w:space="0" w:color="000000"/>
              <w:left w:val="single" w:sz="6" w:space="0" w:color="000000"/>
            </w:tcBorders>
            <w:shd w:val="clear" w:color="auto" w:fill="FFFFFF"/>
            <w:tcMar>
              <w:top w:w="0" w:type="dxa"/>
              <w:left w:w="10" w:type="dxa"/>
              <w:bottom w:w="0" w:type="dxa"/>
              <w:right w:w="10" w:type="dxa"/>
            </w:tcMar>
            <w:hideMark/>
          </w:tcPr>
          <w:p w14:paraId="698844F5" w14:textId="77777777" w:rsidR="001B7DE4" w:rsidRPr="001B7DE4" w:rsidRDefault="001B7DE4">
            <w:pPr>
              <w:pStyle w:val="NormalnyWeb"/>
              <w:spacing w:before="0" w:beforeAutospacing="0" w:after="0" w:afterAutospacing="0"/>
              <w:jc w:val="both"/>
            </w:pPr>
            <w:r w:rsidRPr="001B7DE4">
              <w:rPr>
                <w:rStyle w:val="notranslate"/>
              </w:rPr>
              <w:t>Zapasy</w:t>
            </w:r>
            <w:r w:rsidRPr="001B7DE4">
              <w:t xml:space="preserve"> </w:t>
            </w:r>
          </w:p>
        </w:tc>
        <w:tc>
          <w:tcPr>
            <w:tcW w:w="2977" w:type="dxa"/>
            <w:tcBorders>
              <w:top w:val="single" w:sz="6" w:space="0" w:color="000000"/>
              <w:left w:val="single" w:sz="6" w:space="0" w:color="000000"/>
              <w:right w:val="single" w:sz="6" w:space="0" w:color="000000"/>
            </w:tcBorders>
            <w:shd w:val="clear" w:color="auto" w:fill="FFFFFF"/>
            <w:tcMar>
              <w:top w:w="0" w:type="dxa"/>
              <w:left w:w="10" w:type="dxa"/>
              <w:bottom w:w="0" w:type="dxa"/>
              <w:right w:w="10" w:type="dxa"/>
            </w:tcMar>
            <w:hideMark/>
          </w:tcPr>
          <w:p w14:paraId="2BCA52DB" w14:textId="77777777" w:rsidR="001B7DE4" w:rsidRPr="001B7DE4" w:rsidRDefault="001B7DE4" w:rsidP="004F086D">
            <w:pPr>
              <w:pStyle w:val="NormalnyWeb"/>
              <w:spacing w:before="0" w:beforeAutospacing="0" w:after="0" w:afterAutospacing="0"/>
              <w:jc w:val="center"/>
            </w:pPr>
            <w:r w:rsidRPr="001B7DE4">
              <w:rPr>
                <w:rStyle w:val="notranslate"/>
              </w:rPr>
              <w:t>500</w:t>
            </w:r>
          </w:p>
        </w:tc>
      </w:tr>
      <w:tr w:rsidR="001B7DE4" w:rsidRPr="001B7DE4" w14:paraId="60A6BD0B" w14:textId="77777777" w:rsidTr="001B7DE4">
        <w:trPr>
          <w:trHeight w:val="233"/>
        </w:trPr>
        <w:tc>
          <w:tcPr>
            <w:tcW w:w="5655" w:type="dxa"/>
            <w:tcBorders>
              <w:top w:val="single" w:sz="6" w:space="0" w:color="000000"/>
              <w:left w:val="single" w:sz="6" w:space="0" w:color="000000"/>
            </w:tcBorders>
            <w:shd w:val="clear" w:color="auto" w:fill="FFFFFF"/>
            <w:tcMar>
              <w:top w:w="0" w:type="dxa"/>
              <w:left w:w="10" w:type="dxa"/>
              <w:bottom w:w="0" w:type="dxa"/>
              <w:right w:w="10" w:type="dxa"/>
            </w:tcMar>
            <w:hideMark/>
          </w:tcPr>
          <w:p w14:paraId="2F0F6C06" w14:textId="77777777" w:rsidR="001B7DE4" w:rsidRPr="001B7DE4" w:rsidRDefault="004F086D">
            <w:pPr>
              <w:pStyle w:val="NormalnyWeb"/>
              <w:spacing w:before="0" w:beforeAutospacing="0" w:after="0" w:afterAutospacing="0"/>
              <w:jc w:val="both"/>
            </w:pPr>
            <w:r>
              <w:rPr>
                <w:rStyle w:val="notranslate"/>
              </w:rPr>
              <w:t>Aktywa bieżące ogółem</w:t>
            </w:r>
            <w:r w:rsidR="001B7DE4" w:rsidRPr="001B7DE4">
              <w:t xml:space="preserve"> </w:t>
            </w:r>
          </w:p>
        </w:tc>
        <w:tc>
          <w:tcPr>
            <w:tcW w:w="2977" w:type="dxa"/>
            <w:tcBorders>
              <w:top w:val="single" w:sz="6" w:space="0" w:color="000000"/>
              <w:left w:val="single" w:sz="6" w:space="0" w:color="000000"/>
              <w:right w:val="single" w:sz="6" w:space="0" w:color="000000"/>
            </w:tcBorders>
            <w:shd w:val="clear" w:color="auto" w:fill="FFFFFF"/>
            <w:tcMar>
              <w:top w:w="0" w:type="dxa"/>
              <w:left w:w="10" w:type="dxa"/>
              <w:bottom w:w="0" w:type="dxa"/>
              <w:right w:w="10" w:type="dxa"/>
            </w:tcMar>
            <w:hideMark/>
          </w:tcPr>
          <w:p w14:paraId="7DAFE9BC" w14:textId="77777777" w:rsidR="001B7DE4" w:rsidRPr="001B7DE4" w:rsidRDefault="001B7DE4" w:rsidP="004F086D">
            <w:pPr>
              <w:pStyle w:val="NormalnyWeb"/>
              <w:spacing w:before="0" w:beforeAutospacing="0" w:after="0" w:afterAutospacing="0"/>
              <w:jc w:val="center"/>
            </w:pPr>
            <w:r w:rsidRPr="001B7DE4">
              <w:rPr>
                <w:rStyle w:val="notranslate"/>
              </w:rPr>
              <w:t>2500</w:t>
            </w:r>
          </w:p>
        </w:tc>
      </w:tr>
      <w:tr w:rsidR="001B7DE4" w:rsidRPr="001B7DE4" w14:paraId="11C69FAE" w14:textId="77777777" w:rsidTr="001B7DE4">
        <w:trPr>
          <w:trHeight w:val="247"/>
        </w:trPr>
        <w:tc>
          <w:tcPr>
            <w:tcW w:w="5655" w:type="dxa"/>
            <w:tcBorders>
              <w:top w:val="single" w:sz="6" w:space="0" w:color="000000"/>
              <w:left w:val="single" w:sz="6" w:space="0" w:color="000000"/>
            </w:tcBorders>
            <w:shd w:val="clear" w:color="auto" w:fill="FFFFFF"/>
            <w:tcMar>
              <w:top w:w="0" w:type="dxa"/>
              <w:left w:w="10" w:type="dxa"/>
              <w:bottom w:w="0" w:type="dxa"/>
              <w:right w:w="10" w:type="dxa"/>
            </w:tcMar>
            <w:hideMark/>
          </w:tcPr>
          <w:p w14:paraId="77AF30A0" w14:textId="77777777" w:rsidR="001B7DE4" w:rsidRPr="001B7DE4" w:rsidRDefault="004F086D">
            <w:pPr>
              <w:pStyle w:val="NormalnyWeb"/>
              <w:spacing w:before="0" w:beforeAutospacing="0" w:after="0" w:afterAutospacing="0"/>
              <w:jc w:val="both"/>
            </w:pPr>
            <w:r>
              <w:rPr>
                <w:rStyle w:val="notranslate"/>
              </w:rPr>
              <w:t>Aktywa trwałe</w:t>
            </w:r>
          </w:p>
        </w:tc>
        <w:tc>
          <w:tcPr>
            <w:tcW w:w="2977" w:type="dxa"/>
            <w:tcBorders>
              <w:top w:val="single" w:sz="6" w:space="0" w:color="000000"/>
              <w:left w:val="single" w:sz="6" w:space="0" w:color="000000"/>
              <w:right w:val="single" w:sz="6" w:space="0" w:color="000000"/>
            </w:tcBorders>
            <w:shd w:val="clear" w:color="auto" w:fill="FFFFFF"/>
            <w:tcMar>
              <w:top w:w="0" w:type="dxa"/>
              <w:left w:w="10" w:type="dxa"/>
              <w:bottom w:w="0" w:type="dxa"/>
              <w:right w:w="10" w:type="dxa"/>
            </w:tcMar>
            <w:hideMark/>
          </w:tcPr>
          <w:p w14:paraId="16E95DF8" w14:textId="77777777" w:rsidR="001B7DE4" w:rsidRPr="001B7DE4" w:rsidRDefault="001B7DE4" w:rsidP="004F086D">
            <w:pPr>
              <w:pStyle w:val="NormalnyWeb"/>
              <w:spacing w:before="0" w:beforeAutospacing="0" w:after="0" w:afterAutospacing="0"/>
              <w:jc w:val="center"/>
            </w:pPr>
            <w:r w:rsidRPr="001B7DE4">
              <w:rPr>
                <w:rStyle w:val="notranslate"/>
              </w:rPr>
              <w:t>5500</w:t>
            </w:r>
          </w:p>
        </w:tc>
      </w:tr>
      <w:tr w:rsidR="001B7DE4" w:rsidRPr="001B7DE4" w14:paraId="5419B9CC" w14:textId="77777777" w:rsidTr="001B7DE4">
        <w:trPr>
          <w:trHeight w:val="247"/>
        </w:trPr>
        <w:tc>
          <w:tcPr>
            <w:tcW w:w="5655" w:type="dxa"/>
            <w:tcBorders>
              <w:top w:val="single" w:sz="6" w:space="0" w:color="000000"/>
              <w:left w:val="single" w:sz="6" w:space="0" w:color="000000"/>
            </w:tcBorders>
            <w:shd w:val="clear" w:color="auto" w:fill="FFFFFF"/>
            <w:tcMar>
              <w:top w:w="0" w:type="dxa"/>
              <w:left w:w="10" w:type="dxa"/>
              <w:bottom w:w="0" w:type="dxa"/>
              <w:right w:w="10" w:type="dxa"/>
            </w:tcMar>
            <w:vAlign w:val="center"/>
            <w:hideMark/>
          </w:tcPr>
          <w:p w14:paraId="0BE88C9D" w14:textId="77777777" w:rsidR="001B7DE4" w:rsidRPr="001B7DE4" w:rsidRDefault="001B7DE4">
            <w:pPr>
              <w:pStyle w:val="NormalnyWeb"/>
              <w:spacing w:before="0" w:beforeAutospacing="0" w:after="0" w:afterAutospacing="0"/>
              <w:jc w:val="both"/>
            </w:pPr>
            <w:r w:rsidRPr="001B7DE4">
              <w:rPr>
                <w:rStyle w:val="notranslate"/>
              </w:rPr>
              <w:lastRenderedPageBreak/>
              <w:t>Aktywa ogółem</w:t>
            </w:r>
            <w:r w:rsidRPr="001B7DE4">
              <w:t xml:space="preserve"> </w:t>
            </w:r>
          </w:p>
        </w:tc>
        <w:tc>
          <w:tcPr>
            <w:tcW w:w="2977" w:type="dxa"/>
            <w:tcBorders>
              <w:top w:val="single" w:sz="6" w:space="0" w:color="000000"/>
              <w:left w:val="single" w:sz="6" w:space="0" w:color="000000"/>
              <w:right w:val="single" w:sz="6" w:space="0" w:color="000000"/>
            </w:tcBorders>
            <w:shd w:val="clear" w:color="auto" w:fill="FFFFFF"/>
            <w:tcMar>
              <w:top w:w="0" w:type="dxa"/>
              <w:left w:w="10" w:type="dxa"/>
              <w:bottom w:w="0" w:type="dxa"/>
              <w:right w:w="10" w:type="dxa"/>
            </w:tcMar>
            <w:vAlign w:val="bottom"/>
            <w:hideMark/>
          </w:tcPr>
          <w:p w14:paraId="73671190" w14:textId="77777777" w:rsidR="001B7DE4" w:rsidRPr="001B7DE4" w:rsidRDefault="001B7DE4" w:rsidP="004F086D">
            <w:pPr>
              <w:pStyle w:val="NormalnyWeb"/>
              <w:spacing w:before="0" w:beforeAutospacing="0" w:after="0" w:afterAutospacing="0"/>
              <w:jc w:val="center"/>
            </w:pPr>
            <w:r w:rsidRPr="001B7DE4">
              <w:rPr>
                <w:rStyle w:val="notranslate"/>
              </w:rPr>
              <w:t>8000</w:t>
            </w:r>
          </w:p>
        </w:tc>
      </w:tr>
      <w:tr w:rsidR="001B7DE4" w:rsidRPr="001B7DE4" w14:paraId="75F4DE71" w14:textId="77777777" w:rsidTr="00697C9C">
        <w:trPr>
          <w:trHeight w:val="247"/>
        </w:trPr>
        <w:tc>
          <w:tcPr>
            <w:tcW w:w="5655" w:type="dxa"/>
            <w:tcBorders>
              <w:top w:val="single" w:sz="6" w:space="0" w:color="000000"/>
              <w:left w:val="single" w:sz="6" w:space="0" w:color="000000"/>
            </w:tcBorders>
            <w:shd w:val="clear" w:color="auto" w:fill="FFFFFF" w:themeFill="background1"/>
            <w:tcMar>
              <w:top w:w="0" w:type="dxa"/>
              <w:left w:w="10" w:type="dxa"/>
              <w:bottom w:w="0" w:type="dxa"/>
              <w:right w:w="10" w:type="dxa"/>
            </w:tcMar>
            <w:hideMark/>
          </w:tcPr>
          <w:p w14:paraId="79F9A3F1" w14:textId="77777777" w:rsidR="001B7DE4" w:rsidRPr="00697C9C" w:rsidRDefault="001B7DE4">
            <w:pPr>
              <w:pStyle w:val="NormalnyWeb"/>
              <w:spacing w:before="0" w:beforeAutospacing="0" w:after="0" w:afterAutospacing="0"/>
              <w:jc w:val="both"/>
            </w:pPr>
            <w:r w:rsidRPr="00697C9C">
              <w:rPr>
                <w:rStyle w:val="notranslate"/>
              </w:rPr>
              <w:t>Zobowiązania</w:t>
            </w:r>
            <w:r w:rsidRPr="00697C9C">
              <w:t xml:space="preserve"> </w:t>
            </w:r>
            <w:r w:rsidR="00697C9C" w:rsidRPr="00697C9C">
              <w:t>handlowe</w:t>
            </w:r>
          </w:p>
        </w:tc>
        <w:tc>
          <w:tcPr>
            <w:tcW w:w="2977" w:type="dxa"/>
            <w:tcBorders>
              <w:top w:val="single" w:sz="6" w:space="0" w:color="000000"/>
              <w:left w:val="single" w:sz="6" w:space="0" w:color="000000"/>
              <w:right w:val="single" w:sz="6" w:space="0" w:color="000000"/>
            </w:tcBorders>
            <w:shd w:val="clear" w:color="auto" w:fill="FFFFFF"/>
            <w:tcMar>
              <w:top w:w="0" w:type="dxa"/>
              <w:left w:w="10" w:type="dxa"/>
              <w:bottom w:w="0" w:type="dxa"/>
              <w:right w:w="10" w:type="dxa"/>
            </w:tcMar>
            <w:hideMark/>
          </w:tcPr>
          <w:p w14:paraId="791356C6" w14:textId="77777777" w:rsidR="001B7DE4" w:rsidRPr="001B7DE4" w:rsidRDefault="001B7DE4" w:rsidP="004F086D">
            <w:pPr>
              <w:pStyle w:val="NormalnyWeb"/>
              <w:spacing w:before="0" w:beforeAutospacing="0" w:after="0" w:afterAutospacing="0"/>
              <w:jc w:val="center"/>
            </w:pPr>
            <w:r w:rsidRPr="001B7DE4">
              <w:rPr>
                <w:rStyle w:val="notranslate"/>
              </w:rPr>
              <w:t>700</w:t>
            </w:r>
          </w:p>
        </w:tc>
      </w:tr>
      <w:tr w:rsidR="001B7DE4" w:rsidRPr="001B7DE4" w14:paraId="78AEC864" w14:textId="77777777" w:rsidTr="00697C9C">
        <w:trPr>
          <w:trHeight w:val="233"/>
        </w:trPr>
        <w:tc>
          <w:tcPr>
            <w:tcW w:w="5655" w:type="dxa"/>
            <w:tcBorders>
              <w:top w:val="single" w:sz="6" w:space="0" w:color="000000"/>
              <w:left w:val="single" w:sz="6" w:space="0" w:color="000000"/>
            </w:tcBorders>
            <w:shd w:val="clear" w:color="auto" w:fill="FFFFFF" w:themeFill="background1"/>
            <w:tcMar>
              <w:top w:w="0" w:type="dxa"/>
              <w:left w:w="10" w:type="dxa"/>
              <w:bottom w:w="0" w:type="dxa"/>
              <w:right w:w="10" w:type="dxa"/>
            </w:tcMar>
            <w:hideMark/>
          </w:tcPr>
          <w:p w14:paraId="4E068046" w14:textId="77777777" w:rsidR="001B7DE4" w:rsidRPr="00697C9C" w:rsidRDefault="004F086D">
            <w:pPr>
              <w:pStyle w:val="NormalnyWeb"/>
              <w:spacing w:before="0" w:beforeAutospacing="0" w:after="0" w:afterAutospacing="0"/>
              <w:jc w:val="both"/>
            </w:pPr>
            <w:r w:rsidRPr="00697C9C">
              <w:rPr>
                <w:rStyle w:val="notranslate"/>
              </w:rPr>
              <w:t>krótkookresowe</w:t>
            </w:r>
            <w:r w:rsidR="001B7DE4" w:rsidRPr="00697C9C">
              <w:t xml:space="preserve"> </w:t>
            </w:r>
            <w:r w:rsidR="00697C9C" w:rsidRPr="00697C9C">
              <w:t>kredyty bankowe</w:t>
            </w:r>
          </w:p>
        </w:tc>
        <w:tc>
          <w:tcPr>
            <w:tcW w:w="2977" w:type="dxa"/>
            <w:tcBorders>
              <w:top w:val="single" w:sz="6" w:space="0" w:color="000000"/>
              <w:left w:val="single" w:sz="6" w:space="0" w:color="000000"/>
              <w:right w:val="single" w:sz="6" w:space="0" w:color="000000"/>
            </w:tcBorders>
            <w:shd w:val="clear" w:color="auto" w:fill="FFFFFF"/>
            <w:tcMar>
              <w:top w:w="0" w:type="dxa"/>
              <w:left w:w="10" w:type="dxa"/>
              <w:bottom w:w="0" w:type="dxa"/>
              <w:right w:w="10" w:type="dxa"/>
            </w:tcMar>
            <w:hideMark/>
          </w:tcPr>
          <w:p w14:paraId="6A73D492" w14:textId="77777777" w:rsidR="001B7DE4" w:rsidRPr="001B7DE4" w:rsidRDefault="001B7DE4" w:rsidP="004F086D">
            <w:pPr>
              <w:pStyle w:val="NormalnyWeb"/>
              <w:spacing w:before="0" w:beforeAutospacing="0" w:after="0" w:afterAutospacing="0"/>
              <w:jc w:val="center"/>
            </w:pPr>
            <w:r w:rsidRPr="001B7DE4">
              <w:rPr>
                <w:rStyle w:val="notranslate"/>
              </w:rPr>
              <w:t>500</w:t>
            </w:r>
          </w:p>
        </w:tc>
      </w:tr>
      <w:tr w:rsidR="001B7DE4" w:rsidRPr="001B7DE4" w14:paraId="3908679E" w14:textId="77777777" w:rsidTr="001B7DE4">
        <w:trPr>
          <w:trHeight w:val="247"/>
        </w:trPr>
        <w:tc>
          <w:tcPr>
            <w:tcW w:w="5655" w:type="dxa"/>
            <w:tcBorders>
              <w:top w:val="single" w:sz="6" w:space="0" w:color="000000"/>
              <w:left w:val="single" w:sz="6" w:space="0" w:color="000000"/>
            </w:tcBorders>
            <w:shd w:val="clear" w:color="auto" w:fill="FFFFFF"/>
            <w:tcMar>
              <w:top w:w="0" w:type="dxa"/>
              <w:left w:w="10" w:type="dxa"/>
              <w:bottom w:w="0" w:type="dxa"/>
              <w:right w:w="10" w:type="dxa"/>
            </w:tcMar>
            <w:hideMark/>
          </w:tcPr>
          <w:p w14:paraId="644A9EFC" w14:textId="77777777" w:rsidR="001B7DE4" w:rsidRPr="001B7DE4" w:rsidRDefault="001B7DE4">
            <w:pPr>
              <w:pStyle w:val="NormalnyWeb"/>
              <w:spacing w:before="0" w:beforeAutospacing="0" w:after="0" w:afterAutospacing="0"/>
              <w:jc w:val="both"/>
            </w:pPr>
            <w:r w:rsidRPr="001B7DE4">
              <w:rPr>
                <w:rStyle w:val="notranslate"/>
              </w:rPr>
              <w:t>Bieżąca część zadłużenia długoterminowego</w:t>
            </w:r>
            <w:r w:rsidRPr="001B7DE4">
              <w:t xml:space="preserve"> </w:t>
            </w:r>
          </w:p>
        </w:tc>
        <w:tc>
          <w:tcPr>
            <w:tcW w:w="2977" w:type="dxa"/>
            <w:tcBorders>
              <w:top w:val="single" w:sz="6" w:space="0" w:color="000000"/>
              <w:left w:val="single" w:sz="6" w:space="0" w:color="000000"/>
              <w:right w:val="single" w:sz="6" w:space="0" w:color="000000"/>
            </w:tcBorders>
            <w:shd w:val="clear" w:color="auto" w:fill="FFFFFF"/>
            <w:tcMar>
              <w:top w:w="0" w:type="dxa"/>
              <w:left w:w="10" w:type="dxa"/>
              <w:bottom w:w="0" w:type="dxa"/>
              <w:right w:w="10" w:type="dxa"/>
            </w:tcMar>
            <w:hideMark/>
          </w:tcPr>
          <w:p w14:paraId="1DC210BA" w14:textId="77777777" w:rsidR="001B7DE4" w:rsidRPr="001B7DE4" w:rsidRDefault="001B7DE4" w:rsidP="004F086D">
            <w:pPr>
              <w:pStyle w:val="NormalnyWeb"/>
              <w:spacing w:before="0" w:beforeAutospacing="0" w:after="0" w:afterAutospacing="0"/>
              <w:jc w:val="center"/>
            </w:pPr>
            <w:r w:rsidRPr="001B7DE4">
              <w:rPr>
                <w:rStyle w:val="notranslate"/>
              </w:rPr>
              <w:t>400</w:t>
            </w:r>
          </w:p>
        </w:tc>
      </w:tr>
      <w:tr w:rsidR="001B7DE4" w:rsidRPr="001B7DE4" w14:paraId="7CCBA733" w14:textId="77777777" w:rsidTr="001B7DE4">
        <w:trPr>
          <w:trHeight w:val="247"/>
        </w:trPr>
        <w:tc>
          <w:tcPr>
            <w:tcW w:w="5655" w:type="dxa"/>
            <w:tcBorders>
              <w:top w:val="single" w:sz="6" w:space="0" w:color="000000"/>
              <w:left w:val="single" w:sz="6" w:space="0" w:color="000000"/>
            </w:tcBorders>
            <w:shd w:val="clear" w:color="auto" w:fill="FFFFFF"/>
            <w:tcMar>
              <w:top w:w="0" w:type="dxa"/>
              <w:left w:w="10" w:type="dxa"/>
              <w:bottom w:w="0" w:type="dxa"/>
              <w:right w:w="10" w:type="dxa"/>
            </w:tcMar>
            <w:vAlign w:val="center"/>
            <w:hideMark/>
          </w:tcPr>
          <w:p w14:paraId="127BED25" w14:textId="77777777" w:rsidR="001B7DE4" w:rsidRPr="001B7DE4" w:rsidRDefault="004F086D">
            <w:pPr>
              <w:pStyle w:val="NormalnyWeb"/>
              <w:spacing w:before="0" w:beforeAutospacing="0" w:after="0" w:afterAutospacing="0"/>
              <w:jc w:val="both"/>
            </w:pPr>
            <w:r>
              <w:t>Zobowiązania bieżące ogółem</w:t>
            </w:r>
            <w:r w:rsidR="001B7DE4" w:rsidRPr="001B7DE4">
              <w:t xml:space="preserve"> </w:t>
            </w:r>
          </w:p>
        </w:tc>
        <w:tc>
          <w:tcPr>
            <w:tcW w:w="2977" w:type="dxa"/>
            <w:tcBorders>
              <w:top w:val="single" w:sz="6" w:space="0" w:color="000000"/>
              <w:left w:val="single" w:sz="6" w:space="0" w:color="000000"/>
              <w:right w:val="single" w:sz="6" w:space="0" w:color="000000"/>
            </w:tcBorders>
            <w:shd w:val="clear" w:color="auto" w:fill="FFFFFF"/>
            <w:tcMar>
              <w:top w:w="0" w:type="dxa"/>
              <w:left w:w="10" w:type="dxa"/>
              <w:bottom w:w="0" w:type="dxa"/>
              <w:right w:w="10" w:type="dxa"/>
            </w:tcMar>
            <w:vAlign w:val="bottom"/>
            <w:hideMark/>
          </w:tcPr>
          <w:p w14:paraId="374568A1" w14:textId="77777777" w:rsidR="001B7DE4" w:rsidRPr="001B7DE4" w:rsidRDefault="001B7DE4" w:rsidP="004F086D">
            <w:pPr>
              <w:pStyle w:val="NormalnyWeb"/>
              <w:spacing w:before="0" w:beforeAutospacing="0" w:after="0" w:afterAutospacing="0"/>
              <w:jc w:val="center"/>
            </w:pPr>
            <w:r w:rsidRPr="001B7DE4">
              <w:rPr>
                <w:rStyle w:val="notranslate"/>
              </w:rPr>
              <w:t>1600</w:t>
            </w:r>
          </w:p>
        </w:tc>
      </w:tr>
      <w:tr w:rsidR="001B7DE4" w:rsidRPr="001B7DE4" w14:paraId="674C3DD6" w14:textId="77777777" w:rsidTr="001B7DE4">
        <w:trPr>
          <w:trHeight w:val="233"/>
        </w:trPr>
        <w:tc>
          <w:tcPr>
            <w:tcW w:w="5655" w:type="dxa"/>
            <w:tcBorders>
              <w:top w:val="single" w:sz="6" w:space="0" w:color="000000"/>
              <w:left w:val="single" w:sz="6" w:space="0" w:color="000000"/>
            </w:tcBorders>
            <w:shd w:val="clear" w:color="auto" w:fill="FFFFFF"/>
            <w:tcMar>
              <w:top w:w="0" w:type="dxa"/>
              <w:left w:w="10" w:type="dxa"/>
              <w:bottom w:w="0" w:type="dxa"/>
              <w:right w:w="10" w:type="dxa"/>
            </w:tcMar>
            <w:hideMark/>
          </w:tcPr>
          <w:p w14:paraId="2BDA5101" w14:textId="6A24AB18" w:rsidR="001B7DE4" w:rsidRPr="001B7DE4" w:rsidRDefault="001B7DE4">
            <w:pPr>
              <w:pStyle w:val="NormalnyWeb"/>
              <w:spacing w:before="0" w:beforeAutospacing="0" w:after="0" w:afterAutospacing="0"/>
              <w:jc w:val="both"/>
            </w:pPr>
            <w:r w:rsidRPr="001B7DE4">
              <w:rPr>
                <w:rStyle w:val="notranslate"/>
              </w:rPr>
              <w:t>Zobowiąz</w:t>
            </w:r>
            <w:r w:rsidR="00476F54">
              <w:rPr>
                <w:rStyle w:val="notranslate"/>
              </w:rPr>
              <w:t>ania długoterminowe</w:t>
            </w:r>
          </w:p>
        </w:tc>
        <w:tc>
          <w:tcPr>
            <w:tcW w:w="2977" w:type="dxa"/>
            <w:tcBorders>
              <w:top w:val="single" w:sz="6" w:space="0" w:color="000000"/>
              <w:left w:val="single" w:sz="6" w:space="0" w:color="000000"/>
              <w:right w:val="single" w:sz="6" w:space="0" w:color="000000"/>
            </w:tcBorders>
            <w:shd w:val="clear" w:color="auto" w:fill="FFFFFF"/>
            <w:tcMar>
              <w:top w:w="0" w:type="dxa"/>
              <w:left w:w="10" w:type="dxa"/>
              <w:bottom w:w="0" w:type="dxa"/>
              <w:right w:w="10" w:type="dxa"/>
            </w:tcMar>
            <w:hideMark/>
          </w:tcPr>
          <w:p w14:paraId="71626867" w14:textId="77777777" w:rsidR="001B7DE4" w:rsidRPr="001B7DE4" w:rsidRDefault="001B7DE4" w:rsidP="004F086D">
            <w:pPr>
              <w:pStyle w:val="NormalnyWeb"/>
              <w:spacing w:before="0" w:beforeAutospacing="0" w:after="0" w:afterAutospacing="0"/>
              <w:jc w:val="center"/>
            </w:pPr>
            <w:r w:rsidRPr="001B7DE4">
              <w:rPr>
                <w:rStyle w:val="notranslate"/>
              </w:rPr>
              <w:t>2400</w:t>
            </w:r>
          </w:p>
        </w:tc>
      </w:tr>
      <w:tr w:rsidR="001B7DE4" w:rsidRPr="001B7DE4" w14:paraId="20765E78" w14:textId="77777777" w:rsidTr="001B7DE4">
        <w:trPr>
          <w:trHeight w:val="247"/>
        </w:trPr>
        <w:tc>
          <w:tcPr>
            <w:tcW w:w="5655" w:type="dxa"/>
            <w:tcBorders>
              <w:top w:val="single" w:sz="6" w:space="0" w:color="000000"/>
              <w:left w:val="single" w:sz="6" w:space="0" w:color="000000"/>
            </w:tcBorders>
            <w:shd w:val="clear" w:color="auto" w:fill="FFFFFF"/>
            <w:tcMar>
              <w:top w:w="0" w:type="dxa"/>
              <w:left w:w="10" w:type="dxa"/>
              <w:bottom w:w="0" w:type="dxa"/>
              <w:right w:w="10" w:type="dxa"/>
            </w:tcMar>
            <w:hideMark/>
          </w:tcPr>
          <w:p w14:paraId="72ED35D9" w14:textId="77777777" w:rsidR="001B7DE4" w:rsidRPr="001B7DE4" w:rsidRDefault="001B7DE4">
            <w:pPr>
              <w:pStyle w:val="NormalnyWeb"/>
              <w:spacing w:before="0" w:beforeAutospacing="0" w:after="0" w:afterAutospacing="0"/>
              <w:jc w:val="both"/>
            </w:pPr>
            <w:r w:rsidRPr="001B7DE4">
              <w:rPr>
                <w:rStyle w:val="notranslate"/>
              </w:rPr>
              <w:t>Zobowiązania ogółem</w:t>
            </w:r>
            <w:r w:rsidRPr="001B7DE4">
              <w:t xml:space="preserve"> </w:t>
            </w:r>
          </w:p>
        </w:tc>
        <w:tc>
          <w:tcPr>
            <w:tcW w:w="2977" w:type="dxa"/>
            <w:tcBorders>
              <w:top w:val="single" w:sz="6" w:space="0" w:color="000000"/>
              <w:left w:val="single" w:sz="6" w:space="0" w:color="000000"/>
              <w:right w:val="single" w:sz="6" w:space="0" w:color="000000"/>
            </w:tcBorders>
            <w:shd w:val="clear" w:color="auto" w:fill="FFFFFF"/>
            <w:tcMar>
              <w:top w:w="0" w:type="dxa"/>
              <w:left w:w="10" w:type="dxa"/>
              <w:bottom w:w="0" w:type="dxa"/>
              <w:right w:w="10" w:type="dxa"/>
            </w:tcMar>
            <w:hideMark/>
          </w:tcPr>
          <w:p w14:paraId="1137B062" w14:textId="77777777" w:rsidR="001B7DE4" w:rsidRPr="001B7DE4" w:rsidRDefault="001B7DE4" w:rsidP="004F086D">
            <w:pPr>
              <w:pStyle w:val="NormalnyWeb"/>
              <w:spacing w:before="0" w:beforeAutospacing="0" w:after="0" w:afterAutospacing="0"/>
              <w:jc w:val="center"/>
            </w:pPr>
            <w:r w:rsidRPr="001B7DE4">
              <w:rPr>
                <w:rStyle w:val="notranslate"/>
              </w:rPr>
              <w:t>4000</w:t>
            </w:r>
          </w:p>
        </w:tc>
      </w:tr>
      <w:tr w:rsidR="001B7DE4" w:rsidRPr="001B7DE4" w14:paraId="483019E3" w14:textId="77777777" w:rsidTr="001B7DE4">
        <w:trPr>
          <w:trHeight w:val="247"/>
        </w:trPr>
        <w:tc>
          <w:tcPr>
            <w:tcW w:w="5655" w:type="dxa"/>
            <w:tcBorders>
              <w:top w:val="single" w:sz="6" w:space="0" w:color="000000"/>
              <w:left w:val="single" w:sz="6" w:space="0" w:color="000000"/>
            </w:tcBorders>
            <w:shd w:val="clear" w:color="auto" w:fill="FFFFFF"/>
            <w:tcMar>
              <w:top w:w="0" w:type="dxa"/>
              <w:left w:w="10" w:type="dxa"/>
              <w:bottom w:w="0" w:type="dxa"/>
              <w:right w:w="10" w:type="dxa"/>
            </w:tcMar>
            <w:vAlign w:val="bottom"/>
            <w:hideMark/>
          </w:tcPr>
          <w:p w14:paraId="7812E447" w14:textId="77777777" w:rsidR="001B7DE4" w:rsidRPr="001B7DE4" w:rsidRDefault="001B7DE4">
            <w:pPr>
              <w:pStyle w:val="NormalnyWeb"/>
              <w:spacing w:before="0" w:beforeAutospacing="0" w:after="0" w:afterAutospacing="0"/>
              <w:jc w:val="both"/>
            </w:pPr>
            <w:r w:rsidRPr="001B7DE4">
              <w:rPr>
                <w:rStyle w:val="notranslate"/>
              </w:rPr>
              <w:t>Kapitał własny ogółem</w:t>
            </w:r>
            <w:r w:rsidRPr="001B7DE4">
              <w:t xml:space="preserve"> </w:t>
            </w:r>
          </w:p>
        </w:tc>
        <w:tc>
          <w:tcPr>
            <w:tcW w:w="2977" w:type="dxa"/>
            <w:tcBorders>
              <w:top w:val="single" w:sz="6" w:space="0" w:color="000000"/>
              <w:left w:val="single" w:sz="6" w:space="0" w:color="000000"/>
              <w:right w:val="single" w:sz="6" w:space="0" w:color="000000"/>
            </w:tcBorders>
            <w:shd w:val="clear" w:color="auto" w:fill="FFFFFF"/>
            <w:tcMar>
              <w:top w:w="0" w:type="dxa"/>
              <w:left w:w="10" w:type="dxa"/>
              <w:bottom w:w="0" w:type="dxa"/>
              <w:right w:w="10" w:type="dxa"/>
            </w:tcMar>
            <w:vAlign w:val="bottom"/>
            <w:hideMark/>
          </w:tcPr>
          <w:p w14:paraId="07CC6AF6" w14:textId="77777777" w:rsidR="001B7DE4" w:rsidRPr="001B7DE4" w:rsidRDefault="001B7DE4" w:rsidP="004F086D">
            <w:pPr>
              <w:pStyle w:val="NormalnyWeb"/>
              <w:spacing w:before="0" w:beforeAutospacing="0" w:after="0" w:afterAutospacing="0"/>
              <w:jc w:val="center"/>
            </w:pPr>
            <w:r w:rsidRPr="001B7DE4">
              <w:rPr>
                <w:rStyle w:val="notranslate"/>
              </w:rPr>
              <w:t>4000</w:t>
            </w:r>
          </w:p>
        </w:tc>
      </w:tr>
      <w:tr w:rsidR="001B7DE4" w:rsidRPr="001B7DE4" w14:paraId="2BE3CCF5" w14:textId="77777777" w:rsidTr="001B7DE4">
        <w:trPr>
          <w:trHeight w:val="261"/>
        </w:trPr>
        <w:tc>
          <w:tcPr>
            <w:tcW w:w="5655" w:type="dxa"/>
            <w:tcBorders>
              <w:top w:val="single" w:sz="6" w:space="0" w:color="000000"/>
              <w:left w:val="single" w:sz="6" w:space="0" w:color="000000"/>
              <w:bottom w:val="single" w:sz="6" w:space="0" w:color="000000"/>
            </w:tcBorders>
            <w:shd w:val="clear" w:color="auto" w:fill="FFFFFF"/>
            <w:tcMar>
              <w:top w:w="0" w:type="dxa"/>
              <w:left w:w="10" w:type="dxa"/>
              <w:bottom w:w="0" w:type="dxa"/>
              <w:right w:w="10" w:type="dxa"/>
            </w:tcMar>
            <w:vAlign w:val="center"/>
            <w:hideMark/>
          </w:tcPr>
          <w:p w14:paraId="785DEDFB" w14:textId="77777777" w:rsidR="001B7DE4" w:rsidRPr="001B7DE4" w:rsidRDefault="004F086D">
            <w:pPr>
              <w:pStyle w:val="NormalnyWeb"/>
              <w:spacing w:before="0" w:beforeAutospacing="0" w:after="0" w:afterAutospacing="0"/>
              <w:jc w:val="both"/>
            </w:pPr>
            <w:r>
              <w:t>Kapitał własny i zobowiązania ogółem</w:t>
            </w:r>
          </w:p>
        </w:tc>
        <w:tc>
          <w:tcPr>
            <w:tcW w:w="2977"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vAlign w:val="center"/>
            <w:hideMark/>
          </w:tcPr>
          <w:p w14:paraId="467FB231" w14:textId="77777777" w:rsidR="001B7DE4" w:rsidRPr="001B7DE4" w:rsidRDefault="001B7DE4" w:rsidP="004F086D">
            <w:pPr>
              <w:pStyle w:val="NormalnyWeb"/>
              <w:spacing w:before="0" w:beforeAutospacing="0" w:after="0" w:afterAutospacing="0"/>
              <w:jc w:val="center"/>
            </w:pPr>
            <w:r w:rsidRPr="001B7DE4">
              <w:rPr>
                <w:rStyle w:val="notranslate"/>
              </w:rPr>
              <w:t>8000</w:t>
            </w:r>
          </w:p>
        </w:tc>
      </w:tr>
    </w:tbl>
    <w:p w14:paraId="5D3A8D99" w14:textId="77777777" w:rsidR="001B7DE4" w:rsidRPr="001B7DE4" w:rsidRDefault="001B7DE4" w:rsidP="001B7DE4">
      <w:pPr>
        <w:pStyle w:val="NormalnyWeb"/>
        <w:spacing w:before="0" w:beforeAutospacing="0" w:after="0" w:afterAutospacing="0"/>
        <w:jc w:val="both"/>
      </w:pPr>
      <w:r w:rsidRPr="001B7DE4">
        <w:t> </w:t>
      </w:r>
    </w:p>
    <w:p w14:paraId="2A570212" w14:textId="18A98408" w:rsidR="001B7DE4" w:rsidRPr="001B7DE4" w:rsidRDefault="00476F54" w:rsidP="001B7DE4">
      <w:pPr>
        <w:pStyle w:val="NormalnyWeb"/>
        <w:spacing w:before="0" w:beforeAutospacing="0" w:after="0" w:afterAutospacing="0"/>
        <w:jc w:val="both"/>
      </w:pPr>
      <w:r>
        <w:rPr>
          <w:rStyle w:val="notranslate"/>
        </w:rPr>
        <w:t>Wskaźniki</w:t>
      </w:r>
      <w:r w:rsidR="001B7DE4" w:rsidRPr="001B7DE4">
        <w:rPr>
          <w:rStyle w:val="notranslate"/>
        </w:rPr>
        <w:t xml:space="preserve"> </w:t>
      </w:r>
      <w:r w:rsidR="004F086D">
        <w:rPr>
          <w:rStyle w:val="notranslate"/>
        </w:rPr>
        <w:t xml:space="preserve">bieżącej płynności i </w:t>
      </w:r>
      <w:r>
        <w:rPr>
          <w:rStyle w:val="notranslate"/>
        </w:rPr>
        <w:t>płynności szybkiej wynoszą</w:t>
      </w:r>
      <w:r w:rsidR="001B7DE4" w:rsidRPr="001B7DE4">
        <w:rPr>
          <w:rStyle w:val="notranslate"/>
        </w:rPr>
        <w:t>:</w:t>
      </w:r>
      <w:r w:rsidR="001B7DE4" w:rsidRPr="001B7DE4">
        <w:t xml:space="preserve"> </w:t>
      </w:r>
    </w:p>
    <w:p w14:paraId="66F73E0F" w14:textId="77777777" w:rsidR="001B7DE4" w:rsidRPr="001B7DE4" w:rsidRDefault="001B7DE4" w:rsidP="001B7DE4">
      <w:pPr>
        <w:pStyle w:val="NormalnyWeb"/>
        <w:spacing w:before="0" w:beforeAutospacing="0" w:after="0" w:afterAutospacing="0"/>
        <w:jc w:val="both"/>
      </w:pPr>
      <w:r w:rsidRPr="001B7DE4">
        <w:t> </w:t>
      </w:r>
    </w:p>
    <w:p w14:paraId="3614B744" w14:textId="77777777" w:rsidR="001B7DE4" w:rsidRPr="004F086D" w:rsidRDefault="004F086D" w:rsidP="004F086D">
      <w:pPr>
        <w:pStyle w:val="NormalnyWeb"/>
        <w:spacing w:before="0" w:beforeAutospacing="0" w:after="0" w:afterAutospacing="0"/>
        <w:ind w:left="708" w:firstLine="708"/>
        <w:jc w:val="both"/>
      </w:pPr>
      <w:r w:rsidRPr="004F086D">
        <w:rPr>
          <w:rStyle w:val="notranslate"/>
        </w:rPr>
        <w:t>Wskaźnik płynności bieżącej</w:t>
      </w:r>
      <w:r w:rsidRPr="004F086D">
        <w:rPr>
          <w:rStyle w:val="notranslate"/>
        </w:rPr>
        <w:tab/>
      </w:r>
      <w:r w:rsidRPr="004F086D">
        <w:rPr>
          <w:rStyle w:val="notranslate"/>
        </w:rPr>
        <w:tab/>
        <w:t>Wskaźnik p</w:t>
      </w:r>
      <w:r>
        <w:rPr>
          <w:rStyle w:val="notranslate"/>
        </w:rPr>
        <w:t>łynności szybkiej</w:t>
      </w:r>
    </w:p>
    <w:p w14:paraId="53C7822B" w14:textId="77777777" w:rsidR="001B7DE4" w:rsidRPr="001B7DE4" w:rsidRDefault="001B7DE4" w:rsidP="001B7DE4">
      <w:pPr>
        <w:pStyle w:val="NormalnyWeb"/>
        <w:spacing w:before="0" w:beforeAutospacing="0" w:after="0" w:afterAutospacing="0"/>
        <w:jc w:val="both"/>
        <w:rPr>
          <w:lang w:val="en-GB"/>
        </w:rPr>
      </w:pPr>
      <w:r w:rsidRPr="001B7DE4">
        <w:rPr>
          <w:rStyle w:val="notranslate"/>
          <w:lang w:val="en-GB"/>
        </w:rPr>
        <w:t xml:space="preserve">A. </w:t>
      </w:r>
      <w:r w:rsidR="004F086D">
        <w:rPr>
          <w:rStyle w:val="notranslate"/>
          <w:lang w:val="en-GB"/>
        </w:rPr>
        <w:tab/>
      </w:r>
      <w:r w:rsidR="004F086D">
        <w:rPr>
          <w:rStyle w:val="notranslate"/>
          <w:lang w:val="en-GB"/>
        </w:rPr>
        <w:tab/>
      </w:r>
      <w:r w:rsidR="004F086D">
        <w:rPr>
          <w:rStyle w:val="notranslate"/>
          <w:lang w:val="en-GB"/>
        </w:rPr>
        <w:tab/>
      </w:r>
      <w:r w:rsidRPr="001B7DE4">
        <w:rPr>
          <w:rStyle w:val="notranslate"/>
          <w:lang w:val="en-GB"/>
        </w:rPr>
        <w:t xml:space="preserve">1,14 </w:t>
      </w:r>
      <w:r w:rsidR="004F086D">
        <w:rPr>
          <w:rStyle w:val="notranslate"/>
          <w:lang w:val="en-GB"/>
        </w:rPr>
        <w:tab/>
      </w:r>
      <w:r w:rsidR="004F086D">
        <w:rPr>
          <w:rStyle w:val="notranslate"/>
          <w:lang w:val="en-GB"/>
        </w:rPr>
        <w:tab/>
      </w:r>
      <w:r w:rsidR="004F086D">
        <w:rPr>
          <w:rStyle w:val="notranslate"/>
          <w:lang w:val="en-GB"/>
        </w:rPr>
        <w:tab/>
      </w:r>
      <w:r w:rsidR="004F086D">
        <w:rPr>
          <w:rStyle w:val="notranslate"/>
          <w:lang w:val="en-GB"/>
        </w:rPr>
        <w:tab/>
      </w:r>
      <w:r w:rsidR="004F086D">
        <w:rPr>
          <w:rStyle w:val="notranslate"/>
          <w:lang w:val="en-GB"/>
        </w:rPr>
        <w:tab/>
      </w:r>
      <w:r w:rsidRPr="001B7DE4">
        <w:rPr>
          <w:rStyle w:val="notranslate"/>
          <w:lang w:val="en-GB"/>
        </w:rPr>
        <w:t>2,86</w:t>
      </w:r>
      <w:r w:rsidRPr="001B7DE4">
        <w:rPr>
          <w:lang w:val="en-GB"/>
        </w:rPr>
        <w:t xml:space="preserve"> </w:t>
      </w:r>
    </w:p>
    <w:p w14:paraId="27D99CFD" w14:textId="77777777" w:rsidR="001B7DE4" w:rsidRPr="001B7DE4" w:rsidRDefault="001B7DE4" w:rsidP="001B7DE4">
      <w:pPr>
        <w:pStyle w:val="NormalnyWeb"/>
        <w:spacing w:before="0" w:beforeAutospacing="0" w:after="0" w:afterAutospacing="0"/>
        <w:jc w:val="both"/>
      </w:pPr>
      <w:r w:rsidRPr="001B7DE4">
        <w:rPr>
          <w:rStyle w:val="notranslate"/>
        </w:rPr>
        <w:t xml:space="preserve">B. </w:t>
      </w:r>
      <w:r w:rsidR="004F086D">
        <w:rPr>
          <w:rStyle w:val="notranslate"/>
        </w:rPr>
        <w:tab/>
      </w:r>
      <w:r w:rsidR="004F086D">
        <w:rPr>
          <w:rStyle w:val="notranslate"/>
        </w:rPr>
        <w:tab/>
      </w:r>
      <w:r w:rsidR="004F086D">
        <w:rPr>
          <w:rStyle w:val="notranslate"/>
        </w:rPr>
        <w:tab/>
      </w:r>
      <w:r w:rsidRPr="001B7DE4">
        <w:rPr>
          <w:rStyle w:val="notranslate"/>
        </w:rPr>
        <w:t xml:space="preserve">0,50 </w:t>
      </w:r>
      <w:r w:rsidR="004F086D">
        <w:rPr>
          <w:rStyle w:val="notranslate"/>
        </w:rPr>
        <w:tab/>
      </w:r>
      <w:r w:rsidR="004F086D">
        <w:rPr>
          <w:rStyle w:val="notranslate"/>
        </w:rPr>
        <w:tab/>
      </w:r>
      <w:r w:rsidR="004F086D">
        <w:rPr>
          <w:rStyle w:val="notranslate"/>
        </w:rPr>
        <w:tab/>
      </w:r>
      <w:r w:rsidR="004F086D">
        <w:rPr>
          <w:rStyle w:val="notranslate"/>
        </w:rPr>
        <w:tab/>
      </w:r>
      <w:r w:rsidR="004F086D">
        <w:rPr>
          <w:rStyle w:val="notranslate"/>
        </w:rPr>
        <w:tab/>
      </w:r>
      <w:r w:rsidRPr="001B7DE4">
        <w:rPr>
          <w:rStyle w:val="notranslate"/>
        </w:rPr>
        <w:t>1,25</w:t>
      </w:r>
      <w:r w:rsidRPr="001B7DE4">
        <w:t xml:space="preserve"> </w:t>
      </w:r>
    </w:p>
    <w:p w14:paraId="626868EE" w14:textId="77777777" w:rsidR="001B7DE4" w:rsidRPr="001B7DE4" w:rsidRDefault="001B7DE4" w:rsidP="001B7DE4">
      <w:pPr>
        <w:pStyle w:val="NormalnyWeb"/>
        <w:spacing w:before="0" w:beforeAutospacing="0" w:after="0" w:afterAutospacing="0"/>
        <w:jc w:val="both"/>
      </w:pPr>
      <w:r w:rsidRPr="001B7DE4">
        <w:rPr>
          <w:rStyle w:val="notranslate"/>
        </w:rPr>
        <w:t xml:space="preserve">C. </w:t>
      </w:r>
      <w:r w:rsidR="004F086D">
        <w:rPr>
          <w:rStyle w:val="notranslate"/>
        </w:rPr>
        <w:tab/>
      </w:r>
      <w:r w:rsidR="004F086D">
        <w:rPr>
          <w:rStyle w:val="notranslate"/>
        </w:rPr>
        <w:tab/>
      </w:r>
      <w:r w:rsidR="004F086D">
        <w:rPr>
          <w:rStyle w:val="notranslate"/>
        </w:rPr>
        <w:tab/>
      </w:r>
      <w:r w:rsidRPr="001B7DE4">
        <w:rPr>
          <w:rStyle w:val="notranslate"/>
        </w:rPr>
        <w:t xml:space="preserve">0,67 </w:t>
      </w:r>
      <w:r w:rsidR="004F086D">
        <w:rPr>
          <w:rStyle w:val="notranslate"/>
        </w:rPr>
        <w:tab/>
      </w:r>
      <w:r w:rsidR="004F086D">
        <w:rPr>
          <w:rStyle w:val="notranslate"/>
        </w:rPr>
        <w:tab/>
      </w:r>
      <w:r w:rsidR="004F086D">
        <w:rPr>
          <w:rStyle w:val="notranslate"/>
        </w:rPr>
        <w:tab/>
      </w:r>
      <w:r w:rsidR="004F086D">
        <w:rPr>
          <w:rStyle w:val="notranslate"/>
        </w:rPr>
        <w:tab/>
      </w:r>
      <w:r w:rsidR="004F086D">
        <w:rPr>
          <w:rStyle w:val="notranslate"/>
        </w:rPr>
        <w:tab/>
      </w:r>
      <w:r w:rsidRPr="001B7DE4">
        <w:rPr>
          <w:rStyle w:val="notranslate"/>
        </w:rPr>
        <w:t>0,5</w:t>
      </w:r>
      <w:r w:rsidRPr="001B7DE4">
        <w:t xml:space="preserve"> </w:t>
      </w:r>
    </w:p>
    <w:p w14:paraId="5A8E5630" w14:textId="77777777" w:rsidR="001B7DE4" w:rsidRPr="001B7DE4" w:rsidRDefault="001B7DE4" w:rsidP="001B7DE4">
      <w:pPr>
        <w:pStyle w:val="NormalnyWeb"/>
        <w:spacing w:before="0" w:beforeAutospacing="0" w:after="0" w:afterAutospacing="0"/>
        <w:jc w:val="both"/>
      </w:pPr>
      <w:r w:rsidRPr="001B7DE4">
        <w:t> </w:t>
      </w:r>
    </w:p>
    <w:p w14:paraId="218D6693" w14:textId="3F524738" w:rsidR="001B7DE4" w:rsidRPr="001B7DE4" w:rsidRDefault="001B7DE4" w:rsidP="001B7DE4">
      <w:pPr>
        <w:numPr>
          <w:ilvl w:val="0"/>
          <w:numId w:val="14"/>
        </w:numPr>
        <w:spacing w:after="0" w:line="240" w:lineRule="auto"/>
        <w:ind w:left="0" w:firstLine="0"/>
        <w:jc w:val="both"/>
        <w:rPr>
          <w:rFonts w:ascii="Times New Roman" w:hAnsi="Times New Roman" w:cs="Times New Roman"/>
          <w:sz w:val="24"/>
          <w:szCs w:val="24"/>
        </w:rPr>
      </w:pPr>
      <w:proofErr w:type="spellStart"/>
      <w:r w:rsidRPr="001B7DE4">
        <w:rPr>
          <w:rStyle w:val="notranslate"/>
          <w:rFonts w:ascii="Times New Roman" w:hAnsi="Times New Roman" w:cs="Times New Roman"/>
          <w:sz w:val="24"/>
          <w:szCs w:val="24"/>
        </w:rPr>
        <w:t>Rebecca</w:t>
      </w:r>
      <w:proofErr w:type="spellEnd"/>
      <w:r w:rsidRPr="001B7DE4">
        <w:rPr>
          <w:rStyle w:val="notranslate"/>
          <w:rFonts w:ascii="Times New Roman" w:hAnsi="Times New Roman" w:cs="Times New Roman"/>
          <w:sz w:val="24"/>
          <w:szCs w:val="24"/>
        </w:rPr>
        <w:t xml:space="preserve"> analizuje </w:t>
      </w:r>
      <w:r w:rsidR="007A100E">
        <w:rPr>
          <w:rStyle w:val="notranslate"/>
          <w:rFonts w:ascii="Times New Roman" w:hAnsi="Times New Roman" w:cs="Times New Roman"/>
          <w:sz w:val="24"/>
          <w:szCs w:val="24"/>
        </w:rPr>
        <w:t xml:space="preserve">spółkę </w:t>
      </w:r>
      <w:r w:rsidRPr="001B7DE4">
        <w:rPr>
          <w:rStyle w:val="notranslate"/>
          <w:rFonts w:ascii="Times New Roman" w:hAnsi="Times New Roman" w:cs="Times New Roman"/>
          <w:sz w:val="24"/>
          <w:szCs w:val="24"/>
        </w:rPr>
        <w:t xml:space="preserve">Turbo </w:t>
      </w:r>
      <w:proofErr w:type="spellStart"/>
      <w:r w:rsidRPr="001B7DE4">
        <w:rPr>
          <w:rStyle w:val="notranslate"/>
          <w:rFonts w:ascii="Times New Roman" w:hAnsi="Times New Roman" w:cs="Times New Roman"/>
          <w:sz w:val="24"/>
          <w:szCs w:val="24"/>
        </w:rPr>
        <w:t>Industries</w:t>
      </w:r>
      <w:proofErr w:type="spellEnd"/>
      <w:r w:rsidRPr="001B7DE4">
        <w:rPr>
          <w:rStyle w:val="notranslate"/>
          <w:rFonts w:ascii="Times New Roman" w:hAnsi="Times New Roman" w:cs="Times New Roman"/>
          <w:sz w:val="24"/>
          <w:szCs w:val="24"/>
        </w:rPr>
        <w:t xml:space="preserve">, która działa w segmencie akcesoriów samochodowych. </w:t>
      </w:r>
      <w:proofErr w:type="spellStart"/>
      <w:r w:rsidR="007A100E">
        <w:rPr>
          <w:rStyle w:val="notranslate"/>
          <w:rFonts w:ascii="Times New Roman" w:hAnsi="Times New Roman" w:cs="Times New Roman"/>
          <w:sz w:val="24"/>
          <w:szCs w:val="24"/>
        </w:rPr>
        <w:t>Rebecca</w:t>
      </w:r>
      <w:proofErr w:type="spellEnd"/>
      <w:r w:rsidR="007A100E">
        <w:rPr>
          <w:rStyle w:val="notranslate"/>
          <w:rFonts w:ascii="Times New Roman" w:hAnsi="Times New Roman" w:cs="Times New Roman"/>
          <w:sz w:val="24"/>
          <w:szCs w:val="24"/>
        </w:rPr>
        <w:t xml:space="preserve"> z</w:t>
      </w:r>
      <w:r w:rsidR="004F086D">
        <w:rPr>
          <w:rStyle w:val="notranslate"/>
          <w:rFonts w:ascii="Times New Roman" w:hAnsi="Times New Roman" w:cs="Times New Roman"/>
          <w:sz w:val="24"/>
          <w:szCs w:val="24"/>
        </w:rPr>
        <w:t>ebrała</w:t>
      </w:r>
      <w:r w:rsidRPr="001B7DE4">
        <w:rPr>
          <w:rStyle w:val="notranslate"/>
          <w:rFonts w:ascii="Times New Roman" w:hAnsi="Times New Roman" w:cs="Times New Roman"/>
          <w:sz w:val="24"/>
          <w:szCs w:val="24"/>
        </w:rPr>
        <w:t xml:space="preserve"> następujące informacje o </w:t>
      </w:r>
      <w:r w:rsidR="004F086D">
        <w:rPr>
          <w:rStyle w:val="notranslate"/>
          <w:rFonts w:ascii="Times New Roman" w:hAnsi="Times New Roman" w:cs="Times New Roman"/>
          <w:sz w:val="24"/>
          <w:szCs w:val="24"/>
        </w:rPr>
        <w:t>spółce</w:t>
      </w:r>
      <w:r w:rsidRPr="001B7DE4">
        <w:rPr>
          <w:rStyle w:val="notranslate"/>
          <w:rFonts w:ascii="Times New Roman" w:hAnsi="Times New Roman" w:cs="Times New Roman"/>
          <w:sz w:val="24"/>
          <w:szCs w:val="24"/>
        </w:rPr>
        <w:t xml:space="preserve"> i branży:</w:t>
      </w:r>
      <w:r w:rsidRPr="001B7DE4">
        <w:rPr>
          <w:rFonts w:ascii="Times New Roman" w:hAnsi="Times New Roman" w:cs="Times New Roman"/>
          <w:sz w:val="24"/>
          <w:szCs w:val="24"/>
        </w:rPr>
        <w:t xml:space="preserve"> </w:t>
      </w:r>
    </w:p>
    <w:p w14:paraId="48A4E7E6" w14:textId="77777777" w:rsidR="001B7DE4" w:rsidRPr="001B7DE4" w:rsidRDefault="001B7DE4" w:rsidP="001B7DE4">
      <w:pPr>
        <w:pStyle w:val="NormalnyWeb"/>
        <w:spacing w:before="0" w:beforeAutospacing="0" w:after="0" w:afterAutospacing="0"/>
        <w:jc w:val="both"/>
      </w:pPr>
      <w:r w:rsidRPr="001B7DE4">
        <w:t> </w:t>
      </w:r>
    </w:p>
    <w:tbl>
      <w:tblPr>
        <w:tblW w:w="9057" w:type="dxa"/>
        <w:tblCellMar>
          <w:left w:w="0" w:type="dxa"/>
          <w:right w:w="0" w:type="dxa"/>
        </w:tblCellMar>
        <w:tblLook w:val="04A0" w:firstRow="1" w:lastRow="0" w:firstColumn="1" w:lastColumn="0" w:noHBand="0" w:noVBand="1"/>
      </w:tblPr>
      <w:tblGrid>
        <w:gridCol w:w="4521"/>
        <w:gridCol w:w="1985"/>
        <w:gridCol w:w="2551"/>
      </w:tblGrid>
      <w:tr w:rsidR="001B7DE4" w:rsidRPr="001B7DE4" w14:paraId="186E0007" w14:textId="77777777" w:rsidTr="001B7DE4">
        <w:trPr>
          <w:trHeight w:val="254"/>
        </w:trPr>
        <w:tc>
          <w:tcPr>
            <w:tcW w:w="4521" w:type="dxa"/>
            <w:tcBorders>
              <w:top w:val="single" w:sz="6" w:space="0" w:color="000000"/>
              <w:left w:val="single" w:sz="6" w:space="0" w:color="000000"/>
            </w:tcBorders>
            <w:shd w:val="clear" w:color="auto" w:fill="FFFFFF"/>
            <w:tcMar>
              <w:top w:w="0" w:type="dxa"/>
              <w:left w:w="10" w:type="dxa"/>
              <w:bottom w:w="0" w:type="dxa"/>
              <w:right w:w="10" w:type="dxa"/>
            </w:tcMar>
            <w:hideMark/>
          </w:tcPr>
          <w:p w14:paraId="79613BDE" w14:textId="77777777" w:rsidR="001B7DE4" w:rsidRPr="001B7DE4" w:rsidRDefault="001B7DE4">
            <w:pPr>
              <w:pStyle w:val="NormalnyWeb"/>
              <w:spacing w:before="0" w:beforeAutospacing="0" w:after="0" w:afterAutospacing="0"/>
              <w:jc w:val="both"/>
            </w:pPr>
            <w:r w:rsidRPr="001B7DE4">
              <w:t> </w:t>
            </w:r>
            <w:r w:rsidR="004F086D">
              <w:t>Wyszczególnienie</w:t>
            </w:r>
          </w:p>
        </w:tc>
        <w:tc>
          <w:tcPr>
            <w:tcW w:w="1985" w:type="dxa"/>
            <w:tcBorders>
              <w:top w:val="single" w:sz="6" w:space="0" w:color="000000"/>
              <w:left w:val="single" w:sz="6" w:space="0" w:color="000000"/>
            </w:tcBorders>
            <w:shd w:val="clear" w:color="auto" w:fill="FFFFFF"/>
            <w:tcMar>
              <w:top w:w="0" w:type="dxa"/>
              <w:left w:w="10" w:type="dxa"/>
              <w:bottom w:w="0" w:type="dxa"/>
              <w:right w:w="10" w:type="dxa"/>
            </w:tcMar>
            <w:vAlign w:val="bottom"/>
            <w:hideMark/>
          </w:tcPr>
          <w:p w14:paraId="2242A145" w14:textId="77777777" w:rsidR="001B7DE4" w:rsidRPr="001B7DE4" w:rsidRDefault="004F086D">
            <w:pPr>
              <w:pStyle w:val="NormalnyWeb"/>
              <w:spacing w:before="0" w:beforeAutospacing="0" w:after="0" w:afterAutospacing="0"/>
              <w:jc w:val="both"/>
            </w:pPr>
            <w:r>
              <w:rPr>
                <w:rStyle w:val="notranslate"/>
              </w:rPr>
              <w:t>Spółka</w:t>
            </w:r>
            <w:r w:rsidR="001B7DE4" w:rsidRPr="001B7DE4">
              <w:t xml:space="preserve"> </w:t>
            </w:r>
          </w:p>
        </w:tc>
        <w:tc>
          <w:tcPr>
            <w:tcW w:w="2551" w:type="dxa"/>
            <w:tcBorders>
              <w:top w:val="single" w:sz="6" w:space="0" w:color="000000"/>
              <w:left w:val="single" w:sz="6" w:space="0" w:color="000000"/>
              <w:right w:val="single" w:sz="6" w:space="0" w:color="000000"/>
            </w:tcBorders>
            <w:shd w:val="clear" w:color="auto" w:fill="FFFFFF"/>
            <w:tcMar>
              <w:top w:w="0" w:type="dxa"/>
              <w:left w:w="10" w:type="dxa"/>
              <w:bottom w:w="0" w:type="dxa"/>
              <w:right w:w="10" w:type="dxa"/>
            </w:tcMar>
            <w:vAlign w:val="bottom"/>
            <w:hideMark/>
          </w:tcPr>
          <w:p w14:paraId="7131A403" w14:textId="77777777" w:rsidR="001B7DE4" w:rsidRPr="001B7DE4" w:rsidRDefault="004F086D">
            <w:pPr>
              <w:pStyle w:val="NormalnyWeb"/>
              <w:spacing w:before="0" w:beforeAutospacing="0" w:after="0" w:afterAutospacing="0"/>
              <w:jc w:val="both"/>
            </w:pPr>
            <w:r>
              <w:t>Średnia branżowa</w:t>
            </w:r>
          </w:p>
        </w:tc>
      </w:tr>
      <w:tr w:rsidR="001B7DE4" w:rsidRPr="001B7DE4" w14:paraId="719E758A" w14:textId="77777777" w:rsidTr="001B7DE4">
        <w:trPr>
          <w:trHeight w:val="247"/>
        </w:trPr>
        <w:tc>
          <w:tcPr>
            <w:tcW w:w="4521" w:type="dxa"/>
            <w:tcBorders>
              <w:top w:val="single" w:sz="6" w:space="0" w:color="000000"/>
              <w:left w:val="single" w:sz="6" w:space="0" w:color="000000"/>
            </w:tcBorders>
            <w:shd w:val="clear" w:color="auto" w:fill="FFFFFF"/>
            <w:tcMar>
              <w:top w:w="0" w:type="dxa"/>
              <w:left w:w="10" w:type="dxa"/>
              <w:bottom w:w="0" w:type="dxa"/>
              <w:right w:w="10" w:type="dxa"/>
            </w:tcMar>
            <w:hideMark/>
          </w:tcPr>
          <w:p w14:paraId="4F03C69D" w14:textId="77777777" w:rsidR="001B7DE4" w:rsidRPr="001B7DE4" w:rsidRDefault="004F086D">
            <w:pPr>
              <w:pStyle w:val="NormalnyWeb"/>
              <w:spacing w:before="0" w:beforeAutospacing="0" w:after="0" w:afterAutospacing="0"/>
              <w:jc w:val="both"/>
            </w:pPr>
            <w:r>
              <w:t>Rotacja należności</w:t>
            </w:r>
          </w:p>
        </w:tc>
        <w:tc>
          <w:tcPr>
            <w:tcW w:w="1985" w:type="dxa"/>
            <w:tcBorders>
              <w:top w:val="single" w:sz="6" w:space="0" w:color="000000"/>
              <w:left w:val="single" w:sz="6" w:space="0" w:color="000000"/>
            </w:tcBorders>
            <w:shd w:val="clear" w:color="auto" w:fill="FFFFFF"/>
            <w:tcMar>
              <w:top w:w="0" w:type="dxa"/>
              <w:left w:w="10" w:type="dxa"/>
              <w:bottom w:w="0" w:type="dxa"/>
              <w:right w:w="10" w:type="dxa"/>
            </w:tcMar>
            <w:hideMark/>
          </w:tcPr>
          <w:p w14:paraId="5EE7461B" w14:textId="77777777" w:rsidR="001B7DE4" w:rsidRPr="001B7DE4" w:rsidRDefault="001B7DE4">
            <w:pPr>
              <w:pStyle w:val="NormalnyWeb"/>
              <w:spacing w:before="0" w:beforeAutospacing="0" w:after="0" w:afterAutospacing="0"/>
              <w:jc w:val="both"/>
            </w:pPr>
            <w:r w:rsidRPr="001B7DE4">
              <w:rPr>
                <w:rStyle w:val="notranslate"/>
              </w:rPr>
              <w:t>5,1 razy</w:t>
            </w:r>
            <w:r w:rsidRPr="001B7DE4">
              <w:t xml:space="preserve"> </w:t>
            </w:r>
          </w:p>
        </w:tc>
        <w:tc>
          <w:tcPr>
            <w:tcW w:w="2551" w:type="dxa"/>
            <w:tcBorders>
              <w:top w:val="single" w:sz="6" w:space="0" w:color="000000"/>
              <w:left w:val="single" w:sz="6" w:space="0" w:color="000000"/>
              <w:right w:val="single" w:sz="6" w:space="0" w:color="000000"/>
            </w:tcBorders>
            <w:shd w:val="clear" w:color="auto" w:fill="FFFFFF"/>
            <w:tcMar>
              <w:top w:w="0" w:type="dxa"/>
              <w:left w:w="10" w:type="dxa"/>
              <w:bottom w:w="0" w:type="dxa"/>
              <w:right w:w="10" w:type="dxa"/>
            </w:tcMar>
            <w:hideMark/>
          </w:tcPr>
          <w:p w14:paraId="6979682D" w14:textId="77777777" w:rsidR="001B7DE4" w:rsidRPr="001B7DE4" w:rsidRDefault="001B7DE4">
            <w:pPr>
              <w:pStyle w:val="NormalnyWeb"/>
              <w:spacing w:before="0" w:beforeAutospacing="0" w:after="0" w:afterAutospacing="0"/>
              <w:jc w:val="both"/>
            </w:pPr>
            <w:r w:rsidRPr="001B7DE4">
              <w:rPr>
                <w:rStyle w:val="notranslate"/>
              </w:rPr>
              <w:t>6,5 razy</w:t>
            </w:r>
            <w:r w:rsidRPr="001B7DE4">
              <w:t xml:space="preserve"> </w:t>
            </w:r>
          </w:p>
        </w:tc>
      </w:tr>
      <w:tr w:rsidR="001B7DE4" w:rsidRPr="001B7DE4" w14:paraId="08AA5418" w14:textId="77777777" w:rsidTr="001B7DE4">
        <w:trPr>
          <w:trHeight w:val="247"/>
        </w:trPr>
        <w:tc>
          <w:tcPr>
            <w:tcW w:w="4521" w:type="dxa"/>
            <w:tcBorders>
              <w:top w:val="single" w:sz="6" w:space="0" w:color="000000"/>
              <w:left w:val="single" w:sz="6" w:space="0" w:color="000000"/>
            </w:tcBorders>
            <w:shd w:val="clear" w:color="auto" w:fill="FFFFFF"/>
            <w:tcMar>
              <w:top w:w="0" w:type="dxa"/>
              <w:left w:w="10" w:type="dxa"/>
              <w:bottom w:w="0" w:type="dxa"/>
              <w:right w:w="10" w:type="dxa"/>
            </w:tcMar>
            <w:hideMark/>
          </w:tcPr>
          <w:p w14:paraId="67101E40" w14:textId="77777777" w:rsidR="001B7DE4" w:rsidRPr="001B7DE4" w:rsidRDefault="004F086D">
            <w:pPr>
              <w:pStyle w:val="NormalnyWeb"/>
              <w:spacing w:before="0" w:beforeAutospacing="0" w:after="0" w:afterAutospacing="0"/>
              <w:jc w:val="both"/>
            </w:pPr>
            <w:r>
              <w:rPr>
                <w:rStyle w:val="notranslate"/>
              </w:rPr>
              <w:t>Rotacja</w:t>
            </w:r>
            <w:r w:rsidR="001B7DE4" w:rsidRPr="001B7DE4">
              <w:rPr>
                <w:rStyle w:val="notranslate"/>
              </w:rPr>
              <w:t xml:space="preserve"> zapasów</w:t>
            </w:r>
            <w:r w:rsidR="001B7DE4" w:rsidRPr="001B7DE4">
              <w:t xml:space="preserve"> </w:t>
            </w:r>
          </w:p>
        </w:tc>
        <w:tc>
          <w:tcPr>
            <w:tcW w:w="1985" w:type="dxa"/>
            <w:tcBorders>
              <w:top w:val="single" w:sz="6" w:space="0" w:color="000000"/>
              <w:left w:val="single" w:sz="6" w:space="0" w:color="000000"/>
            </w:tcBorders>
            <w:shd w:val="clear" w:color="auto" w:fill="FFFFFF"/>
            <w:tcMar>
              <w:top w:w="0" w:type="dxa"/>
              <w:left w:w="10" w:type="dxa"/>
              <w:bottom w:w="0" w:type="dxa"/>
              <w:right w:w="10" w:type="dxa"/>
            </w:tcMar>
            <w:hideMark/>
          </w:tcPr>
          <w:p w14:paraId="70656579" w14:textId="77777777" w:rsidR="001B7DE4" w:rsidRPr="001B7DE4" w:rsidRDefault="001B7DE4">
            <w:pPr>
              <w:pStyle w:val="NormalnyWeb"/>
              <w:spacing w:before="0" w:beforeAutospacing="0" w:after="0" w:afterAutospacing="0"/>
              <w:jc w:val="both"/>
            </w:pPr>
            <w:r w:rsidRPr="001B7DE4">
              <w:rPr>
                <w:rStyle w:val="notranslate"/>
              </w:rPr>
              <w:t>2,9 razy</w:t>
            </w:r>
            <w:r w:rsidRPr="001B7DE4">
              <w:t xml:space="preserve"> </w:t>
            </w:r>
          </w:p>
        </w:tc>
        <w:tc>
          <w:tcPr>
            <w:tcW w:w="2551" w:type="dxa"/>
            <w:tcBorders>
              <w:top w:val="single" w:sz="6" w:space="0" w:color="000000"/>
              <w:left w:val="single" w:sz="6" w:space="0" w:color="000000"/>
              <w:right w:val="single" w:sz="6" w:space="0" w:color="000000"/>
            </w:tcBorders>
            <w:shd w:val="clear" w:color="auto" w:fill="FFFFFF"/>
            <w:tcMar>
              <w:top w:w="0" w:type="dxa"/>
              <w:left w:w="10" w:type="dxa"/>
              <w:bottom w:w="0" w:type="dxa"/>
              <w:right w:w="10" w:type="dxa"/>
            </w:tcMar>
            <w:hideMark/>
          </w:tcPr>
          <w:p w14:paraId="7CF2C632" w14:textId="77777777" w:rsidR="001B7DE4" w:rsidRPr="001B7DE4" w:rsidRDefault="001B7DE4">
            <w:pPr>
              <w:pStyle w:val="NormalnyWeb"/>
              <w:spacing w:before="0" w:beforeAutospacing="0" w:after="0" w:afterAutospacing="0"/>
              <w:jc w:val="both"/>
            </w:pPr>
            <w:r w:rsidRPr="001B7DE4">
              <w:rPr>
                <w:rStyle w:val="notranslate"/>
              </w:rPr>
              <w:t>3,4 razy</w:t>
            </w:r>
            <w:r w:rsidRPr="001B7DE4">
              <w:t xml:space="preserve"> </w:t>
            </w:r>
          </w:p>
        </w:tc>
      </w:tr>
      <w:tr w:rsidR="001B7DE4" w:rsidRPr="001B7DE4" w14:paraId="6F8C5616" w14:textId="77777777" w:rsidTr="001B7DE4">
        <w:trPr>
          <w:trHeight w:val="247"/>
        </w:trPr>
        <w:tc>
          <w:tcPr>
            <w:tcW w:w="4521" w:type="dxa"/>
            <w:tcBorders>
              <w:top w:val="single" w:sz="6" w:space="0" w:color="000000"/>
              <w:left w:val="single" w:sz="6" w:space="0" w:color="000000"/>
              <w:bottom w:val="single" w:sz="6" w:space="0" w:color="000000"/>
            </w:tcBorders>
            <w:shd w:val="clear" w:color="auto" w:fill="FFFFFF"/>
            <w:tcMar>
              <w:top w:w="0" w:type="dxa"/>
              <w:left w:w="10" w:type="dxa"/>
              <w:bottom w:w="0" w:type="dxa"/>
              <w:right w:w="10" w:type="dxa"/>
            </w:tcMar>
            <w:hideMark/>
          </w:tcPr>
          <w:p w14:paraId="0968CDCD" w14:textId="77777777" w:rsidR="001B7DE4" w:rsidRPr="001B7DE4" w:rsidRDefault="004F086D">
            <w:pPr>
              <w:pStyle w:val="NormalnyWeb"/>
              <w:spacing w:before="0" w:beforeAutospacing="0" w:after="0" w:afterAutospacing="0"/>
              <w:jc w:val="both"/>
            </w:pPr>
            <w:r>
              <w:rPr>
                <w:rStyle w:val="notranslate"/>
              </w:rPr>
              <w:t>Rotacja zobowiązań handlowych</w:t>
            </w:r>
            <w:r w:rsidR="001B7DE4" w:rsidRPr="001B7DE4">
              <w:t xml:space="preserve"> </w:t>
            </w:r>
          </w:p>
        </w:tc>
        <w:tc>
          <w:tcPr>
            <w:tcW w:w="1985" w:type="dxa"/>
            <w:tcBorders>
              <w:top w:val="single" w:sz="6" w:space="0" w:color="000000"/>
              <w:left w:val="single" w:sz="6" w:space="0" w:color="000000"/>
              <w:bottom w:val="single" w:sz="6" w:space="0" w:color="000000"/>
            </w:tcBorders>
            <w:shd w:val="clear" w:color="auto" w:fill="FFFFFF"/>
            <w:tcMar>
              <w:top w:w="0" w:type="dxa"/>
              <w:left w:w="10" w:type="dxa"/>
              <w:bottom w:w="0" w:type="dxa"/>
              <w:right w:w="10" w:type="dxa"/>
            </w:tcMar>
            <w:hideMark/>
          </w:tcPr>
          <w:p w14:paraId="14ABE3FA" w14:textId="77777777" w:rsidR="001B7DE4" w:rsidRPr="001B7DE4" w:rsidRDefault="001B7DE4">
            <w:pPr>
              <w:pStyle w:val="NormalnyWeb"/>
              <w:spacing w:before="0" w:beforeAutospacing="0" w:after="0" w:afterAutospacing="0"/>
              <w:jc w:val="both"/>
            </w:pPr>
            <w:r w:rsidRPr="001B7DE4">
              <w:rPr>
                <w:rStyle w:val="notranslate"/>
              </w:rPr>
              <w:t>10,1 razy</w:t>
            </w:r>
            <w:r w:rsidRPr="001B7DE4">
              <w:t xml:space="preserve"> </w:t>
            </w:r>
          </w:p>
        </w:tc>
        <w:tc>
          <w:tcPr>
            <w:tcW w:w="25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14:paraId="2155B1A2" w14:textId="77777777" w:rsidR="001B7DE4" w:rsidRPr="001B7DE4" w:rsidRDefault="001B7DE4">
            <w:pPr>
              <w:pStyle w:val="NormalnyWeb"/>
              <w:spacing w:before="0" w:beforeAutospacing="0" w:after="0" w:afterAutospacing="0"/>
              <w:jc w:val="both"/>
            </w:pPr>
            <w:r w:rsidRPr="001B7DE4">
              <w:rPr>
                <w:rStyle w:val="notranslate"/>
              </w:rPr>
              <w:t>12,5 razy</w:t>
            </w:r>
            <w:r w:rsidRPr="001B7DE4">
              <w:t xml:space="preserve"> </w:t>
            </w:r>
          </w:p>
        </w:tc>
      </w:tr>
    </w:tbl>
    <w:p w14:paraId="75CF79B5" w14:textId="77777777" w:rsidR="001B7DE4" w:rsidRPr="001B7DE4" w:rsidRDefault="001B7DE4" w:rsidP="001B7DE4">
      <w:pPr>
        <w:pStyle w:val="NormalnyWeb"/>
        <w:spacing w:before="0" w:beforeAutospacing="0" w:after="0" w:afterAutospacing="0"/>
        <w:jc w:val="both"/>
      </w:pPr>
      <w:r w:rsidRPr="001B7DE4">
        <w:t> </w:t>
      </w:r>
    </w:p>
    <w:p w14:paraId="337D0E5D" w14:textId="77777777" w:rsidR="001B7DE4" w:rsidRPr="001B7DE4" w:rsidRDefault="001B7DE4" w:rsidP="001B7DE4">
      <w:pPr>
        <w:pStyle w:val="NormalnyWeb"/>
        <w:spacing w:before="0" w:beforeAutospacing="0" w:after="0" w:afterAutospacing="0"/>
        <w:jc w:val="both"/>
      </w:pPr>
      <w:proofErr w:type="spellStart"/>
      <w:r w:rsidRPr="001B7DE4">
        <w:rPr>
          <w:rStyle w:val="notranslate"/>
        </w:rPr>
        <w:t>Rebecca</w:t>
      </w:r>
      <w:proofErr w:type="spellEnd"/>
      <w:r w:rsidRPr="001B7DE4">
        <w:rPr>
          <w:rStyle w:val="notranslate"/>
        </w:rPr>
        <w:t xml:space="preserve"> miałaby rację, stwierdzając, że w odniesieniu do branży cykl operacyjny firmy:</w:t>
      </w:r>
      <w:r w:rsidRPr="001B7DE4">
        <w:t xml:space="preserve"> </w:t>
      </w:r>
    </w:p>
    <w:p w14:paraId="5F9CD821" w14:textId="77777777" w:rsidR="001B7DE4" w:rsidRPr="001B7DE4" w:rsidRDefault="001B7DE4" w:rsidP="001B7DE4">
      <w:pPr>
        <w:pStyle w:val="NormalnyWeb"/>
        <w:spacing w:before="0" w:beforeAutospacing="0" w:after="0" w:afterAutospacing="0"/>
        <w:jc w:val="both"/>
      </w:pPr>
      <w:r w:rsidRPr="001B7DE4">
        <w:rPr>
          <w:rStyle w:val="notranslate"/>
        </w:rPr>
        <w:t>A. jest dłuższy, ale cykl konwersji gotówki jest krótszy.</w:t>
      </w:r>
      <w:r w:rsidRPr="001B7DE4">
        <w:t xml:space="preserve"> </w:t>
      </w:r>
    </w:p>
    <w:p w14:paraId="1F1C5BBB" w14:textId="77777777" w:rsidR="001B7DE4" w:rsidRPr="001B7DE4" w:rsidRDefault="001B7DE4" w:rsidP="001B7DE4">
      <w:pPr>
        <w:pStyle w:val="NormalnyWeb"/>
        <w:spacing w:before="0" w:beforeAutospacing="0" w:after="0" w:afterAutospacing="0"/>
        <w:jc w:val="both"/>
      </w:pPr>
      <w:r w:rsidRPr="001B7DE4">
        <w:rPr>
          <w:rStyle w:val="notranslate"/>
        </w:rPr>
        <w:t>B. jest krótszy, ale cykl konwersji gotówki jest dłuższy.</w:t>
      </w:r>
      <w:r w:rsidRPr="001B7DE4">
        <w:t xml:space="preserve"> </w:t>
      </w:r>
    </w:p>
    <w:p w14:paraId="1DF7E46F" w14:textId="506497F1" w:rsidR="001B7DE4" w:rsidRPr="001B7DE4" w:rsidRDefault="001B7DE4" w:rsidP="001B7DE4">
      <w:pPr>
        <w:pStyle w:val="NormalnyWeb"/>
        <w:spacing w:before="0" w:beforeAutospacing="0" w:after="0" w:afterAutospacing="0"/>
        <w:jc w:val="both"/>
      </w:pPr>
      <w:r w:rsidRPr="001B7DE4">
        <w:rPr>
          <w:rStyle w:val="notranslate"/>
        </w:rPr>
        <w:t xml:space="preserve">C. </w:t>
      </w:r>
      <w:r w:rsidR="009D0393">
        <w:rPr>
          <w:rStyle w:val="notranslate"/>
        </w:rPr>
        <w:t xml:space="preserve">zarówno cykl operacyjny jak </w:t>
      </w:r>
      <w:r w:rsidRPr="001B7DE4">
        <w:rPr>
          <w:rStyle w:val="notranslate"/>
        </w:rPr>
        <w:t xml:space="preserve">i cykl konwersji gotówki </w:t>
      </w:r>
      <w:r w:rsidR="009D0393">
        <w:rPr>
          <w:rStyle w:val="notranslate"/>
        </w:rPr>
        <w:t>są</w:t>
      </w:r>
      <w:r w:rsidRPr="001B7DE4">
        <w:rPr>
          <w:rStyle w:val="notranslate"/>
        </w:rPr>
        <w:t xml:space="preserve"> dłuższ</w:t>
      </w:r>
      <w:r w:rsidR="009D0393">
        <w:rPr>
          <w:rStyle w:val="notranslate"/>
        </w:rPr>
        <w:t>e</w:t>
      </w:r>
      <w:r w:rsidRPr="001B7DE4">
        <w:rPr>
          <w:rStyle w:val="notranslate"/>
        </w:rPr>
        <w:t>.</w:t>
      </w:r>
      <w:r w:rsidRPr="001B7DE4">
        <w:t xml:space="preserve"> </w:t>
      </w:r>
    </w:p>
    <w:p w14:paraId="4A034573" w14:textId="77777777" w:rsidR="001B7DE4" w:rsidRPr="001B7DE4" w:rsidRDefault="001B7DE4" w:rsidP="001B7DE4">
      <w:pPr>
        <w:pStyle w:val="NormalnyWeb"/>
        <w:spacing w:before="0" w:beforeAutospacing="0" w:after="0" w:afterAutospacing="0"/>
        <w:jc w:val="both"/>
      </w:pPr>
      <w:r w:rsidRPr="001B7DE4">
        <w:t> </w:t>
      </w:r>
    </w:p>
    <w:p w14:paraId="7A8C1F6C" w14:textId="18B6842C" w:rsidR="001B7DE4" w:rsidRPr="001B7DE4" w:rsidRDefault="001B7DE4" w:rsidP="001B7DE4">
      <w:pPr>
        <w:pStyle w:val="NormalnyWeb"/>
        <w:spacing w:before="0" w:beforeAutospacing="0" w:after="0" w:afterAutospacing="0"/>
        <w:jc w:val="both"/>
      </w:pPr>
      <w:r w:rsidRPr="001B7DE4">
        <w:rPr>
          <w:rStyle w:val="notranslate"/>
        </w:rPr>
        <w:t xml:space="preserve">6. W przypadku 181-dniowego </w:t>
      </w:r>
      <w:r w:rsidR="001A35CB">
        <w:rPr>
          <w:rStyle w:val="notranslate"/>
        </w:rPr>
        <w:t>bonu skarbowego USA o wartości nominalnej</w:t>
      </w:r>
      <w:r w:rsidRPr="001B7DE4">
        <w:rPr>
          <w:rStyle w:val="notranslate"/>
        </w:rPr>
        <w:t xml:space="preserve"> 100 000 USD, który jest sprzedawany </w:t>
      </w:r>
      <w:r w:rsidR="001A35CB">
        <w:rPr>
          <w:rStyle w:val="notranslate"/>
        </w:rPr>
        <w:t>z dyskontem</w:t>
      </w:r>
      <w:r w:rsidRPr="001B7DE4">
        <w:rPr>
          <w:rStyle w:val="notranslate"/>
        </w:rPr>
        <w:t xml:space="preserve"> 7,81%, </w:t>
      </w:r>
      <w:r w:rsidR="001A35CB">
        <w:rPr>
          <w:rStyle w:val="notranslate"/>
        </w:rPr>
        <w:t>stopa dochodu</w:t>
      </w:r>
      <w:r w:rsidRPr="001B7DE4">
        <w:rPr>
          <w:rStyle w:val="notranslate"/>
        </w:rPr>
        <w:t xml:space="preserve"> rynku pieniężnego jest najbliższa:</w:t>
      </w:r>
      <w:r w:rsidRPr="001B7DE4">
        <w:t xml:space="preserve"> </w:t>
      </w:r>
    </w:p>
    <w:p w14:paraId="6C9E597C" w14:textId="77777777" w:rsidR="001B7DE4" w:rsidRPr="001B7DE4" w:rsidRDefault="001B7DE4" w:rsidP="001B7DE4">
      <w:pPr>
        <w:pStyle w:val="NormalnyWeb"/>
        <w:spacing w:before="0" w:beforeAutospacing="0" w:after="0" w:afterAutospacing="0"/>
        <w:jc w:val="both"/>
      </w:pPr>
      <w:r w:rsidRPr="001B7DE4">
        <w:rPr>
          <w:rStyle w:val="notranslate"/>
        </w:rPr>
        <w:t>A. 7,81%.</w:t>
      </w:r>
      <w:r w:rsidRPr="001B7DE4">
        <w:t xml:space="preserve"> </w:t>
      </w:r>
    </w:p>
    <w:p w14:paraId="11DBCF94" w14:textId="77777777" w:rsidR="001B7DE4" w:rsidRPr="001B7DE4" w:rsidRDefault="001B7DE4" w:rsidP="001B7DE4">
      <w:pPr>
        <w:pStyle w:val="NormalnyWeb"/>
        <w:spacing w:before="0" w:beforeAutospacing="0" w:after="0" w:afterAutospacing="0"/>
        <w:jc w:val="both"/>
      </w:pPr>
      <w:r w:rsidRPr="001B7DE4">
        <w:rPr>
          <w:rStyle w:val="notranslate"/>
        </w:rPr>
        <w:t>B. 8,13%.</w:t>
      </w:r>
      <w:r w:rsidRPr="001B7DE4">
        <w:t xml:space="preserve"> </w:t>
      </w:r>
    </w:p>
    <w:p w14:paraId="38B7190A" w14:textId="77777777" w:rsidR="001B7DE4" w:rsidRPr="001B7DE4" w:rsidRDefault="001B7DE4" w:rsidP="001B7DE4">
      <w:pPr>
        <w:pStyle w:val="NormalnyWeb"/>
        <w:spacing w:before="0" w:beforeAutospacing="0" w:after="0" w:afterAutospacing="0"/>
        <w:jc w:val="both"/>
      </w:pPr>
      <w:r w:rsidRPr="001B7DE4">
        <w:rPr>
          <w:rStyle w:val="notranslate"/>
        </w:rPr>
        <w:t>C. 8,24%.</w:t>
      </w:r>
      <w:r w:rsidRPr="001B7DE4">
        <w:t xml:space="preserve"> </w:t>
      </w:r>
    </w:p>
    <w:p w14:paraId="634857EB" w14:textId="77777777" w:rsidR="001B7DE4" w:rsidRPr="001B7DE4" w:rsidRDefault="001B7DE4" w:rsidP="001B7DE4">
      <w:pPr>
        <w:pStyle w:val="NormalnyWeb"/>
        <w:spacing w:before="0" w:beforeAutospacing="0" w:after="0" w:afterAutospacing="0"/>
        <w:jc w:val="both"/>
      </w:pPr>
      <w:r w:rsidRPr="001B7DE4">
        <w:t> </w:t>
      </w:r>
      <w:bookmarkStart w:id="0" w:name="_GoBack"/>
      <w:bookmarkEnd w:id="0"/>
    </w:p>
    <w:p w14:paraId="6961B08E" w14:textId="77777777" w:rsidR="001B7DE4" w:rsidRPr="001B7DE4" w:rsidRDefault="001B7DE4" w:rsidP="001B7DE4">
      <w:pPr>
        <w:pStyle w:val="NormalnyWeb"/>
        <w:spacing w:before="0" w:beforeAutospacing="0" w:after="0" w:afterAutospacing="0"/>
        <w:jc w:val="both"/>
      </w:pPr>
      <w:r w:rsidRPr="001B7DE4">
        <w:rPr>
          <w:rStyle w:val="notranslate"/>
        </w:rPr>
        <w:t xml:space="preserve">7. </w:t>
      </w:r>
      <w:r w:rsidR="00034D08">
        <w:rPr>
          <w:rStyle w:val="notranslate"/>
        </w:rPr>
        <w:t>Przedsiębiorstwo</w:t>
      </w:r>
      <w:r w:rsidRPr="001B7DE4">
        <w:rPr>
          <w:rStyle w:val="notranslate"/>
        </w:rPr>
        <w:t xml:space="preserve"> korzysta z warunków kredytu kupieckiego w wysokości 4/10 netto 60. Jeśli rachunek jest wypłacany w 50 dniu, koszt kredytu kupieckiego jest najbliższy:</w:t>
      </w:r>
      <w:r w:rsidRPr="001B7DE4">
        <w:t xml:space="preserve"> </w:t>
      </w:r>
    </w:p>
    <w:p w14:paraId="63BF1DC9" w14:textId="77777777" w:rsidR="001B7DE4" w:rsidRPr="001B7DE4" w:rsidRDefault="001B7DE4" w:rsidP="001B7DE4">
      <w:pPr>
        <w:pStyle w:val="NormalnyWeb"/>
        <w:spacing w:before="0" w:beforeAutospacing="0" w:after="0" w:afterAutospacing="0"/>
        <w:jc w:val="both"/>
      </w:pPr>
      <w:r w:rsidRPr="001B7DE4">
        <w:rPr>
          <w:rStyle w:val="notranslate"/>
        </w:rPr>
        <w:t>A. 64,32%.</w:t>
      </w:r>
      <w:r w:rsidRPr="001B7DE4">
        <w:t xml:space="preserve"> </w:t>
      </w:r>
    </w:p>
    <w:p w14:paraId="35E69EEF" w14:textId="77777777" w:rsidR="001B7DE4" w:rsidRPr="001B7DE4" w:rsidRDefault="001B7DE4" w:rsidP="001B7DE4">
      <w:pPr>
        <w:pStyle w:val="NormalnyWeb"/>
        <w:spacing w:before="0" w:beforeAutospacing="0" w:after="0" w:afterAutospacing="0"/>
        <w:jc w:val="both"/>
      </w:pPr>
      <w:r w:rsidRPr="001B7DE4">
        <w:rPr>
          <w:rStyle w:val="notranslate"/>
        </w:rPr>
        <w:t>B. 34,72%.</w:t>
      </w:r>
      <w:r w:rsidRPr="001B7DE4">
        <w:t xml:space="preserve"> </w:t>
      </w:r>
    </w:p>
    <w:p w14:paraId="6B6BF46A" w14:textId="4DD251F2" w:rsidR="001B7DE4" w:rsidRPr="001B7DE4" w:rsidRDefault="001B7DE4" w:rsidP="001B7DE4">
      <w:pPr>
        <w:pStyle w:val="NormalnyWeb"/>
        <w:spacing w:before="0" w:beforeAutospacing="0" w:after="0" w:afterAutospacing="0"/>
        <w:jc w:val="both"/>
      </w:pPr>
      <w:r w:rsidRPr="001B7DE4">
        <w:rPr>
          <w:rStyle w:val="notranslate"/>
        </w:rPr>
        <w:t xml:space="preserve">C. 45,13 </w:t>
      </w:r>
      <w:r w:rsidR="003C4BE2">
        <w:rPr>
          <w:rStyle w:val="notranslate"/>
        </w:rPr>
        <w:t>%</w:t>
      </w:r>
      <w:r w:rsidRPr="001B7DE4">
        <w:rPr>
          <w:rStyle w:val="notranslate"/>
        </w:rPr>
        <w:t>.</w:t>
      </w:r>
      <w:r w:rsidRPr="001B7DE4">
        <w:t xml:space="preserve"> </w:t>
      </w:r>
    </w:p>
    <w:p w14:paraId="278C6C30" w14:textId="77777777" w:rsidR="001B7DE4" w:rsidRPr="001B7DE4" w:rsidRDefault="001B7DE4" w:rsidP="001B7DE4">
      <w:pPr>
        <w:pStyle w:val="NormalnyWeb"/>
        <w:spacing w:before="0" w:beforeAutospacing="0" w:after="0" w:afterAutospacing="0"/>
        <w:jc w:val="both"/>
      </w:pPr>
      <w:r w:rsidRPr="001B7DE4">
        <w:t> </w:t>
      </w:r>
    </w:p>
    <w:p w14:paraId="6BD2D5BD" w14:textId="16155382" w:rsidR="006E30DA" w:rsidRDefault="001B7DE4" w:rsidP="001B7DE4">
      <w:pPr>
        <w:pStyle w:val="NormalnyWeb"/>
        <w:spacing w:before="0" w:beforeAutospacing="0" w:after="0" w:afterAutospacing="0"/>
        <w:jc w:val="both"/>
        <w:rPr>
          <w:rStyle w:val="notranslate"/>
        </w:rPr>
      </w:pPr>
      <w:r w:rsidRPr="001B7DE4">
        <w:rPr>
          <w:rStyle w:val="notranslate"/>
        </w:rPr>
        <w:t xml:space="preserve">8. Catherine Jones, </w:t>
      </w:r>
      <w:r w:rsidR="00293681">
        <w:rPr>
          <w:rStyle w:val="notranslate"/>
        </w:rPr>
        <w:t>dyrektor departamentu</w:t>
      </w:r>
      <w:r w:rsidRPr="001B7DE4">
        <w:rPr>
          <w:rStyle w:val="notranslate"/>
        </w:rPr>
        <w:t xml:space="preserve"> </w:t>
      </w:r>
      <w:r w:rsidR="00293681">
        <w:rPr>
          <w:rStyle w:val="notranslate"/>
        </w:rPr>
        <w:t>s</w:t>
      </w:r>
      <w:r w:rsidRPr="001B7DE4">
        <w:rPr>
          <w:rStyle w:val="notranslate"/>
        </w:rPr>
        <w:t xml:space="preserve">karbu w </w:t>
      </w:r>
      <w:r w:rsidR="00293681">
        <w:rPr>
          <w:rStyle w:val="notranslate"/>
        </w:rPr>
        <w:t>przedsiębiorstwie</w:t>
      </w:r>
      <w:r w:rsidRPr="001B7DE4">
        <w:rPr>
          <w:rStyle w:val="notranslate"/>
        </w:rPr>
        <w:t xml:space="preserve"> musi pożyczyć 500 000 USD na miesiąc, aby pokryć nieprzewidziany </w:t>
      </w:r>
      <w:r w:rsidR="00416C53">
        <w:rPr>
          <w:rStyle w:val="notranslate"/>
        </w:rPr>
        <w:t>wydatek</w:t>
      </w:r>
      <w:r w:rsidRPr="001B7DE4">
        <w:rPr>
          <w:rStyle w:val="notranslate"/>
        </w:rPr>
        <w:t>.</w:t>
      </w:r>
      <w:r w:rsidRPr="001B7DE4">
        <w:t xml:space="preserve"> </w:t>
      </w:r>
      <w:r w:rsidRPr="001B7DE4">
        <w:rPr>
          <w:rStyle w:val="notranslate"/>
        </w:rPr>
        <w:t>Któr</w:t>
      </w:r>
      <w:r w:rsidR="006C1716">
        <w:rPr>
          <w:rStyle w:val="notranslate"/>
        </w:rPr>
        <w:t xml:space="preserve">a z </w:t>
      </w:r>
      <w:r w:rsidR="00CC2262">
        <w:rPr>
          <w:rStyle w:val="notranslate"/>
        </w:rPr>
        <w:t xml:space="preserve">poniżej przedstawionych </w:t>
      </w:r>
      <w:r w:rsidR="006C1716">
        <w:rPr>
          <w:rStyle w:val="notranslate"/>
        </w:rPr>
        <w:t xml:space="preserve">form pożyczania krótkoterminowego </w:t>
      </w:r>
      <w:r w:rsidR="00CC2262">
        <w:rPr>
          <w:rStyle w:val="notranslate"/>
        </w:rPr>
        <w:t>będzie najkorzystniejsza dla przedsiębiorstwa?</w:t>
      </w:r>
    </w:p>
    <w:p w14:paraId="511F33A5" w14:textId="4B317060" w:rsidR="001B7DE4" w:rsidRDefault="001B7DE4" w:rsidP="001B7DE4">
      <w:pPr>
        <w:pStyle w:val="NormalnyWeb"/>
        <w:spacing w:before="0" w:beforeAutospacing="0" w:after="0" w:afterAutospacing="0"/>
        <w:jc w:val="both"/>
      </w:pPr>
    </w:p>
    <w:p w14:paraId="7745E7CB" w14:textId="77777777" w:rsidR="007216EB" w:rsidRPr="001B7DE4" w:rsidRDefault="007216EB" w:rsidP="001B7DE4">
      <w:pPr>
        <w:pStyle w:val="NormalnyWeb"/>
        <w:spacing w:before="0" w:beforeAutospacing="0" w:after="0" w:afterAutospacing="0"/>
        <w:jc w:val="both"/>
      </w:pPr>
    </w:p>
    <w:p w14:paraId="4F13E377" w14:textId="2568C337" w:rsidR="006D28C3" w:rsidRDefault="001B7DE4" w:rsidP="001B7DE4">
      <w:pPr>
        <w:pStyle w:val="NormalnyWeb"/>
        <w:spacing w:before="0" w:beforeAutospacing="0" w:after="0" w:afterAutospacing="0"/>
        <w:jc w:val="both"/>
        <w:rPr>
          <w:rStyle w:val="notranslate"/>
        </w:rPr>
      </w:pPr>
      <w:r w:rsidRPr="001B7DE4">
        <w:rPr>
          <w:rStyle w:val="notranslate"/>
        </w:rPr>
        <w:lastRenderedPageBreak/>
        <w:t>A. Papier komercyjny w wysokości 6,25% z prowizją dealera w wysokości 1/5% i koszt</w:t>
      </w:r>
      <w:r w:rsidR="00940542">
        <w:rPr>
          <w:rStyle w:val="notranslate"/>
        </w:rPr>
        <w:t>em</w:t>
      </w:r>
      <w:r w:rsidRPr="001B7DE4">
        <w:rPr>
          <w:rStyle w:val="notranslate"/>
        </w:rPr>
        <w:t xml:space="preserve"> linii zapasowej w wysokości 1/4%</w:t>
      </w:r>
      <w:r w:rsidR="00BB1423">
        <w:rPr>
          <w:rStyle w:val="notranslate"/>
        </w:rPr>
        <w:t xml:space="preserve"> (obydwa obliczane od </w:t>
      </w:r>
      <w:r w:rsidR="00463612">
        <w:rPr>
          <w:rStyle w:val="notranslate"/>
        </w:rPr>
        <w:t>kwoty 500 000 USD pożyczonych środków)</w:t>
      </w:r>
    </w:p>
    <w:p w14:paraId="53EB8F44" w14:textId="64BFBE46" w:rsidR="001B7DE4" w:rsidRPr="001B7DE4" w:rsidRDefault="001B7DE4" w:rsidP="001B7DE4">
      <w:pPr>
        <w:pStyle w:val="NormalnyWeb"/>
        <w:spacing w:before="0" w:beforeAutospacing="0" w:after="0" w:afterAutospacing="0"/>
        <w:jc w:val="both"/>
      </w:pPr>
      <w:r w:rsidRPr="001B7DE4">
        <w:rPr>
          <w:rStyle w:val="notranslate"/>
        </w:rPr>
        <w:t xml:space="preserve">B. </w:t>
      </w:r>
      <w:r w:rsidR="00293681">
        <w:rPr>
          <w:rStyle w:val="notranslate"/>
        </w:rPr>
        <w:t xml:space="preserve">Akcept bankierski </w:t>
      </w:r>
      <w:r w:rsidRPr="001B7DE4">
        <w:rPr>
          <w:rStyle w:val="notranslate"/>
        </w:rPr>
        <w:t xml:space="preserve">na 6,50%, </w:t>
      </w:r>
      <w:r w:rsidR="00463612">
        <w:rPr>
          <w:rStyle w:val="notranslate"/>
        </w:rPr>
        <w:t>oprocentowanie obejmuje wszystkie opłaty</w:t>
      </w:r>
      <w:r w:rsidRPr="001B7DE4">
        <w:rPr>
          <w:rStyle w:val="notranslate"/>
        </w:rPr>
        <w:t>.</w:t>
      </w:r>
      <w:r w:rsidRPr="001B7DE4">
        <w:t xml:space="preserve"> </w:t>
      </w:r>
    </w:p>
    <w:p w14:paraId="0EE402DE" w14:textId="214A9492" w:rsidR="001B7DE4" w:rsidRPr="001B7DE4" w:rsidRDefault="001B7DE4" w:rsidP="001B7DE4">
      <w:pPr>
        <w:pStyle w:val="NormalnyWeb"/>
        <w:spacing w:before="0" w:beforeAutospacing="0" w:after="0" w:afterAutospacing="0"/>
        <w:jc w:val="both"/>
      </w:pPr>
      <w:r w:rsidRPr="001B7DE4">
        <w:rPr>
          <w:rStyle w:val="notranslate"/>
        </w:rPr>
        <w:t xml:space="preserve">C. Linia kredytowa w wysokości 6,75% z </w:t>
      </w:r>
      <w:r w:rsidR="00597B36">
        <w:rPr>
          <w:rStyle w:val="notranslate"/>
        </w:rPr>
        <w:t>1/2</w:t>
      </w:r>
      <w:r w:rsidRPr="001B7DE4">
        <w:rPr>
          <w:rStyle w:val="notranslate"/>
        </w:rPr>
        <w:t>% prowizj</w:t>
      </w:r>
      <w:r w:rsidR="009A3F35">
        <w:rPr>
          <w:rStyle w:val="notranslate"/>
        </w:rPr>
        <w:t>ą</w:t>
      </w:r>
      <w:r w:rsidRPr="001B7DE4">
        <w:rPr>
          <w:rStyle w:val="notranslate"/>
        </w:rPr>
        <w:t xml:space="preserve"> </w:t>
      </w:r>
      <w:r w:rsidR="00336490">
        <w:rPr>
          <w:rStyle w:val="notranslate"/>
        </w:rPr>
        <w:t xml:space="preserve">od pełnej kwoty bez sald kompensacyjnych. </w:t>
      </w:r>
    </w:p>
    <w:p w14:paraId="5C4EA5FC" w14:textId="77777777" w:rsidR="001B7DE4" w:rsidRPr="001B7DE4" w:rsidRDefault="001B7DE4" w:rsidP="001B7DE4">
      <w:pPr>
        <w:pStyle w:val="NormalnyWeb"/>
        <w:spacing w:before="0" w:beforeAutospacing="0" w:after="0" w:afterAutospacing="0"/>
        <w:jc w:val="both"/>
      </w:pPr>
      <w:r w:rsidRPr="001B7DE4">
        <w:t> </w:t>
      </w:r>
    </w:p>
    <w:p w14:paraId="50429C3F" w14:textId="77777777" w:rsidR="001B7DE4" w:rsidRPr="001B7DE4" w:rsidRDefault="001B7DE4" w:rsidP="001B7DE4">
      <w:pPr>
        <w:pStyle w:val="NormalnyWeb"/>
        <w:spacing w:before="0" w:beforeAutospacing="0" w:after="0" w:afterAutospacing="0"/>
        <w:jc w:val="both"/>
      </w:pPr>
      <w:r w:rsidRPr="001B7DE4">
        <w:rPr>
          <w:rStyle w:val="notranslate"/>
        </w:rPr>
        <w:t>Rozwiązania</w:t>
      </w:r>
      <w:r w:rsidRPr="001B7DE4">
        <w:t xml:space="preserve"> </w:t>
      </w:r>
    </w:p>
    <w:p w14:paraId="267105B7" w14:textId="77777777" w:rsidR="001B7DE4" w:rsidRPr="001B7DE4" w:rsidRDefault="001B7DE4" w:rsidP="001B7DE4">
      <w:pPr>
        <w:pStyle w:val="NormalnyWeb"/>
        <w:spacing w:before="0" w:beforeAutospacing="0" w:after="0" w:afterAutospacing="0"/>
        <w:jc w:val="both"/>
      </w:pPr>
      <w:r w:rsidRPr="001B7DE4">
        <w:t> </w:t>
      </w:r>
    </w:p>
    <w:p w14:paraId="58F4F560" w14:textId="77777777" w:rsidR="0098552D" w:rsidRDefault="001B7DE4" w:rsidP="001B7DE4">
      <w:pPr>
        <w:pStyle w:val="NormalnyWeb"/>
        <w:spacing w:before="0" w:beforeAutospacing="0" w:after="0" w:afterAutospacing="0"/>
        <w:jc w:val="both"/>
        <w:rPr>
          <w:rStyle w:val="notranslate"/>
        </w:rPr>
      </w:pPr>
      <w:r w:rsidRPr="001B7DE4">
        <w:rPr>
          <w:rStyle w:val="notranslate"/>
        </w:rPr>
        <w:t xml:space="preserve">1 </w:t>
      </w:r>
      <w:r w:rsidR="00697C9C">
        <w:rPr>
          <w:rStyle w:val="notranslate"/>
        </w:rPr>
        <w:t>Poprawna jest odpowiedź A</w:t>
      </w:r>
      <w:r w:rsidR="0098552D">
        <w:rPr>
          <w:rStyle w:val="notranslate"/>
        </w:rPr>
        <w:t>.</w:t>
      </w:r>
    </w:p>
    <w:p w14:paraId="4876510C" w14:textId="0A03F313" w:rsidR="001B7DE4" w:rsidRDefault="0098552D" w:rsidP="001B7DE4">
      <w:pPr>
        <w:pStyle w:val="NormalnyWeb"/>
        <w:spacing w:before="0" w:beforeAutospacing="0" w:after="0" w:afterAutospacing="0"/>
        <w:jc w:val="both"/>
      </w:pPr>
      <w:r>
        <w:rPr>
          <w:rStyle w:val="notranslate"/>
        </w:rPr>
        <w:t>Głównym sposobem podnoszenia płynności jest poprawianie efektywności zarządz</w:t>
      </w:r>
      <w:r w:rsidR="009424ED">
        <w:rPr>
          <w:rStyle w:val="notranslate"/>
        </w:rPr>
        <w:t>a</w:t>
      </w:r>
      <w:r>
        <w:rPr>
          <w:rStyle w:val="notranslate"/>
        </w:rPr>
        <w:t>nia przepływami pieniężnymi</w:t>
      </w:r>
      <w:r w:rsidR="001B7DE4" w:rsidRPr="001B7DE4">
        <w:rPr>
          <w:rStyle w:val="notranslate"/>
        </w:rPr>
        <w:t>.</w:t>
      </w:r>
      <w:r w:rsidR="001B7DE4" w:rsidRPr="001B7DE4">
        <w:t xml:space="preserve"> </w:t>
      </w:r>
    </w:p>
    <w:p w14:paraId="64757B31" w14:textId="77777777" w:rsidR="009424ED" w:rsidRPr="001B7DE4" w:rsidRDefault="009424ED" w:rsidP="001B7DE4">
      <w:pPr>
        <w:pStyle w:val="NormalnyWeb"/>
        <w:spacing w:before="0" w:beforeAutospacing="0" w:after="0" w:afterAutospacing="0"/>
        <w:jc w:val="both"/>
      </w:pPr>
    </w:p>
    <w:p w14:paraId="7E1005C8" w14:textId="77777777" w:rsidR="00C0504A" w:rsidRDefault="00C0504A" w:rsidP="00C0504A">
      <w:pPr>
        <w:pStyle w:val="NormalnyWeb"/>
        <w:spacing w:before="0" w:beforeAutospacing="0" w:after="0" w:afterAutospacing="0"/>
        <w:jc w:val="both"/>
        <w:rPr>
          <w:rStyle w:val="notranslate"/>
        </w:rPr>
      </w:pPr>
      <w:r>
        <w:rPr>
          <w:rStyle w:val="notranslate"/>
        </w:rPr>
        <w:t>2.Poprawna jest odpowiedź C.</w:t>
      </w:r>
    </w:p>
    <w:p w14:paraId="47BAD459" w14:textId="79FD9EF2" w:rsidR="001B7DE4" w:rsidRDefault="001B7DE4" w:rsidP="00C0504A">
      <w:pPr>
        <w:pStyle w:val="NormalnyWeb"/>
        <w:spacing w:before="0" w:beforeAutospacing="0" w:after="0" w:afterAutospacing="0"/>
        <w:jc w:val="both"/>
      </w:pPr>
      <w:r w:rsidRPr="001B7DE4">
        <w:rPr>
          <w:rStyle w:val="notranslate"/>
        </w:rPr>
        <w:t xml:space="preserve">Wymogi dotyczące płynności są wysokie dla </w:t>
      </w:r>
      <w:r w:rsidR="009424ED">
        <w:rPr>
          <w:rStyle w:val="notranslate"/>
        </w:rPr>
        <w:t>szybciej rozwijających się</w:t>
      </w:r>
      <w:r w:rsidRPr="001B7DE4">
        <w:rPr>
          <w:rStyle w:val="notranslate"/>
        </w:rPr>
        <w:t xml:space="preserve"> i większych organizacji.</w:t>
      </w:r>
      <w:r w:rsidRPr="001B7DE4">
        <w:t xml:space="preserve"> </w:t>
      </w:r>
      <w:r w:rsidRPr="001B7DE4">
        <w:rPr>
          <w:rStyle w:val="notranslate"/>
        </w:rPr>
        <w:t>Zdecentralizowane przedsiębiorstwa</w:t>
      </w:r>
      <w:r w:rsidR="00D864C4">
        <w:rPr>
          <w:rStyle w:val="notranslate"/>
        </w:rPr>
        <w:t xml:space="preserve"> również mają wyższe zapotrzebowanie na środki pieniężne. </w:t>
      </w:r>
      <w:r w:rsidRPr="001B7DE4">
        <w:rPr>
          <w:rStyle w:val="notranslate"/>
        </w:rPr>
        <w:t>Łatwość dostępu</w:t>
      </w:r>
      <w:r w:rsidR="00D864C4">
        <w:rPr>
          <w:rStyle w:val="notranslate"/>
        </w:rPr>
        <w:t xml:space="preserve"> do zewnętrznego finansowania krótkookresowego</w:t>
      </w:r>
      <w:r w:rsidRPr="001B7DE4">
        <w:rPr>
          <w:rStyle w:val="notranslate"/>
        </w:rPr>
        <w:t xml:space="preserve"> obniża zapotrzebowanie na kapitał obrotowy.</w:t>
      </w:r>
      <w:r w:rsidRPr="001B7DE4">
        <w:t xml:space="preserve"> </w:t>
      </w:r>
    </w:p>
    <w:p w14:paraId="006CD16B" w14:textId="77777777" w:rsidR="00D864C4" w:rsidRPr="001B7DE4" w:rsidRDefault="00D864C4" w:rsidP="00C0504A">
      <w:pPr>
        <w:pStyle w:val="NormalnyWeb"/>
        <w:spacing w:before="0" w:beforeAutospacing="0" w:after="0" w:afterAutospacing="0"/>
        <w:jc w:val="both"/>
      </w:pPr>
    </w:p>
    <w:p w14:paraId="65713C90" w14:textId="4B6E1C2C" w:rsidR="0098552D" w:rsidRDefault="001B7DE4" w:rsidP="001B7DE4">
      <w:pPr>
        <w:pStyle w:val="NormalnyWeb"/>
        <w:spacing w:before="0" w:beforeAutospacing="0" w:after="0" w:afterAutospacing="0"/>
        <w:jc w:val="both"/>
        <w:rPr>
          <w:rStyle w:val="notranslate"/>
        </w:rPr>
      </w:pPr>
      <w:r w:rsidRPr="001B7DE4">
        <w:rPr>
          <w:rStyle w:val="notranslate"/>
        </w:rPr>
        <w:t xml:space="preserve">3. </w:t>
      </w:r>
      <w:r w:rsidR="00697C9C">
        <w:rPr>
          <w:rStyle w:val="notranslate"/>
        </w:rPr>
        <w:t>Poprawna jest odpowiedź C</w:t>
      </w:r>
      <w:r w:rsidR="0098552D">
        <w:rPr>
          <w:rStyle w:val="notranslate"/>
        </w:rPr>
        <w:t>.</w:t>
      </w:r>
    </w:p>
    <w:p w14:paraId="115FDB20" w14:textId="1ACD1F90" w:rsidR="00D87241" w:rsidRDefault="00E46CE9" w:rsidP="001B7DE4">
      <w:pPr>
        <w:pStyle w:val="NormalnyWeb"/>
        <w:spacing w:before="0" w:beforeAutospacing="0" w:after="0" w:afterAutospacing="0"/>
        <w:jc w:val="both"/>
        <w:rPr>
          <w:rStyle w:val="notranslate"/>
        </w:rPr>
      </w:pPr>
      <w:r>
        <w:rPr>
          <w:rStyle w:val="notranslate"/>
        </w:rPr>
        <w:t>Opóźnienia przepływów pieniężnych (</w:t>
      </w:r>
      <w:r w:rsidR="00241783">
        <w:rPr>
          <w:rStyle w:val="notranslate"/>
        </w:rPr>
        <w:t xml:space="preserve">ang. </w:t>
      </w:r>
      <w:proofErr w:type="spellStart"/>
      <w:r w:rsidR="00241783">
        <w:rPr>
          <w:rStyle w:val="notranslate"/>
        </w:rPr>
        <w:t>drags</w:t>
      </w:r>
      <w:proofErr w:type="spellEnd"/>
      <w:r w:rsidR="00241783">
        <w:rPr>
          <w:rStyle w:val="notranslate"/>
        </w:rPr>
        <w:t xml:space="preserve"> on </w:t>
      </w:r>
      <w:proofErr w:type="spellStart"/>
      <w:r w:rsidR="00241783">
        <w:rPr>
          <w:rStyle w:val="notranslate"/>
        </w:rPr>
        <w:t>liquidity</w:t>
      </w:r>
      <w:proofErr w:type="spellEnd"/>
      <w:r>
        <w:rPr>
          <w:rStyle w:val="notranslate"/>
        </w:rPr>
        <w:t>) obejmują</w:t>
      </w:r>
      <w:r w:rsidR="001B7DE4" w:rsidRPr="001B7DE4">
        <w:rPr>
          <w:rStyle w:val="notranslate"/>
        </w:rPr>
        <w:t xml:space="preserve">: </w:t>
      </w:r>
      <w:r w:rsidR="00756A7A">
        <w:rPr>
          <w:rStyle w:val="notranslate"/>
        </w:rPr>
        <w:t>nieściągnięte</w:t>
      </w:r>
      <w:r w:rsidR="001B7DE4" w:rsidRPr="001B7DE4">
        <w:rPr>
          <w:rStyle w:val="notranslate"/>
        </w:rPr>
        <w:t xml:space="preserve"> należności, przestarzałe zapasy i </w:t>
      </w:r>
      <w:r w:rsidR="00756A7A">
        <w:rPr>
          <w:rStyle w:val="notranslate"/>
        </w:rPr>
        <w:t xml:space="preserve">złe długi. </w:t>
      </w:r>
      <w:r w:rsidR="00D87241">
        <w:rPr>
          <w:rStyle w:val="notranslate"/>
        </w:rPr>
        <w:t xml:space="preserve">Płacenie dostawcom wcześniej jest </w:t>
      </w:r>
      <w:r w:rsidR="00241783">
        <w:rPr>
          <w:rStyle w:val="notranslate"/>
        </w:rPr>
        <w:t xml:space="preserve">przyspieszeniem przepływów pieniężnych (ang. </w:t>
      </w:r>
      <w:proofErr w:type="spellStart"/>
      <w:r w:rsidR="00241783">
        <w:rPr>
          <w:rStyle w:val="notranslate"/>
        </w:rPr>
        <w:t>pulls</w:t>
      </w:r>
      <w:proofErr w:type="spellEnd"/>
      <w:r w:rsidR="00241783">
        <w:rPr>
          <w:rStyle w:val="notranslate"/>
        </w:rPr>
        <w:t xml:space="preserve"> on </w:t>
      </w:r>
      <w:proofErr w:type="spellStart"/>
      <w:r w:rsidR="00241783">
        <w:rPr>
          <w:rStyle w:val="notranslate"/>
        </w:rPr>
        <w:t>liquidity</w:t>
      </w:r>
      <w:proofErr w:type="spellEnd"/>
      <w:r w:rsidR="00241783">
        <w:rPr>
          <w:rStyle w:val="notranslate"/>
        </w:rPr>
        <w:t>).</w:t>
      </w:r>
    </w:p>
    <w:p w14:paraId="6169BFE9" w14:textId="77777777" w:rsidR="00756A7A" w:rsidRPr="001B7DE4" w:rsidRDefault="00756A7A" w:rsidP="001B7DE4">
      <w:pPr>
        <w:pStyle w:val="NormalnyWeb"/>
        <w:spacing w:before="0" w:beforeAutospacing="0" w:after="0" w:afterAutospacing="0"/>
        <w:jc w:val="both"/>
      </w:pPr>
    </w:p>
    <w:p w14:paraId="16DD532E" w14:textId="77777777" w:rsidR="001B7DE4" w:rsidRPr="001B7DE4" w:rsidRDefault="001B7DE4" w:rsidP="001B7DE4">
      <w:pPr>
        <w:pStyle w:val="NormalnyWeb"/>
        <w:spacing w:before="0" w:beforeAutospacing="0" w:after="0" w:afterAutospacing="0"/>
        <w:jc w:val="both"/>
      </w:pPr>
      <w:r w:rsidRPr="001B7DE4">
        <w:rPr>
          <w:rStyle w:val="notranslate"/>
        </w:rPr>
        <w:t xml:space="preserve">4. </w:t>
      </w:r>
      <w:r w:rsidR="00697C9C">
        <w:rPr>
          <w:rStyle w:val="notranslate"/>
        </w:rPr>
        <w:t>Poprawna jest odpowiedź B</w:t>
      </w:r>
      <w:r w:rsidRPr="001B7DE4">
        <w:rPr>
          <w:rStyle w:val="notranslate"/>
        </w:rPr>
        <w:t>.</w:t>
      </w:r>
      <w:r w:rsidRPr="001B7DE4">
        <w:t xml:space="preserve"> </w:t>
      </w:r>
      <w:r w:rsidRPr="001B7DE4">
        <w:rPr>
          <w:rStyle w:val="notranslate"/>
        </w:rPr>
        <w:t>Wskaźniki płynności są następujące:</w:t>
      </w:r>
      <w:r w:rsidRPr="001B7DE4">
        <w:t xml:space="preserve"> </w:t>
      </w:r>
    </w:p>
    <w:p w14:paraId="43CCB72B" w14:textId="77777777" w:rsidR="001B7DE4" w:rsidRPr="001B7DE4" w:rsidRDefault="001B7DE4" w:rsidP="001B7DE4">
      <w:pPr>
        <w:pStyle w:val="NormalnyWeb"/>
        <w:spacing w:before="0" w:beforeAutospacing="0" w:after="0" w:afterAutospacing="0"/>
        <w:jc w:val="both"/>
      </w:pPr>
      <w:r w:rsidRPr="001B7DE4">
        <w:t> </w:t>
      </w:r>
    </w:p>
    <w:p w14:paraId="1F9BD3F3" w14:textId="77777777" w:rsidR="00293681" w:rsidRDefault="0098552D" w:rsidP="00293681">
      <w:pPr>
        <w:tabs>
          <w:tab w:val="left" w:pos="240"/>
        </w:tabs>
      </w:pPr>
      <m:oMathPara>
        <m:oMath>
          <m:r>
            <w:rPr>
              <w:rFonts w:ascii="Cambria Math" w:hAnsi="Cambria Math"/>
            </w:rPr>
            <m:t>Wskaźnik płynności bieżącej=</m:t>
          </m:r>
          <m:f>
            <m:fPr>
              <m:ctrlPr>
                <w:rPr>
                  <w:rFonts w:ascii="Cambria Math" w:hAnsi="Cambria Math"/>
                  <w:i/>
                </w:rPr>
              </m:ctrlPr>
            </m:fPr>
            <m:num>
              <m:r>
                <w:rPr>
                  <w:rFonts w:ascii="Cambria Math" w:hAnsi="Cambria Math"/>
                </w:rPr>
                <m:t>Gotówka+Krótkookresowe papiery wartościowe+Należności</m:t>
              </m:r>
            </m:num>
            <m:den>
              <m:r>
                <w:rPr>
                  <w:rFonts w:ascii="Cambria Math" w:hAnsi="Cambria Math"/>
                </w:rPr>
                <m:t>Zobowiązania bieżące</m:t>
              </m:r>
            </m:den>
          </m:f>
          <m:r>
            <w:rPr>
              <w:rFonts w:ascii="Cambria Math" w:hAnsi="Cambria Math"/>
            </w:rPr>
            <m:t>=</m:t>
          </m:r>
          <m:f>
            <m:fPr>
              <m:ctrlPr>
                <w:rPr>
                  <w:rFonts w:ascii="Cambria Math" w:hAnsi="Cambria Math"/>
                  <w:i/>
                </w:rPr>
              </m:ctrlPr>
            </m:fPr>
            <m:num>
              <m:r>
                <w:rPr>
                  <w:rFonts w:ascii="Cambria Math" w:hAnsi="Cambria Math"/>
                </w:rPr>
                <m:t>800+1 200</m:t>
              </m:r>
            </m:num>
            <m:den>
              <m:r>
                <w:rPr>
                  <w:rFonts w:ascii="Cambria Math" w:hAnsi="Cambria Math"/>
                </w:rPr>
                <m:t>1 600</m:t>
              </m:r>
            </m:den>
          </m:f>
          <m:r>
            <w:rPr>
              <w:rFonts w:ascii="Cambria Math" w:hAnsi="Cambria Math"/>
            </w:rPr>
            <m:t>=1.25</m:t>
          </m:r>
        </m:oMath>
      </m:oMathPara>
    </w:p>
    <w:p w14:paraId="381ED743" w14:textId="77777777" w:rsidR="00293681" w:rsidRDefault="00293681" w:rsidP="00293681">
      <w:pPr>
        <w:tabs>
          <w:tab w:val="left" w:pos="240"/>
        </w:tabs>
      </w:pPr>
    </w:p>
    <w:p w14:paraId="1234F1D8" w14:textId="77777777" w:rsidR="00293681" w:rsidRDefault="0098552D" w:rsidP="00293681">
      <w:pPr>
        <w:tabs>
          <w:tab w:val="left" w:pos="240"/>
        </w:tabs>
      </w:pPr>
      <m:oMathPara>
        <m:oMath>
          <m:r>
            <w:rPr>
              <w:rFonts w:ascii="Cambria Math" w:hAnsi="Cambria Math"/>
            </w:rPr>
            <m:t>Wskaźnik płynności szybkiej=</m:t>
          </m:r>
          <m:f>
            <m:fPr>
              <m:ctrlPr>
                <w:rPr>
                  <w:rFonts w:ascii="Cambria Math" w:hAnsi="Cambria Math"/>
                  <w:i/>
                </w:rPr>
              </m:ctrlPr>
            </m:fPr>
            <m:num>
              <m:r>
                <w:rPr>
                  <w:rFonts w:ascii="Cambria Math" w:hAnsi="Cambria Math"/>
                </w:rPr>
                <m:t>Gotówka+Krótkookresowe papiery wartościowe</m:t>
              </m:r>
            </m:num>
            <m:den>
              <m:r>
                <w:rPr>
                  <w:rFonts w:ascii="Cambria Math" w:hAnsi="Cambria Math"/>
                </w:rPr>
                <m:t>Zobowiązania bieżące</m:t>
              </m:r>
            </m:den>
          </m:f>
          <m:r>
            <w:rPr>
              <w:rFonts w:ascii="Cambria Math" w:hAnsi="Cambria Math"/>
            </w:rPr>
            <m:t>=</m:t>
          </m:r>
          <m:f>
            <m:fPr>
              <m:ctrlPr>
                <w:rPr>
                  <w:rFonts w:ascii="Cambria Math" w:hAnsi="Cambria Math"/>
                  <w:i/>
                </w:rPr>
              </m:ctrlPr>
            </m:fPr>
            <m:num>
              <m:r>
                <w:rPr>
                  <w:rFonts w:ascii="Cambria Math" w:hAnsi="Cambria Math"/>
                </w:rPr>
                <m:t>800</m:t>
              </m:r>
            </m:num>
            <m:den>
              <m:r>
                <w:rPr>
                  <w:rFonts w:ascii="Cambria Math" w:hAnsi="Cambria Math"/>
                </w:rPr>
                <m:t>1 600</m:t>
              </m:r>
            </m:den>
          </m:f>
          <m:r>
            <w:rPr>
              <w:rFonts w:ascii="Cambria Math" w:hAnsi="Cambria Math"/>
            </w:rPr>
            <m:t>=0.5</m:t>
          </m:r>
        </m:oMath>
      </m:oMathPara>
    </w:p>
    <w:p w14:paraId="142EB068" w14:textId="77777777" w:rsidR="001B7DE4" w:rsidRPr="001B7DE4" w:rsidRDefault="001B7DE4" w:rsidP="001B7DE4">
      <w:pPr>
        <w:pStyle w:val="NormalnyWeb"/>
        <w:spacing w:before="0" w:beforeAutospacing="0" w:after="0" w:afterAutospacing="0"/>
        <w:jc w:val="both"/>
      </w:pPr>
      <w:r w:rsidRPr="001B7DE4">
        <w:t> </w:t>
      </w:r>
    </w:p>
    <w:p w14:paraId="5E323D74" w14:textId="77777777" w:rsidR="001B7DE4" w:rsidRPr="001B7DE4" w:rsidRDefault="001B7DE4" w:rsidP="001B7DE4">
      <w:pPr>
        <w:numPr>
          <w:ilvl w:val="0"/>
          <w:numId w:val="15"/>
        </w:numPr>
        <w:spacing w:after="0" w:line="240" w:lineRule="auto"/>
        <w:ind w:left="628" w:firstLine="0"/>
        <w:jc w:val="both"/>
        <w:rPr>
          <w:rFonts w:ascii="Times New Roman" w:hAnsi="Times New Roman" w:cs="Times New Roman"/>
          <w:sz w:val="24"/>
          <w:szCs w:val="24"/>
        </w:rPr>
      </w:pPr>
      <w:r w:rsidRPr="001B7DE4">
        <w:rPr>
          <w:rStyle w:val="notranslate"/>
          <w:rFonts w:ascii="Times New Roman" w:hAnsi="Times New Roman" w:cs="Times New Roman"/>
          <w:sz w:val="24"/>
          <w:szCs w:val="24"/>
        </w:rPr>
        <w:t>Poprawna jest odpowiedź C</w:t>
      </w:r>
      <w:r w:rsidRPr="001B7DE4">
        <w:rPr>
          <w:rFonts w:ascii="Times New Roman" w:hAnsi="Times New Roman" w:cs="Times New Roman"/>
          <w:sz w:val="24"/>
          <w:szCs w:val="24"/>
        </w:rPr>
        <w:t xml:space="preserve"> </w:t>
      </w:r>
    </w:p>
    <w:p w14:paraId="486C6368" w14:textId="77777777" w:rsidR="001B7DE4" w:rsidRPr="001B7DE4" w:rsidRDefault="001B7DE4" w:rsidP="001B7DE4">
      <w:pPr>
        <w:pStyle w:val="NormalnyWeb"/>
        <w:spacing w:before="0" w:beforeAutospacing="0" w:after="0" w:afterAutospacing="0"/>
        <w:jc w:val="both"/>
      </w:pPr>
      <w:r w:rsidRPr="001B7DE4">
        <w:rPr>
          <w:rStyle w:val="notranslate"/>
        </w:rPr>
        <w:t>Cykl operacyjny = cykl zapasów + cykl należności</w:t>
      </w:r>
      <w:r w:rsidRPr="001B7DE4">
        <w:t xml:space="preserve"> </w:t>
      </w:r>
    </w:p>
    <w:p w14:paraId="012E6593" w14:textId="77777777" w:rsidR="001B7DE4" w:rsidRPr="001B7DE4" w:rsidRDefault="001B7DE4" w:rsidP="001B7DE4">
      <w:pPr>
        <w:pStyle w:val="NormalnyWeb"/>
        <w:spacing w:before="0" w:beforeAutospacing="0" w:after="0" w:afterAutospacing="0"/>
        <w:jc w:val="both"/>
      </w:pPr>
      <w:r w:rsidRPr="001B7DE4">
        <w:rPr>
          <w:rStyle w:val="notranslate"/>
        </w:rPr>
        <w:t xml:space="preserve">Cykl konwersji środków pieniężnych = cykl operacyjny - cykl </w:t>
      </w:r>
      <w:r w:rsidR="00FC2030">
        <w:rPr>
          <w:rStyle w:val="notranslate"/>
        </w:rPr>
        <w:t>zobowiązań</w:t>
      </w:r>
    </w:p>
    <w:p w14:paraId="6BFB753E" w14:textId="77777777" w:rsidR="001B7DE4" w:rsidRPr="001B7DE4" w:rsidRDefault="001B7DE4" w:rsidP="001B7DE4">
      <w:pPr>
        <w:pStyle w:val="NormalnyWeb"/>
        <w:spacing w:before="0" w:beforeAutospacing="0" w:after="0" w:afterAutospacing="0"/>
        <w:jc w:val="both"/>
      </w:pPr>
      <w:r w:rsidRPr="001B7DE4">
        <w:t> </w:t>
      </w:r>
    </w:p>
    <w:tbl>
      <w:tblPr>
        <w:tblW w:w="9057" w:type="dxa"/>
        <w:tblCellMar>
          <w:left w:w="0" w:type="dxa"/>
          <w:right w:w="0" w:type="dxa"/>
        </w:tblCellMar>
        <w:tblLook w:val="04A0" w:firstRow="1" w:lastRow="0" w:firstColumn="1" w:lastColumn="0" w:noHBand="0" w:noVBand="1"/>
      </w:tblPr>
      <w:tblGrid>
        <w:gridCol w:w="4670"/>
        <w:gridCol w:w="2126"/>
        <w:gridCol w:w="2261"/>
      </w:tblGrid>
      <w:tr w:rsidR="001B7DE4" w:rsidRPr="001B7DE4" w14:paraId="76CA2E90" w14:textId="77777777" w:rsidTr="004F086D">
        <w:trPr>
          <w:trHeight w:val="194"/>
        </w:trPr>
        <w:tc>
          <w:tcPr>
            <w:tcW w:w="4670" w:type="dxa"/>
            <w:tcBorders>
              <w:top w:val="single" w:sz="6" w:space="0" w:color="000000"/>
              <w:left w:val="single" w:sz="6" w:space="0" w:color="000000"/>
            </w:tcBorders>
            <w:shd w:val="clear" w:color="auto" w:fill="FFFFFF"/>
            <w:tcMar>
              <w:top w:w="0" w:type="dxa"/>
              <w:left w:w="10" w:type="dxa"/>
              <w:bottom w:w="0" w:type="dxa"/>
              <w:right w:w="10" w:type="dxa"/>
            </w:tcMar>
            <w:hideMark/>
          </w:tcPr>
          <w:p w14:paraId="28CDB83F" w14:textId="77777777" w:rsidR="001B7DE4" w:rsidRPr="001B7DE4" w:rsidRDefault="001B7DE4">
            <w:pPr>
              <w:pStyle w:val="NormalnyWeb"/>
              <w:spacing w:before="0" w:beforeAutospacing="0" w:after="0" w:afterAutospacing="0"/>
              <w:jc w:val="both"/>
            </w:pPr>
            <w:r w:rsidRPr="001B7DE4">
              <w:t xml:space="preserve">  </w:t>
            </w:r>
            <w:r w:rsidRPr="001B7DE4">
              <w:rPr>
                <w:rStyle w:val="notranslate"/>
              </w:rPr>
              <w:t>Wyszczególnienie</w:t>
            </w:r>
            <w:r w:rsidRPr="001B7DE4">
              <w:t xml:space="preserve"> </w:t>
            </w:r>
          </w:p>
        </w:tc>
        <w:tc>
          <w:tcPr>
            <w:tcW w:w="2126" w:type="dxa"/>
            <w:tcBorders>
              <w:top w:val="single" w:sz="6" w:space="0" w:color="000000"/>
              <w:left w:val="single" w:sz="6" w:space="0" w:color="000000"/>
            </w:tcBorders>
            <w:shd w:val="clear" w:color="auto" w:fill="FFFFFF"/>
            <w:tcMar>
              <w:top w:w="0" w:type="dxa"/>
              <w:left w:w="10" w:type="dxa"/>
              <w:bottom w:w="0" w:type="dxa"/>
              <w:right w:w="10" w:type="dxa"/>
            </w:tcMar>
            <w:vAlign w:val="bottom"/>
            <w:hideMark/>
          </w:tcPr>
          <w:p w14:paraId="77221D7A" w14:textId="77777777" w:rsidR="001B7DE4" w:rsidRPr="001B7DE4" w:rsidRDefault="001B7DE4" w:rsidP="001B7DE4">
            <w:pPr>
              <w:pStyle w:val="NormalnyWeb"/>
              <w:spacing w:before="0" w:beforeAutospacing="0" w:after="0" w:afterAutospacing="0"/>
              <w:jc w:val="center"/>
            </w:pPr>
            <w:r w:rsidRPr="001B7DE4">
              <w:rPr>
                <w:rStyle w:val="notranslate"/>
              </w:rPr>
              <w:t>Spółka</w:t>
            </w:r>
          </w:p>
        </w:tc>
        <w:tc>
          <w:tcPr>
            <w:tcW w:w="2261" w:type="dxa"/>
            <w:tcBorders>
              <w:top w:val="single" w:sz="6" w:space="0" w:color="000000"/>
              <w:left w:val="single" w:sz="6" w:space="0" w:color="000000"/>
              <w:right w:val="single" w:sz="6" w:space="0" w:color="000000"/>
            </w:tcBorders>
            <w:shd w:val="clear" w:color="auto" w:fill="FFFFFF"/>
            <w:tcMar>
              <w:top w:w="0" w:type="dxa"/>
              <w:left w:w="10" w:type="dxa"/>
              <w:bottom w:w="0" w:type="dxa"/>
              <w:right w:w="10" w:type="dxa"/>
            </w:tcMar>
            <w:vAlign w:val="bottom"/>
            <w:hideMark/>
          </w:tcPr>
          <w:p w14:paraId="72D1D44B" w14:textId="77777777" w:rsidR="001B7DE4" w:rsidRPr="001B7DE4" w:rsidRDefault="001B7DE4" w:rsidP="001B7DE4">
            <w:pPr>
              <w:pStyle w:val="NormalnyWeb"/>
              <w:spacing w:before="0" w:beforeAutospacing="0" w:after="0" w:afterAutospacing="0"/>
              <w:jc w:val="center"/>
            </w:pPr>
            <w:r w:rsidRPr="001B7DE4">
              <w:rPr>
                <w:rStyle w:val="notranslate"/>
              </w:rPr>
              <w:t>Średnia branżowa</w:t>
            </w:r>
          </w:p>
        </w:tc>
      </w:tr>
      <w:tr w:rsidR="001B7DE4" w:rsidRPr="001B7DE4" w14:paraId="16E7BBD8" w14:textId="77777777" w:rsidTr="004F086D">
        <w:trPr>
          <w:trHeight w:val="199"/>
        </w:trPr>
        <w:tc>
          <w:tcPr>
            <w:tcW w:w="4670" w:type="dxa"/>
            <w:tcBorders>
              <w:top w:val="single" w:sz="6" w:space="0" w:color="000000"/>
              <w:left w:val="single" w:sz="6" w:space="0" w:color="000000"/>
            </w:tcBorders>
            <w:shd w:val="clear" w:color="auto" w:fill="FFFFFF"/>
            <w:tcMar>
              <w:top w:w="0" w:type="dxa"/>
              <w:left w:w="10" w:type="dxa"/>
              <w:bottom w:w="0" w:type="dxa"/>
              <w:right w:w="10" w:type="dxa"/>
            </w:tcMar>
            <w:vAlign w:val="bottom"/>
            <w:hideMark/>
          </w:tcPr>
          <w:p w14:paraId="45694B1D" w14:textId="77777777" w:rsidR="001B7DE4" w:rsidRPr="001B7DE4" w:rsidRDefault="001B7DE4">
            <w:pPr>
              <w:pStyle w:val="NormalnyWeb"/>
              <w:spacing w:before="0" w:beforeAutospacing="0" w:after="0" w:afterAutospacing="0"/>
              <w:jc w:val="both"/>
            </w:pPr>
            <w:r w:rsidRPr="001B7DE4">
              <w:rPr>
                <w:rStyle w:val="notranslate"/>
              </w:rPr>
              <w:t>Cykl należności</w:t>
            </w:r>
            <w:r w:rsidRPr="001B7DE4">
              <w:t xml:space="preserve"> </w:t>
            </w:r>
          </w:p>
        </w:tc>
        <w:tc>
          <w:tcPr>
            <w:tcW w:w="2126" w:type="dxa"/>
            <w:tcBorders>
              <w:top w:val="single" w:sz="6" w:space="0" w:color="000000"/>
              <w:left w:val="single" w:sz="6" w:space="0" w:color="000000"/>
            </w:tcBorders>
            <w:shd w:val="clear" w:color="auto" w:fill="FFFFFF"/>
            <w:tcMar>
              <w:top w:w="0" w:type="dxa"/>
              <w:left w:w="10" w:type="dxa"/>
              <w:bottom w:w="0" w:type="dxa"/>
              <w:right w:w="10" w:type="dxa"/>
            </w:tcMar>
            <w:vAlign w:val="bottom"/>
            <w:hideMark/>
          </w:tcPr>
          <w:p w14:paraId="73737AAA" w14:textId="77777777" w:rsidR="001B7DE4" w:rsidRPr="001B7DE4" w:rsidRDefault="001B7DE4" w:rsidP="001B7DE4">
            <w:pPr>
              <w:pStyle w:val="NormalnyWeb"/>
              <w:spacing w:before="0" w:beforeAutospacing="0" w:after="0" w:afterAutospacing="0"/>
              <w:jc w:val="center"/>
            </w:pPr>
            <w:r w:rsidRPr="001B7DE4">
              <w:rPr>
                <w:rStyle w:val="notranslate"/>
              </w:rPr>
              <w:t>365 / 5,1 = 72 dni</w:t>
            </w:r>
          </w:p>
        </w:tc>
        <w:tc>
          <w:tcPr>
            <w:tcW w:w="2261" w:type="dxa"/>
            <w:tcBorders>
              <w:top w:val="single" w:sz="6" w:space="0" w:color="000000"/>
              <w:left w:val="single" w:sz="6" w:space="0" w:color="000000"/>
              <w:right w:val="single" w:sz="6" w:space="0" w:color="000000"/>
            </w:tcBorders>
            <w:shd w:val="clear" w:color="auto" w:fill="FFFFFF"/>
            <w:tcMar>
              <w:top w:w="0" w:type="dxa"/>
              <w:left w:w="10" w:type="dxa"/>
              <w:bottom w:w="0" w:type="dxa"/>
              <w:right w:w="10" w:type="dxa"/>
            </w:tcMar>
            <w:vAlign w:val="bottom"/>
            <w:hideMark/>
          </w:tcPr>
          <w:p w14:paraId="3035B183" w14:textId="77777777" w:rsidR="001B7DE4" w:rsidRPr="001B7DE4" w:rsidRDefault="001B7DE4" w:rsidP="001B7DE4">
            <w:pPr>
              <w:pStyle w:val="NormalnyWeb"/>
              <w:spacing w:before="0" w:beforeAutospacing="0" w:after="0" w:afterAutospacing="0"/>
              <w:jc w:val="center"/>
            </w:pPr>
            <w:r w:rsidRPr="001B7DE4">
              <w:rPr>
                <w:rStyle w:val="notranslate"/>
              </w:rPr>
              <w:t>365 / 6,5 = 56 dni</w:t>
            </w:r>
          </w:p>
        </w:tc>
      </w:tr>
      <w:tr w:rsidR="001B7DE4" w:rsidRPr="001B7DE4" w14:paraId="5065DC83" w14:textId="77777777" w:rsidTr="004F086D">
        <w:trPr>
          <w:trHeight w:val="199"/>
        </w:trPr>
        <w:tc>
          <w:tcPr>
            <w:tcW w:w="4670" w:type="dxa"/>
            <w:tcBorders>
              <w:top w:val="single" w:sz="6" w:space="0" w:color="000000"/>
              <w:left w:val="single" w:sz="6" w:space="0" w:color="000000"/>
            </w:tcBorders>
            <w:shd w:val="clear" w:color="auto" w:fill="FFFFFF"/>
            <w:tcMar>
              <w:top w:w="0" w:type="dxa"/>
              <w:left w:w="10" w:type="dxa"/>
              <w:bottom w:w="0" w:type="dxa"/>
              <w:right w:w="10" w:type="dxa"/>
            </w:tcMar>
            <w:vAlign w:val="bottom"/>
            <w:hideMark/>
          </w:tcPr>
          <w:p w14:paraId="531E0B5C" w14:textId="77777777" w:rsidR="001B7DE4" w:rsidRPr="001B7DE4" w:rsidRDefault="001B7DE4">
            <w:pPr>
              <w:pStyle w:val="NormalnyWeb"/>
              <w:spacing w:before="0" w:beforeAutospacing="0" w:after="0" w:afterAutospacing="0"/>
              <w:jc w:val="both"/>
            </w:pPr>
            <w:r w:rsidRPr="001B7DE4">
              <w:rPr>
                <w:rStyle w:val="notranslate"/>
              </w:rPr>
              <w:t>Cykl zapasów</w:t>
            </w:r>
            <w:r w:rsidRPr="001B7DE4">
              <w:t xml:space="preserve"> </w:t>
            </w:r>
          </w:p>
        </w:tc>
        <w:tc>
          <w:tcPr>
            <w:tcW w:w="2126" w:type="dxa"/>
            <w:tcBorders>
              <w:top w:val="single" w:sz="6" w:space="0" w:color="000000"/>
              <w:left w:val="single" w:sz="6" w:space="0" w:color="000000"/>
            </w:tcBorders>
            <w:shd w:val="clear" w:color="auto" w:fill="FFFFFF"/>
            <w:tcMar>
              <w:top w:w="0" w:type="dxa"/>
              <w:left w:w="10" w:type="dxa"/>
              <w:bottom w:w="0" w:type="dxa"/>
              <w:right w:w="10" w:type="dxa"/>
            </w:tcMar>
            <w:vAlign w:val="bottom"/>
            <w:hideMark/>
          </w:tcPr>
          <w:p w14:paraId="42A6A39C" w14:textId="77777777" w:rsidR="001B7DE4" w:rsidRPr="001B7DE4" w:rsidRDefault="001B7DE4" w:rsidP="001B7DE4">
            <w:pPr>
              <w:pStyle w:val="NormalnyWeb"/>
              <w:spacing w:before="0" w:beforeAutospacing="0" w:after="0" w:afterAutospacing="0"/>
              <w:jc w:val="center"/>
            </w:pPr>
            <w:r w:rsidRPr="001B7DE4">
              <w:rPr>
                <w:rStyle w:val="notranslate"/>
              </w:rPr>
              <w:t>365 / 2,9 = 126 dni</w:t>
            </w:r>
          </w:p>
        </w:tc>
        <w:tc>
          <w:tcPr>
            <w:tcW w:w="2261" w:type="dxa"/>
            <w:tcBorders>
              <w:top w:val="single" w:sz="6" w:space="0" w:color="000000"/>
              <w:left w:val="single" w:sz="6" w:space="0" w:color="000000"/>
              <w:right w:val="single" w:sz="6" w:space="0" w:color="000000"/>
            </w:tcBorders>
            <w:shd w:val="clear" w:color="auto" w:fill="FFFFFF"/>
            <w:tcMar>
              <w:top w:w="0" w:type="dxa"/>
              <w:left w:w="10" w:type="dxa"/>
              <w:bottom w:w="0" w:type="dxa"/>
              <w:right w:w="10" w:type="dxa"/>
            </w:tcMar>
            <w:vAlign w:val="bottom"/>
            <w:hideMark/>
          </w:tcPr>
          <w:p w14:paraId="0DDF73B0" w14:textId="77777777" w:rsidR="001B7DE4" w:rsidRPr="001B7DE4" w:rsidRDefault="001B7DE4" w:rsidP="001B7DE4">
            <w:pPr>
              <w:pStyle w:val="NormalnyWeb"/>
              <w:spacing w:before="0" w:beforeAutospacing="0" w:after="0" w:afterAutospacing="0"/>
              <w:jc w:val="center"/>
            </w:pPr>
            <w:r w:rsidRPr="001B7DE4">
              <w:rPr>
                <w:rStyle w:val="notranslate"/>
              </w:rPr>
              <w:t>365 / 3,4 = 107 dni</w:t>
            </w:r>
          </w:p>
        </w:tc>
      </w:tr>
      <w:tr w:rsidR="001B7DE4" w:rsidRPr="001B7DE4" w14:paraId="6A36B370" w14:textId="77777777" w:rsidTr="004F086D">
        <w:trPr>
          <w:trHeight w:val="199"/>
        </w:trPr>
        <w:tc>
          <w:tcPr>
            <w:tcW w:w="4670" w:type="dxa"/>
            <w:tcBorders>
              <w:top w:val="single" w:sz="6" w:space="0" w:color="000000"/>
              <w:left w:val="single" w:sz="6" w:space="0" w:color="000000"/>
            </w:tcBorders>
            <w:shd w:val="clear" w:color="auto" w:fill="FFFFFF"/>
            <w:tcMar>
              <w:top w:w="0" w:type="dxa"/>
              <w:left w:w="10" w:type="dxa"/>
              <w:bottom w:w="0" w:type="dxa"/>
              <w:right w:w="10" w:type="dxa"/>
            </w:tcMar>
            <w:vAlign w:val="bottom"/>
            <w:hideMark/>
          </w:tcPr>
          <w:p w14:paraId="6EC9628E" w14:textId="77777777" w:rsidR="001B7DE4" w:rsidRPr="001B7DE4" w:rsidRDefault="001B7DE4">
            <w:pPr>
              <w:pStyle w:val="NormalnyWeb"/>
              <w:spacing w:before="0" w:beforeAutospacing="0" w:after="0" w:afterAutospacing="0"/>
              <w:jc w:val="both"/>
            </w:pPr>
            <w:r w:rsidRPr="001B7DE4">
              <w:rPr>
                <w:rStyle w:val="notranslate"/>
              </w:rPr>
              <w:t>Cykl operacyjny</w:t>
            </w:r>
            <w:r w:rsidRPr="001B7DE4">
              <w:t xml:space="preserve"> </w:t>
            </w:r>
          </w:p>
        </w:tc>
        <w:tc>
          <w:tcPr>
            <w:tcW w:w="2126" w:type="dxa"/>
            <w:tcBorders>
              <w:top w:val="single" w:sz="6" w:space="0" w:color="000000"/>
              <w:left w:val="single" w:sz="6" w:space="0" w:color="000000"/>
            </w:tcBorders>
            <w:shd w:val="clear" w:color="auto" w:fill="FFFFFF"/>
            <w:tcMar>
              <w:top w:w="0" w:type="dxa"/>
              <w:left w:w="10" w:type="dxa"/>
              <w:bottom w:w="0" w:type="dxa"/>
              <w:right w:w="10" w:type="dxa"/>
            </w:tcMar>
            <w:vAlign w:val="bottom"/>
            <w:hideMark/>
          </w:tcPr>
          <w:p w14:paraId="3ED6E10A" w14:textId="77777777" w:rsidR="001B7DE4" w:rsidRPr="001B7DE4" w:rsidRDefault="001B7DE4" w:rsidP="001B7DE4">
            <w:pPr>
              <w:pStyle w:val="NormalnyWeb"/>
              <w:spacing w:before="0" w:beforeAutospacing="0" w:after="0" w:afterAutospacing="0"/>
              <w:jc w:val="center"/>
            </w:pPr>
            <w:r w:rsidRPr="001B7DE4">
              <w:rPr>
                <w:rStyle w:val="notranslate"/>
              </w:rPr>
              <w:t>72 + 126 = 198 dni</w:t>
            </w:r>
          </w:p>
        </w:tc>
        <w:tc>
          <w:tcPr>
            <w:tcW w:w="2261" w:type="dxa"/>
            <w:tcBorders>
              <w:top w:val="single" w:sz="6" w:space="0" w:color="000000"/>
              <w:left w:val="single" w:sz="6" w:space="0" w:color="000000"/>
              <w:right w:val="single" w:sz="6" w:space="0" w:color="000000"/>
            </w:tcBorders>
            <w:shd w:val="clear" w:color="auto" w:fill="FFFFFF"/>
            <w:tcMar>
              <w:top w:w="0" w:type="dxa"/>
              <w:left w:w="10" w:type="dxa"/>
              <w:bottom w:w="0" w:type="dxa"/>
              <w:right w:w="10" w:type="dxa"/>
            </w:tcMar>
            <w:vAlign w:val="bottom"/>
            <w:hideMark/>
          </w:tcPr>
          <w:p w14:paraId="5484156C" w14:textId="77777777" w:rsidR="001B7DE4" w:rsidRPr="001B7DE4" w:rsidRDefault="001B7DE4" w:rsidP="001B7DE4">
            <w:pPr>
              <w:pStyle w:val="NormalnyWeb"/>
              <w:spacing w:before="0" w:beforeAutospacing="0" w:after="0" w:afterAutospacing="0"/>
              <w:jc w:val="center"/>
            </w:pPr>
            <w:r w:rsidRPr="001B7DE4">
              <w:rPr>
                <w:rStyle w:val="notranslate"/>
              </w:rPr>
              <w:t>56 + 107 = 163 dni</w:t>
            </w:r>
          </w:p>
        </w:tc>
      </w:tr>
      <w:tr w:rsidR="001B7DE4" w:rsidRPr="001B7DE4" w14:paraId="25CBF656" w14:textId="77777777" w:rsidTr="004F086D">
        <w:trPr>
          <w:trHeight w:val="188"/>
        </w:trPr>
        <w:tc>
          <w:tcPr>
            <w:tcW w:w="4670" w:type="dxa"/>
            <w:tcBorders>
              <w:top w:val="single" w:sz="6" w:space="0" w:color="000000"/>
              <w:left w:val="single" w:sz="6" w:space="0" w:color="000000"/>
            </w:tcBorders>
            <w:shd w:val="clear" w:color="auto" w:fill="FFFFFF"/>
            <w:tcMar>
              <w:top w:w="0" w:type="dxa"/>
              <w:left w:w="10" w:type="dxa"/>
              <w:bottom w:w="0" w:type="dxa"/>
              <w:right w:w="10" w:type="dxa"/>
            </w:tcMar>
            <w:hideMark/>
          </w:tcPr>
          <w:p w14:paraId="4F8EBC68" w14:textId="77777777" w:rsidR="001B7DE4" w:rsidRPr="001B7DE4" w:rsidRDefault="001B7DE4">
            <w:pPr>
              <w:pStyle w:val="NormalnyWeb"/>
              <w:spacing w:before="0" w:beforeAutospacing="0" w:after="0" w:afterAutospacing="0"/>
              <w:jc w:val="both"/>
            </w:pPr>
            <w:r w:rsidRPr="001B7DE4">
              <w:rPr>
                <w:rStyle w:val="notranslate"/>
              </w:rPr>
              <w:t>Cykl zo</w:t>
            </w:r>
            <w:r w:rsidR="004F086D">
              <w:rPr>
                <w:rStyle w:val="notranslate"/>
              </w:rPr>
              <w:t>b</w:t>
            </w:r>
            <w:r w:rsidRPr="001B7DE4">
              <w:rPr>
                <w:rStyle w:val="notranslate"/>
              </w:rPr>
              <w:t>owiązań</w:t>
            </w:r>
            <w:r w:rsidRPr="001B7DE4">
              <w:t xml:space="preserve"> </w:t>
            </w:r>
          </w:p>
        </w:tc>
        <w:tc>
          <w:tcPr>
            <w:tcW w:w="2126" w:type="dxa"/>
            <w:tcBorders>
              <w:top w:val="single" w:sz="6" w:space="0" w:color="000000"/>
              <w:left w:val="single" w:sz="6" w:space="0" w:color="000000"/>
            </w:tcBorders>
            <w:shd w:val="clear" w:color="auto" w:fill="FFFFFF"/>
            <w:tcMar>
              <w:top w:w="0" w:type="dxa"/>
              <w:left w:w="10" w:type="dxa"/>
              <w:bottom w:w="0" w:type="dxa"/>
              <w:right w:w="10" w:type="dxa"/>
            </w:tcMar>
            <w:hideMark/>
          </w:tcPr>
          <w:p w14:paraId="31DED120" w14:textId="77777777" w:rsidR="001B7DE4" w:rsidRPr="001B7DE4" w:rsidRDefault="001B7DE4" w:rsidP="001B7DE4">
            <w:pPr>
              <w:pStyle w:val="NormalnyWeb"/>
              <w:spacing w:before="0" w:beforeAutospacing="0" w:after="0" w:afterAutospacing="0"/>
              <w:jc w:val="center"/>
            </w:pPr>
            <w:r w:rsidRPr="001B7DE4">
              <w:rPr>
                <w:rStyle w:val="notranslate"/>
              </w:rPr>
              <w:t>365 / 10,1 = 36 dni</w:t>
            </w:r>
          </w:p>
        </w:tc>
        <w:tc>
          <w:tcPr>
            <w:tcW w:w="2261" w:type="dxa"/>
            <w:tcBorders>
              <w:top w:val="single" w:sz="6" w:space="0" w:color="000000"/>
              <w:left w:val="single" w:sz="6" w:space="0" w:color="000000"/>
              <w:right w:val="single" w:sz="6" w:space="0" w:color="000000"/>
            </w:tcBorders>
            <w:shd w:val="clear" w:color="auto" w:fill="FFFFFF"/>
            <w:tcMar>
              <w:top w:w="0" w:type="dxa"/>
              <w:left w:w="10" w:type="dxa"/>
              <w:bottom w:w="0" w:type="dxa"/>
              <w:right w:w="10" w:type="dxa"/>
            </w:tcMar>
            <w:hideMark/>
          </w:tcPr>
          <w:p w14:paraId="4C098F51" w14:textId="77777777" w:rsidR="001B7DE4" w:rsidRPr="001B7DE4" w:rsidRDefault="001B7DE4" w:rsidP="001B7DE4">
            <w:pPr>
              <w:pStyle w:val="NormalnyWeb"/>
              <w:spacing w:before="0" w:beforeAutospacing="0" w:after="0" w:afterAutospacing="0"/>
              <w:jc w:val="center"/>
            </w:pPr>
            <w:r w:rsidRPr="001B7DE4">
              <w:rPr>
                <w:rStyle w:val="notranslate"/>
              </w:rPr>
              <w:t>365 / 12,5 = 29 dni</w:t>
            </w:r>
          </w:p>
        </w:tc>
      </w:tr>
      <w:tr w:rsidR="001B7DE4" w:rsidRPr="001B7DE4" w14:paraId="2CE2F71B" w14:textId="77777777" w:rsidTr="004F086D">
        <w:trPr>
          <w:trHeight w:val="210"/>
        </w:trPr>
        <w:tc>
          <w:tcPr>
            <w:tcW w:w="4670" w:type="dxa"/>
            <w:tcBorders>
              <w:top w:val="single" w:sz="6" w:space="0" w:color="000000"/>
              <w:left w:val="single" w:sz="6" w:space="0" w:color="000000"/>
              <w:bottom w:val="single" w:sz="6" w:space="0" w:color="000000"/>
            </w:tcBorders>
            <w:shd w:val="clear" w:color="auto" w:fill="FFFFFF"/>
            <w:tcMar>
              <w:top w:w="0" w:type="dxa"/>
              <w:left w:w="10" w:type="dxa"/>
              <w:bottom w:w="0" w:type="dxa"/>
              <w:right w:w="10" w:type="dxa"/>
            </w:tcMar>
            <w:hideMark/>
          </w:tcPr>
          <w:p w14:paraId="1CB607E7" w14:textId="72C93153" w:rsidR="001B7DE4" w:rsidRPr="001B7DE4" w:rsidRDefault="001B7DE4">
            <w:pPr>
              <w:pStyle w:val="NormalnyWeb"/>
              <w:spacing w:before="0" w:beforeAutospacing="0" w:after="0" w:afterAutospacing="0"/>
              <w:jc w:val="both"/>
            </w:pPr>
            <w:r w:rsidRPr="001B7DE4">
              <w:rPr>
                <w:rStyle w:val="notranslate"/>
              </w:rPr>
              <w:t>Cykl konwersji środków pieniężnych (</w:t>
            </w:r>
            <w:r w:rsidR="00241783">
              <w:rPr>
                <w:rStyle w:val="notranslate"/>
              </w:rPr>
              <w:t>kapitału</w:t>
            </w:r>
            <w:r w:rsidRPr="001B7DE4">
              <w:rPr>
                <w:rStyle w:val="notranslate"/>
              </w:rPr>
              <w:t xml:space="preserve"> obrotowego netto)</w:t>
            </w:r>
            <w:r w:rsidRPr="001B7DE4">
              <w:t xml:space="preserve"> </w:t>
            </w:r>
          </w:p>
        </w:tc>
        <w:tc>
          <w:tcPr>
            <w:tcW w:w="2126" w:type="dxa"/>
            <w:tcBorders>
              <w:top w:val="single" w:sz="6" w:space="0" w:color="000000"/>
              <w:left w:val="single" w:sz="6" w:space="0" w:color="000000"/>
              <w:bottom w:val="single" w:sz="6" w:space="0" w:color="000000"/>
            </w:tcBorders>
            <w:shd w:val="clear" w:color="auto" w:fill="FFFFFF"/>
            <w:tcMar>
              <w:top w:w="0" w:type="dxa"/>
              <w:left w:w="10" w:type="dxa"/>
              <w:bottom w:w="0" w:type="dxa"/>
              <w:right w:w="10" w:type="dxa"/>
            </w:tcMar>
            <w:hideMark/>
          </w:tcPr>
          <w:p w14:paraId="0E59E769" w14:textId="77777777" w:rsidR="001B7DE4" w:rsidRPr="001B7DE4" w:rsidRDefault="001B7DE4" w:rsidP="001B7DE4">
            <w:pPr>
              <w:pStyle w:val="NormalnyWeb"/>
              <w:spacing w:before="0" w:beforeAutospacing="0" w:after="0" w:afterAutospacing="0"/>
              <w:jc w:val="center"/>
            </w:pPr>
            <w:r w:rsidRPr="001B7DE4">
              <w:rPr>
                <w:rStyle w:val="notranslate"/>
              </w:rPr>
              <w:t>198 - 36 = 162 dni</w:t>
            </w:r>
          </w:p>
        </w:tc>
        <w:tc>
          <w:tcPr>
            <w:tcW w:w="226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14:paraId="2A0F6D5B" w14:textId="77777777" w:rsidR="001B7DE4" w:rsidRPr="001B7DE4" w:rsidRDefault="001B7DE4" w:rsidP="001B7DE4">
            <w:pPr>
              <w:pStyle w:val="NormalnyWeb"/>
              <w:spacing w:before="0" w:beforeAutospacing="0" w:after="0" w:afterAutospacing="0"/>
              <w:jc w:val="center"/>
            </w:pPr>
            <w:r w:rsidRPr="001B7DE4">
              <w:rPr>
                <w:rStyle w:val="notranslate"/>
              </w:rPr>
              <w:t>163 - 29 = 134 dni</w:t>
            </w:r>
          </w:p>
        </w:tc>
      </w:tr>
    </w:tbl>
    <w:p w14:paraId="1A2E7F62" w14:textId="77777777" w:rsidR="001B7DE4" w:rsidRPr="001B7DE4" w:rsidRDefault="001B7DE4" w:rsidP="001B7DE4">
      <w:pPr>
        <w:pStyle w:val="NormalnyWeb"/>
        <w:spacing w:before="0" w:beforeAutospacing="0" w:after="0" w:afterAutospacing="0"/>
        <w:jc w:val="both"/>
      </w:pPr>
      <w:r w:rsidRPr="001B7DE4">
        <w:t> </w:t>
      </w:r>
    </w:p>
    <w:p w14:paraId="04D98B67" w14:textId="77777777" w:rsidR="001B7DE4" w:rsidRPr="001B7DE4" w:rsidRDefault="00FC2030" w:rsidP="001B7DE4">
      <w:pPr>
        <w:pStyle w:val="NormalnyWeb"/>
        <w:spacing w:before="0" w:beforeAutospacing="0" w:after="0" w:afterAutospacing="0"/>
        <w:jc w:val="both"/>
      </w:pPr>
      <w:r>
        <w:rPr>
          <w:rStyle w:val="notranslate"/>
        </w:rPr>
        <w:lastRenderedPageBreak/>
        <w:t>A to</w:t>
      </w:r>
      <w:r w:rsidR="001B7DE4" w:rsidRPr="001B7DE4">
        <w:rPr>
          <w:rStyle w:val="notranslate"/>
        </w:rPr>
        <w:t xml:space="preserve"> oznacza, </w:t>
      </w:r>
      <w:r>
        <w:rPr>
          <w:rStyle w:val="notranslate"/>
        </w:rPr>
        <w:t xml:space="preserve">że zarówno cykl operacyjny jak i cykl operacyjny netto są dłuższe dla badanego przedsiębiorstwa niż dla średniej branżowej. </w:t>
      </w:r>
      <w:r w:rsidR="001B7DE4" w:rsidRPr="001B7DE4">
        <w:t xml:space="preserve"> </w:t>
      </w:r>
    </w:p>
    <w:p w14:paraId="28C595C2" w14:textId="77777777" w:rsidR="001B7DE4" w:rsidRPr="001B7DE4" w:rsidRDefault="001B7DE4" w:rsidP="001B7DE4">
      <w:pPr>
        <w:pStyle w:val="NormalnyWeb"/>
        <w:spacing w:before="0" w:beforeAutospacing="0" w:after="0" w:afterAutospacing="0"/>
        <w:jc w:val="both"/>
      </w:pPr>
      <w:r w:rsidRPr="001B7DE4">
        <w:t> </w:t>
      </w:r>
    </w:p>
    <w:p w14:paraId="3F0EF4D0" w14:textId="77777777" w:rsidR="001B7DE4" w:rsidRPr="001B7DE4" w:rsidRDefault="001B7DE4" w:rsidP="001B7DE4">
      <w:pPr>
        <w:numPr>
          <w:ilvl w:val="0"/>
          <w:numId w:val="16"/>
        </w:numPr>
        <w:spacing w:after="0" w:line="240" w:lineRule="auto"/>
        <w:ind w:left="628" w:firstLine="0"/>
        <w:jc w:val="both"/>
        <w:rPr>
          <w:rFonts w:ascii="Times New Roman" w:hAnsi="Times New Roman" w:cs="Times New Roman"/>
          <w:sz w:val="24"/>
          <w:szCs w:val="24"/>
        </w:rPr>
      </w:pPr>
      <w:r w:rsidRPr="001B7DE4">
        <w:rPr>
          <w:rStyle w:val="notranslate"/>
          <w:rFonts w:ascii="Times New Roman" w:hAnsi="Times New Roman" w:cs="Times New Roman"/>
          <w:sz w:val="24"/>
          <w:szCs w:val="24"/>
        </w:rPr>
        <w:t>Poprawna jest odpowiedź B.</w:t>
      </w:r>
      <w:r w:rsidRPr="001B7DE4">
        <w:rPr>
          <w:rFonts w:ascii="Times New Roman" w:hAnsi="Times New Roman" w:cs="Times New Roman"/>
          <w:sz w:val="24"/>
          <w:szCs w:val="24"/>
        </w:rPr>
        <w:t xml:space="preserve"> </w:t>
      </w:r>
    </w:p>
    <w:p w14:paraId="3BD2B863" w14:textId="77777777" w:rsidR="001B7DE4" w:rsidRPr="001B7DE4" w:rsidRDefault="001B7DE4" w:rsidP="001B7DE4">
      <w:pPr>
        <w:pStyle w:val="NormalnyWeb"/>
        <w:spacing w:before="0" w:beforeAutospacing="0" w:after="0" w:afterAutospacing="0"/>
        <w:ind w:left="720"/>
        <w:jc w:val="both"/>
      </w:pPr>
      <w:r w:rsidRPr="001B7DE4">
        <w:t> </w:t>
      </w:r>
    </w:p>
    <w:p w14:paraId="1DF88C3A" w14:textId="77777777" w:rsidR="001B7DE4" w:rsidRPr="001B7DE4" w:rsidRDefault="001B7DE4" w:rsidP="001B7DE4">
      <w:pPr>
        <w:pStyle w:val="NormalnyWeb"/>
        <w:spacing w:before="0" w:beforeAutospacing="0" w:after="0" w:afterAutospacing="0"/>
        <w:jc w:val="both"/>
      </w:pPr>
      <w:r w:rsidRPr="001B7DE4">
        <w:rPr>
          <w:rStyle w:val="notranslate"/>
        </w:rPr>
        <w:t>Dochodowość rynku pieniężnego = [(wartość nominalna - cena zakupu) / cena zakupu] * (360 / dni do wykupu )</w:t>
      </w:r>
      <w:r w:rsidRPr="001B7DE4">
        <w:t xml:space="preserve"> </w:t>
      </w:r>
    </w:p>
    <w:p w14:paraId="632853E0" w14:textId="77777777" w:rsidR="001B7DE4" w:rsidRPr="001B7DE4" w:rsidRDefault="001B7DE4" w:rsidP="001B7DE4">
      <w:pPr>
        <w:pStyle w:val="NormalnyWeb"/>
        <w:spacing w:before="0" w:beforeAutospacing="0" w:after="0" w:afterAutospacing="0"/>
        <w:jc w:val="both"/>
      </w:pPr>
      <w:r w:rsidRPr="001B7DE4">
        <w:t> </w:t>
      </w:r>
    </w:p>
    <w:p w14:paraId="1D26AB2B" w14:textId="77777777" w:rsidR="00C50474" w:rsidRDefault="00C50474" w:rsidP="001B7DE4">
      <w:pPr>
        <w:pStyle w:val="NormalnyWeb"/>
        <w:spacing w:before="0" w:beforeAutospacing="0" w:after="0" w:afterAutospacing="0"/>
        <w:jc w:val="both"/>
      </w:pPr>
      <w:r>
        <w:rPr>
          <w:rStyle w:val="notranslate"/>
        </w:rPr>
        <w:t>Cena zakupu</w:t>
      </w:r>
      <w:r w:rsidR="001B7DE4" w:rsidRPr="001B7DE4">
        <w:rPr>
          <w:rStyle w:val="notranslate"/>
        </w:rPr>
        <w:t xml:space="preserve"> = 100 000 - [0,0781 * (181/360) * 100 000] = 97 073,31 USD</w:t>
      </w:r>
      <w:r w:rsidR="001B7DE4" w:rsidRPr="001B7DE4">
        <w:t xml:space="preserve"> </w:t>
      </w:r>
    </w:p>
    <w:p w14:paraId="6F814E96" w14:textId="77777777" w:rsidR="001B7DE4" w:rsidRPr="001B7DE4" w:rsidRDefault="001B7DE4" w:rsidP="001B7DE4">
      <w:pPr>
        <w:pStyle w:val="NormalnyWeb"/>
        <w:spacing w:before="0" w:beforeAutospacing="0" w:after="0" w:afterAutospacing="0"/>
        <w:jc w:val="both"/>
      </w:pPr>
      <w:r w:rsidRPr="001B7DE4">
        <w:br/>
        <w:t> </w:t>
      </w:r>
      <w:r w:rsidRPr="001B7DE4">
        <w:rPr>
          <w:rStyle w:val="notranslate"/>
        </w:rPr>
        <w:t>W związku z tym,</w:t>
      </w:r>
      <w:r w:rsidRPr="001B7DE4">
        <w:t xml:space="preserve"> </w:t>
      </w:r>
    </w:p>
    <w:p w14:paraId="4EB0B2A6" w14:textId="77777777" w:rsidR="001B7DE4" w:rsidRPr="001B7DE4" w:rsidRDefault="001B7DE4" w:rsidP="001B7DE4">
      <w:pPr>
        <w:pStyle w:val="NormalnyWeb"/>
        <w:spacing w:before="0" w:beforeAutospacing="0" w:after="0" w:afterAutospacing="0"/>
        <w:jc w:val="both"/>
      </w:pPr>
      <w:r w:rsidRPr="001B7DE4">
        <w:t> </w:t>
      </w:r>
    </w:p>
    <w:p w14:paraId="6BC26258" w14:textId="77777777" w:rsidR="001B7DE4" w:rsidRPr="001B7DE4" w:rsidRDefault="001B7DE4" w:rsidP="001B7DE4">
      <w:pPr>
        <w:pStyle w:val="NormalnyWeb"/>
        <w:spacing w:before="0" w:beforeAutospacing="0" w:after="0" w:afterAutospacing="0"/>
        <w:jc w:val="both"/>
      </w:pPr>
      <w:r w:rsidRPr="001B7DE4">
        <w:rPr>
          <w:rStyle w:val="notranslate"/>
        </w:rPr>
        <w:t>Rentowność rynku pieniężnego = [(100 000 - 96 073 31) / 96 073,31] x (360/181) = 8,13%</w:t>
      </w:r>
      <w:r w:rsidRPr="001B7DE4">
        <w:t xml:space="preserve"> </w:t>
      </w:r>
    </w:p>
    <w:p w14:paraId="1B43B438" w14:textId="77777777" w:rsidR="001B7DE4" w:rsidRPr="001B7DE4" w:rsidRDefault="001B7DE4" w:rsidP="001B7DE4">
      <w:pPr>
        <w:pStyle w:val="NormalnyWeb"/>
        <w:spacing w:before="0" w:beforeAutospacing="0" w:after="0" w:afterAutospacing="0"/>
        <w:jc w:val="both"/>
      </w:pPr>
      <w:r w:rsidRPr="001B7DE4">
        <w:t> </w:t>
      </w:r>
    </w:p>
    <w:p w14:paraId="0F6591B4" w14:textId="75357481" w:rsidR="001B7DE4" w:rsidRPr="001B7DE4" w:rsidRDefault="00992B96" w:rsidP="00FC2030">
      <w:pPr>
        <w:pStyle w:val="NormalnyWeb"/>
        <w:numPr>
          <w:ilvl w:val="0"/>
          <w:numId w:val="16"/>
        </w:numPr>
        <w:spacing w:before="0" w:beforeAutospacing="0" w:after="0" w:afterAutospacing="0"/>
        <w:jc w:val="both"/>
      </w:pPr>
      <w:r>
        <w:rPr>
          <w:rStyle w:val="notranslate"/>
        </w:rPr>
        <w:t>Poprawna jest odpowiedź C.</w:t>
      </w:r>
    </w:p>
    <w:p w14:paraId="46935333" w14:textId="77777777" w:rsidR="00293681" w:rsidRDefault="001B7DE4" w:rsidP="00293681">
      <w:pPr>
        <w:tabs>
          <w:tab w:val="left" w:pos="240"/>
        </w:tabs>
        <w:ind w:left="360" w:hanging="360"/>
      </w:pPr>
      <w:r w:rsidRPr="001B7DE4">
        <w:t> </w:t>
      </w:r>
      <m:oMath>
        <m:r>
          <m:rPr>
            <m:sty m:val="p"/>
          </m:rPr>
          <w:rPr>
            <w:rFonts w:ascii="Cambria Math" w:hAnsi="Cambria Math"/>
          </w:rPr>
          <w:br/>
        </m:r>
      </m:oMath>
      <m:oMathPara>
        <m:oMath>
          <m:d>
            <m:dPr>
              <m:begChr m:val="{"/>
              <m:endChr m:val="}"/>
              <m:ctrlPr>
                <w:rPr>
                  <w:rFonts w:ascii="Cambria Math" w:hAnsi="Cambria Math"/>
                  <w:i/>
                </w:rPr>
              </m:ctrlPr>
            </m:dPr>
            <m:e>
              <m:sSup>
                <m:sSupPr>
                  <m:ctrlPr>
                    <w:rPr>
                      <w:rFonts w:ascii="Cambria Math" w:hAnsi="Cambria Math"/>
                      <w:i/>
                    </w:rPr>
                  </m:ctrlPr>
                </m:sSupPr>
                <m:e>
                  <m:d>
                    <m:dPr>
                      <m:ctrlPr>
                        <w:rPr>
                          <w:rFonts w:ascii="Cambria Math" w:hAnsi="Cambria Math"/>
                          <w:i/>
                        </w:rPr>
                      </m:ctrlPr>
                    </m:dPr>
                    <m:e>
                      <m:r>
                        <w:rPr>
                          <w:rFonts w:ascii="Cambria Math" w:hAnsi="Cambria Math"/>
                        </w:rPr>
                        <m:t>1+</m:t>
                      </m:r>
                      <m:f>
                        <m:fPr>
                          <m:ctrlPr>
                            <w:rPr>
                              <w:rFonts w:ascii="Cambria Math" w:hAnsi="Cambria Math"/>
                              <w:i/>
                            </w:rPr>
                          </m:ctrlPr>
                        </m:fPr>
                        <m:num>
                          <m:r>
                            <w:rPr>
                              <w:rFonts w:ascii="Cambria Math" w:hAnsi="Cambria Math"/>
                            </w:rPr>
                            <m:t>Dyskonto</m:t>
                          </m:r>
                        </m:num>
                        <m:den>
                          <m:r>
                            <w:rPr>
                              <w:rFonts w:ascii="Cambria Math" w:hAnsi="Cambria Math"/>
                            </w:rPr>
                            <m:t>1-Dyskonto</m:t>
                          </m:r>
                        </m:den>
                      </m:f>
                    </m:e>
                  </m:d>
                </m:e>
                <m:sup>
                  <m:f>
                    <m:fPr>
                      <m:ctrlPr>
                        <w:rPr>
                          <w:rFonts w:ascii="Cambria Math" w:hAnsi="Cambria Math"/>
                          <w:i/>
                        </w:rPr>
                      </m:ctrlPr>
                    </m:fPr>
                    <m:num>
                      <m:r>
                        <w:rPr>
                          <w:rFonts w:ascii="Cambria Math" w:hAnsi="Cambria Math"/>
                        </w:rPr>
                        <m:t>365</m:t>
                      </m:r>
                    </m:num>
                    <m:den>
                      <m:r>
                        <w:rPr>
                          <w:rFonts w:ascii="Cambria Math" w:hAnsi="Cambria Math"/>
                        </w:rPr>
                        <m:t>Liczba dni po okresie z rabatem</m:t>
                      </m:r>
                    </m:den>
                  </m:f>
                </m:sup>
              </m:sSup>
            </m:e>
          </m:d>
          <m:r>
            <w:rPr>
              <w:rFonts w:ascii="Cambria Math" w:hAnsi="Cambria Math"/>
            </w:rPr>
            <m:t>-1=</m:t>
          </m:r>
          <m:sSup>
            <m:sSupPr>
              <m:ctrlPr>
                <w:rPr>
                  <w:rFonts w:ascii="Cambria Math" w:hAnsi="Cambria Math"/>
                  <w:i/>
                </w:rPr>
              </m:ctrlPr>
            </m:sSupPr>
            <m:e>
              <m:d>
                <m:dPr>
                  <m:ctrlPr>
                    <w:rPr>
                      <w:rFonts w:ascii="Cambria Math" w:hAnsi="Cambria Math"/>
                      <w:i/>
                    </w:rPr>
                  </m:ctrlPr>
                </m:dPr>
                <m:e>
                  <m:r>
                    <w:rPr>
                      <w:rFonts w:ascii="Cambria Math" w:hAnsi="Cambria Math"/>
                    </w:rPr>
                    <m:t>1+</m:t>
                  </m:r>
                  <m:f>
                    <m:fPr>
                      <m:ctrlPr>
                        <w:rPr>
                          <w:rFonts w:ascii="Cambria Math" w:hAnsi="Cambria Math"/>
                          <w:i/>
                        </w:rPr>
                      </m:ctrlPr>
                    </m:fPr>
                    <m:num>
                      <m:r>
                        <w:rPr>
                          <w:rFonts w:ascii="Cambria Math" w:hAnsi="Cambria Math"/>
                        </w:rPr>
                        <m:t>0.04</m:t>
                      </m:r>
                    </m:num>
                    <m:den>
                      <m:r>
                        <w:rPr>
                          <w:rFonts w:ascii="Cambria Math" w:hAnsi="Cambria Math"/>
                        </w:rPr>
                        <m:t>1-0.04</m:t>
                      </m:r>
                    </m:den>
                  </m:f>
                </m:e>
              </m:d>
            </m:e>
            <m:sup>
              <m:f>
                <m:fPr>
                  <m:ctrlPr>
                    <w:rPr>
                      <w:rFonts w:ascii="Cambria Math" w:hAnsi="Cambria Math"/>
                      <w:i/>
                    </w:rPr>
                  </m:ctrlPr>
                </m:fPr>
                <m:num>
                  <m:r>
                    <w:rPr>
                      <w:rFonts w:ascii="Cambria Math" w:hAnsi="Cambria Math"/>
                    </w:rPr>
                    <m:t>365</m:t>
                  </m:r>
                </m:num>
                <m:den>
                  <m:r>
                    <w:rPr>
                      <w:rFonts w:ascii="Cambria Math" w:hAnsi="Cambria Math"/>
                    </w:rPr>
                    <m:t>50-10</m:t>
                  </m:r>
                </m:den>
              </m:f>
            </m:sup>
          </m:sSup>
          <m:r>
            <w:rPr>
              <w:rFonts w:ascii="Cambria Math" w:hAnsi="Cambria Math"/>
            </w:rPr>
            <m:t>-1=45.13%</m:t>
          </m:r>
        </m:oMath>
      </m:oMathPara>
    </w:p>
    <w:p w14:paraId="1CEB96D5" w14:textId="77777777" w:rsidR="001B7DE4" w:rsidRPr="001B7DE4" w:rsidRDefault="001B7DE4" w:rsidP="001B7DE4">
      <w:pPr>
        <w:pStyle w:val="NormalnyWeb"/>
        <w:spacing w:before="0" w:beforeAutospacing="0" w:after="0" w:afterAutospacing="0"/>
        <w:jc w:val="both"/>
      </w:pPr>
      <w:r w:rsidRPr="001B7DE4">
        <w:t> </w:t>
      </w:r>
    </w:p>
    <w:p w14:paraId="150631EA" w14:textId="77777777" w:rsidR="001B7DE4" w:rsidRPr="001B7DE4" w:rsidRDefault="001B7DE4" w:rsidP="001B7DE4">
      <w:pPr>
        <w:pStyle w:val="NormalnyWeb"/>
        <w:spacing w:before="0" w:beforeAutospacing="0" w:after="0" w:afterAutospacing="0"/>
        <w:jc w:val="both"/>
      </w:pPr>
      <w:r w:rsidRPr="001B7DE4">
        <w:rPr>
          <w:rStyle w:val="notranslate"/>
        </w:rPr>
        <w:t xml:space="preserve">8. </w:t>
      </w:r>
      <w:r w:rsidR="004F086D">
        <w:rPr>
          <w:rStyle w:val="notranslate"/>
        </w:rPr>
        <w:t>Poprawna jest odpowiedź B.</w:t>
      </w:r>
    </w:p>
    <w:p w14:paraId="29B58AE4" w14:textId="77777777" w:rsidR="001B7DE4" w:rsidRPr="001B7DE4" w:rsidRDefault="001B7DE4" w:rsidP="001B7DE4">
      <w:pPr>
        <w:pStyle w:val="NormalnyWeb"/>
        <w:spacing w:before="0" w:beforeAutospacing="0" w:after="0" w:afterAutospacing="0"/>
        <w:jc w:val="both"/>
      </w:pPr>
      <w:r w:rsidRPr="001B7DE4">
        <w:t> </w:t>
      </w:r>
    </w:p>
    <w:p w14:paraId="349E1F1A" w14:textId="77777777" w:rsidR="001B7DE4" w:rsidRPr="001B7DE4" w:rsidRDefault="001B7DE4" w:rsidP="001B7DE4">
      <w:pPr>
        <w:pStyle w:val="NormalnyWeb"/>
        <w:spacing w:before="0" w:beforeAutospacing="0" w:after="0" w:afterAutospacing="0"/>
        <w:jc w:val="both"/>
      </w:pPr>
      <w:r w:rsidRPr="001B7DE4">
        <w:rPr>
          <w:rStyle w:val="notranslate"/>
        </w:rPr>
        <w:t xml:space="preserve">Koszt papieru </w:t>
      </w:r>
      <w:r w:rsidR="00C50474">
        <w:rPr>
          <w:rStyle w:val="notranslate"/>
        </w:rPr>
        <w:t>komercyjnego</w:t>
      </w:r>
      <w:r w:rsidRPr="001B7DE4">
        <w:rPr>
          <w:rStyle w:val="notranslate"/>
        </w:rPr>
        <w:t>:</w:t>
      </w:r>
      <w:r w:rsidRPr="001B7DE4">
        <w:t xml:space="preserve"> </w:t>
      </w:r>
    </w:p>
    <w:p w14:paraId="311BECDB" w14:textId="77777777" w:rsidR="001B7DE4" w:rsidRPr="001B7DE4" w:rsidRDefault="001B7DE4" w:rsidP="001B7DE4">
      <w:pPr>
        <w:pStyle w:val="NormalnyWeb"/>
        <w:spacing w:before="0" w:beforeAutospacing="0" w:after="0" w:afterAutospacing="0"/>
        <w:jc w:val="both"/>
      </w:pPr>
      <w:r w:rsidRPr="001B7DE4">
        <w:t> </w:t>
      </w:r>
    </w:p>
    <w:p w14:paraId="175A612E" w14:textId="77777777" w:rsidR="001B7DE4" w:rsidRPr="001B7DE4" w:rsidRDefault="001B7DE4" w:rsidP="001B7DE4">
      <w:pPr>
        <w:pStyle w:val="NormalnyWeb"/>
        <w:spacing w:before="0" w:beforeAutospacing="0" w:after="0" w:afterAutospacing="0"/>
        <w:jc w:val="both"/>
      </w:pPr>
      <w:r w:rsidRPr="001B7DE4">
        <w:rPr>
          <w:rStyle w:val="notranslate"/>
        </w:rPr>
        <w:t xml:space="preserve">Koszt papieru </w:t>
      </w:r>
      <w:r w:rsidR="00C50474">
        <w:rPr>
          <w:rStyle w:val="notranslate"/>
        </w:rPr>
        <w:t>komercyjnego</w:t>
      </w:r>
      <w:r w:rsidRPr="001B7DE4">
        <w:rPr>
          <w:rStyle w:val="notranslate"/>
        </w:rPr>
        <w:t xml:space="preserve"> = [( </w:t>
      </w:r>
      <w:r w:rsidR="00C50474">
        <w:rPr>
          <w:rStyle w:val="notranslate"/>
        </w:rPr>
        <w:t>odsetki</w:t>
      </w:r>
      <w:r w:rsidRPr="001B7DE4">
        <w:rPr>
          <w:rStyle w:val="notranslate"/>
        </w:rPr>
        <w:t xml:space="preserve"> + </w:t>
      </w:r>
      <w:r w:rsidR="00C50474">
        <w:rPr>
          <w:rStyle w:val="notranslate"/>
        </w:rPr>
        <w:t xml:space="preserve">prowizja </w:t>
      </w:r>
      <w:r w:rsidRPr="001B7DE4">
        <w:rPr>
          <w:rStyle w:val="notranslate"/>
        </w:rPr>
        <w:t>dealera + koszty zapasowe</w:t>
      </w:r>
      <w:r w:rsidR="00C50474">
        <w:rPr>
          <w:rStyle w:val="notranslate"/>
        </w:rPr>
        <w:t>j linii kredytowej</w:t>
      </w:r>
      <w:r w:rsidRPr="001B7DE4">
        <w:rPr>
          <w:rStyle w:val="notranslate"/>
        </w:rPr>
        <w:t xml:space="preserve">) </w:t>
      </w:r>
      <w:r w:rsidR="00FC2030">
        <w:rPr>
          <w:rStyle w:val="notranslate"/>
        </w:rPr>
        <w:t>/</w:t>
      </w:r>
      <w:r w:rsidRPr="001B7DE4">
        <w:rPr>
          <w:rStyle w:val="notranslate"/>
        </w:rPr>
        <w:t xml:space="preserve"> wpływy netto</w:t>
      </w:r>
      <w:r w:rsidR="00FC2030">
        <w:rPr>
          <w:rStyle w:val="notranslate"/>
        </w:rPr>
        <w:t xml:space="preserve"> z pożyczki</w:t>
      </w:r>
      <w:r w:rsidRPr="001B7DE4">
        <w:rPr>
          <w:rStyle w:val="notranslate"/>
        </w:rPr>
        <w:t>] x 12</w:t>
      </w:r>
      <w:r w:rsidRPr="001B7DE4">
        <w:t xml:space="preserve"> </w:t>
      </w:r>
    </w:p>
    <w:p w14:paraId="014EF077" w14:textId="77777777" w:rsidR="001B7DE4" w:rsidRPr="001B7DE4" w:rsidRDefault="001B7DE4" w:rsidP="001B7DE4">
      <w:pPr>
        <w:pStyle w:val="NormalnyWeb"/>
        <w:spacing w:before="0" w:beforeAutospacing="0" w:after="0" w:afterAutospacing="0"/>
        <w:jc w:val="both"/>
      </w:pPr>
      <w:r w:rsidRPr="001B7DE4">
        <w:t> </w:t>
      </w:r>
    </w:p>
    <w:p w14:paraId="4C6BB509" w14:textId="77777777" w:rsidR="004F086D" w:rsidRDefault="001B7DE4" w:rsidP="001B7DE4">
      <w:pPr>
        <w:pStyle w:val="NormalnyWeb"/>
        <w:spacing w:before="0" w:beforeAutospacing="0" w:after="0" w:afterAutospacing="0"/>
        <w:jc w:val="both"/>
      </w:pPr>
      <w:r w:rsidRPr="001B7DE4">
        <w:rPr>
          <w:rStyle w:val="notranslate"/>
        </w:rPr>
        <w:t>Odsetki = (0,0625 / 12) x 500 000 = 2 604,17</w:t>
      </w:r>
      <w:r w:rsidRPr="001B7DE4">
        <w:t xml:space="preserve"> </w:t>
      </w:r>
    </w:p>
    <w:p w14:paraId="5B0CEFC3" w14:textId="77777777" w:rsidR="004F086D" w:rsidRDefault="001B7DE4" w:rsidP="001B7DE4">
      <w:pPr>
        <w:pStyle w:val="NormalnyWeb"/>
        <w:spacing w:before="0" w:beforeAutospacing="0" w:after="0" w:afterAutospacing="0"/>
        <w:jc w:val="both"/>
      </w:pPr>
      <w:r w:rsidRPr="001B7DE4">
        <w:br/>
      </w:r>
      <w:r w:rsidRPr="001B7DE4">
        <w:rPr>
          <w:rStyle w:val="notranslate"/>
        </w:rPr>
        <w:t>Prowizj</w:t>
      </w:r>
      <w:r w:rsidR="00FC2030">
        <w:rPr>
          <w:rStyle w:val="notranslate"/>
        </w:rPr>
        <w:t>a</w:t>
      </w:r>
      <w:r w:rsidRPr="001B7DE4">
        <w:rPr>
          <w:rStyle w:val="notranslate"/>
        </w:rPr>
        <w:t xml:space="preserve"> dealera = (0,0020 / 12) x 500 000 = 83,33</w:t>
      </w:r>
      <w:r w:rsidRPr="001B7DE4">
        <w:t xml:space="preserve"> </w:t>
      </w:r>
    </w:p>
    <w:p w14:paraId="1A56FAD0" w14:textId="77777777" w:rsidR="004F086D" w:rsidRDefault="001B7DE4" w:rsidP="001B7DE4">
      <w:pPr>
        <w:pStyle w:val="NormalnyWeb"/>
        <w:spacing w:before="0" w:beforeAutospacing="0" w:after="0" w:afterAutospacing="0"/>
        <w:jc w:val="both"/>
      </w:pPr>
      <w:r w:rsidRPr="001B7DE4">
        <w:br/>
      </w:r>
      <w:r w:rsidRPr="001B7DE4">
        <w:rPr>
          <w:rStyle w:val="notranslate"/>
        </w:rPr>
        <w:t xml:space="preserve">Koszty </w:t>
      </w:r>
      <w:r w:rsidR="00FC2030">
        <w:rPr>
          <w:rStyle w:val="notranslate"/>
        </w:rPr>
        <w:t xml:space="preserve">zapasowej linii kredytowej </w:t>
      </w:r>
      <w:r w:rsidRPr="001B7DE4">
        <w:rPr>
          <w:rStyle w:val="notranslate"/>
        </w:rPr>
        <w:t>= (0,0025 / 12) x 500 000 = 104,17</w:t>
      </w:r>
      <w:r w:rsidRPr="001B7DE4">
        <w:t xml:space="preserve"> </w:t>
      </w:r>
    </w:p>
    <w:p w14:paraId="15E0B16A" w14:textId="77777777" w:rsidR="001B7DE4" w:rsidRPr="001B7DE4" w:rsidRDefault="001B7DE4" w:rsidP="001B7DE4">
      <w:pPr>
        <w:pStyle w:val="NormalnyWeb"/>
        <w:spacing w:before="0" w:beforeAutospacing="0" w:after="0" w:afterAutospacing="0"/>
        <w:jc w:val="both"/>
      </w:pPr>
      <w:r w:rsidRPr="001B7DE4">
        <w:br/>
      </w:r>
      <w:r w:rsidRPr="001B7DE4">
        <w:rPr>
          <w:rStyle w:val="notranslate"/>
        </w:rPr>
        <w:t>Wpływy netto</w:t>
      </w:r>
      <w:r w:rsidR="00FC2030">
        <w:rPr>
          <w:rStyle w:val="notranslate"/>
        </w:rPr>
        <w:t xml:space="preserve"> z pożyczki</w:t>
      </w:r>
      <w:r w:rsidRPr="001B7DE4">
        <w:rPr>
          <w:rStyle w:val="notranslate"/>
        </w:rPr>
        <w:t xml:space="preserve"> = 500 000 - 2 604,17 = 497,3955,83</w:t>
      </w:r>
      <w:r w:rsidRPr="001B7DE4">
        <w:t xml:space="preserve"> </w:t>
      </w:r>
    </w:p>
    <w:p w14:paraId="6802FDA8" w14:textId="77777777" w:rsidR="001B7DE4" w:rsidRPr="001B7DE4" w:rsidRDefault="001B7DE4" w:rsidP="001B7DE4">
      <w:pPr>
        <w:pStyle w:val="NormalnyWeb"/>
        <w:spacing w:before="0" w:beforeAutospacing="0" w:after="0" w:afterAutospacing="0"/>
        <w:jc w:val="both"/>
      </w:pPr>
      <w:r w:rsidRPr="001B7DE4">
        <w:t> </w:t>
      </w:r>
    </w:p>
    <w:p w14:paraId="55CA012D" w14:textId="77777777" w:rsidR="001B7DE4" w:rsidRDefault="001B7DE4" w:rsidP="001B7DE4">
      <w:pPr>
        <w:pStyle w:val="NormalnyWeb"/>
        <w:spacing w:before="0" w:beforeAutospacing="0" w:after="0" w:afterAutospacing="0"/>
        <w:jc w:val="both"/>
      </w:pPr>
      <w:r w:rsidRPr="001B7DE4">
        <w:rPr>
          <w:rStyle w:val="notranslate"/>
        </w:rPr>
        <w:t xml:space="preserve">Koszt papieru </w:t>
      </w:r>
      <w:r w:rsidR="00FC2030">
        <w:rPr>
          <w:rStyle w:val="notranslate"/>
        </w:rPr>
        <w:t>komercyjnego</w:t>
      </w:r>
      <w:r w:rsidRPr="001B7DE4">
        <w:rPr>
          <w:rStyle w:val="notranslate"/>
        </w:rPr>
        <w:t xml:space="preserve"> = [(2 604,17 + 83,33+ 104,17) + 497,3955,83] x 12 = 6,74%</w:t>
      </w:r>
      <w:r w:rsidRPr="001B7DE4">
        <w:t xml:space="preserve"> </w:t>
      </w:r>
    </w:p>
    <w:p w14:paraId="419C11CF" w14:textId="77777777" w:rsidR="004F086D" w:rsidRPr="001B7DE4" w:rsidRDefault="004F086D" w:rsidP="001B7DE4">
      <w:pPr>
        <w:pStyle w:val="NormalnyWeb"/>
        <w:spacing w:before="0" w:beforeAutospacing="0" w:after="0" w:afterAutospacing="0"/>
        <w:jc w:val="both"/>
      </w:pPr>
    </w:p>
    <w:p w14:paraId="692E81CB" w14:textId="25F4B2C4" w:rsidR="001B7DE4" w:rsidRPr="001B7DE4" w:rsidRDefault="001B7DE4" w:rsidP="001B7DE4">
      <w:pPr>
        <w:pStyle w:val="NormalnyWeb"/>
        <w:spacing w:before="0" w:beforeAutospacing="0" w:after="0" w:afterAutospacing="0"/>
        <w:jc w:val="both"/>
      </w:pPr>
      <w:r w:rsidRPr="001B7DE4">
        <w:br/>
        <w:t> </w:t>
      </w:r>
      <w:r w:rsidRPr="001B7DE4">
        <w:rPr>
          <w:rStyle w:val="notranslate"/>
        </w:rPr>
        <w:t xml:space="preserve">Koszt </w:t>
      </w:r>
      <w:r w:rsidR="004F086D">
        <w:rPr>
          <w:rStyle w:val="notranslate"/>
        </w:rPr>
        <w:t>akceptu bankierskiego</w:t>
      </w:r>
      <w:r w:rsidRPr="001B7DE4">
        <w:rPr>
          <w:rStyle w:val="notranslate"/>
        </w:rPr>
        <w:t>:</w:t>
      </w:r>
      <w:r w:rsidRPr="001B7DE4">
        <w:t xml:space="preserve"> </w:t>
      </w:r>
    </w:p>
    <w:p w14:paraId="383632FF" w14:textId="77777777" w:rsidR="001B7DE4" w:rsidRPr="001B7DE4" w:rsidRDefault="001B7DE4" w:rsidP="001B7DE4">
      <w:pPr>
        <w:pStyle w:val="NormalnyWeb"/>
        <w:spacing w:before="0" w:beforeAutospacing="0" w:after="0" w:afterAutospacing="0"/>
        <w:jc w:val="both"/>
      </w:pPr>
      <w:r w:rsidRPr="001B7DE4">
        <w:t> </w:t>
      </w:r>
    </w:p>
    <w:p w14:paraId="124F29D8" w14:textId="77777777" w:rsidR="001B7DE4" w:rsidRPr="001B7DE4" w:rsidRDefault="001B7DE4" w:rsidP="001B7DE4">
      <w:pPr>
        <w:pStyle w:val="NormalnyWeb"/>
        <w:spacing w:before="0" w:beforeAutospacing="0" w:after="0" w:afterAutospacing="0"/>
        <w:jc w:val="both"/>
      </w:pPr>
      <w:r w:rsidRPr="001B7DE4">
        <w:rPr>
          <w:rStyle w:val="notranslate"/>
        </w:rPr>
        <w:t>Koszt akceptu bankierskiego = (odsetki + wpływy netto ) x 12</w:t>
      </w:r>
      <w:r w:rsidRPr="001B7DE4">
        <w:t xml:space="preserve"> </w:t>
      </w:r>
    </w:p>
    <w:p w14:paraId="020508B5" w14:textId="77777777" w:rsidR="001B7DE4" w:rsidRPr="001B7DE4" w:rsidRDefault="001B7DE4" w:rsidP="001B7DE4">
      <w:pPr>
        <w:pStyle w:val="NormalnyWeb"/>
        <w:spacing w:before="0" w:beforeAutospacing="0" w:after="0" w:afterAutospacing="0"/>
        <w:jc w:val="both"/>
      </w:pPr>
      <w:r w:rsidRPr="001B7DE4">
        <w:br/>
      </w:r>
      <w:r w:rsidRPr="001B7DE4">
        <w:rPr>
          <w:rStyle w:val="notranslate"/>
        </w:rPr>
        <w:t>odsetki = (0,0650 / 12) x 500 000 = 2 708,33</w:t>
      </w:r>
      <w:r w:rsidRPr="001B7DE4">
        <w:t xml:space="preserve"> </w:t>
      </w:r>
    </w:p>
    <w:p w14:paraId="162BB4F0" w14:textId="77777777" w:rsidR="001B7DE4" w:rsidRPr="001B7DE4" w:rsidRDefault="001B7DE4" w:rsidP="001B7DE4">
      <w:pPr>
        <w:pStyle w:val="NormalnyWeb"/>
        <w:spacing w:before="0" w:beforeAutospacing="0" w:after="0" w:afterAutospacing="0"/>
        <w:jc w:val="both"/>
      </w:pPr>
      <w:r w:rsidRPr="001B7DE4">
        <w:br/>
      </w:r>
      <w:r w:rsidRPr="001B7DE4">
        <w:rPr>
          <w:rStyle w:val="notranslate"/>
        </w:rPr>
        <w:t>wpływy netto = 500 000 - 2 708,33 = 497 291,67</w:t>
      </w:r>
      <w:r w:rsidRPr="001B7DE4">
        <w:t xml:space="preserve"> </w:t>
      </w:r>
    </w:p>
    <w:p w14:paraId="25C922F9" w14:textId="77777777" w:rsidR="001B7DE4" w:rsidRPr="001B7DE4" w:rsidRDefault="001B7DE4" w:rsidP="001B7DE4">
      <w:pPr>
        <w:pStyle w:val="NormalnyWeb"/>
        <w:spacing w:before="0" w:beforeAutospacing="0" w:after="0" w:afterAutospacing="0"/>
        <w:jc w:val="both"/>
      </w:pPr>
      <w:r w:rsidRPr="001B7DE4">
        <w:br/>
      </w:r>
      <w:r w:rsidRPr="001B7DE4">
        <w:rPr>
          <w:rStyle w:val="notranslate"/>
        </w:rPr>
        <w:t>koszt akceptu bankierskiego = (2,708,33 + 497,291,67) x 12 = 6,54%</w:t>
      </w:r>
      <w:r w:rsidRPr="001B7DE4">
        <w:t xml:space="preserve"> </w:t>
      </w:r>
    </w:p>
    <w:p w14:paraId="304F7563" w14:textId="77777777" w:rsidR="001B7DE4" w:rsidRPr="001B7DE4" w:rsidRDefault="001B7DE4" w:rsidP="001B7DE4">
      <w:pPr>
        <w:pStyle w:val="NormalnyWeb"/>
        <w:spacing w:before="0" w:beforeAutospacing="0" w:after="0" w:afterAutospacing="0"/>
        <w:jc w:val="both"/>
      </w:pPr>
      <w:r w:rsidRPr="001B7DE4">
        <w:t> </w:t>
      </w:r>
    </w:p>
    <w:p w14:paraId="73572304" w14:textId="77777777" w:rsidR="001B7DE4" w:rsidRPr="001B7DE4" w:rsidRDefault="001B7DE4" w:rsidP="001B7DE4">
      <w:pPr>
        <w:pStyle w:val="NormalnyWeb"/>
        <w:spacing w:before="0" w:beforeAutospacing="0" w:after="0" w:afterAutospacing="0"/>
        <w:jc w:val="both"/>
      </w:pPr>
      <w:r w:rsidRPr="001B7DE4">
        <w:rPr>
          <w:rStyle w:val="notranslate"/>
        </w:rPr>
        <w:t>koszt linii kredytowej:</w:t>
      </w:r>
      <w:r w:rsidRPr="001B7DE4">
        <w:t xml:space="preserve"> </w:t>
      </w:r>
    </w:p>
    <w:p w14:paraId="70E7384D" w14:textId="77777777" w:rsidR="001B7DE4" w:rsidRPr="001B7DE4" w:rsidRDefault="001B7DE4" w:rsidP="001B7DE4">
      <w:pPr>
        <w:pStyle w:val="NormalnyWeb"/>
        <w:spacing w:before="0" w:beforeAutospacing="0" w:after="0" w:afterAutospacing="0"/>
        <w:jc w:val="both"/>
      </w:pPr>
      <w:r w:rsidRPr="001B7DE4">
        <w:lastRenderedPageBreak/>
        <w:t> </w:t>
      </w:r>
    </w:p>
    <w:p w14:paraId="7167D8E2" w14:textId="77777777" w:rsidR="001B7DE4" w:rsidRPr="001B7DE4" w:rsidRDefault="001B7DE4" w:rsidP="001B7DE4">
      <w:pPr>
        <w:pStyle w:val="NormalnyWeb"/>
        <w:spacing w:before="0" w:beforeAutospacing="0" w:after="0" w:afterAutospacing="0"/>
        <w:jc w:val="both"/>
      </w:pPr>
      <w:r w:rsidRPr="001B7DE4">
        <w:rPr>
          <w:rStyle w:val="notranslate"/>
        </w:rPr>
        <w:t>Koszt linii kredytowej = [(odsetki + prowizja ) + kwota kredytu do wykorzystania] x 12</w:t>
      </w:r>
      <w:r w:rsidRPr="001B7DE4">
        <w:t xml:space="preserve"> </w:t>
      </w:r>
    </w:p>
    <w:p w14:paraId="37F83A22" w14:textId="77777777" w:rsidR="001B7DE4" w:rsidRPr="001B7DE4" w:rsidRDefault="001B7DE4" w:rsidP="001B7DE4">
      <w:pPr>
        <w:pStyle w:val="NormalnyWeb"/>
        <w:spacing w:before="0" w:beforeAutospacing="0" w:after="0" w:afterAutospacing="0"/>
        <w:jc w:val="both"/>
      </w:pPr>
      <w:r w:rsidRPr="001B7DE4">
        <w:t> </w:t>
      </w:r>
    </w:p>
    <w:p w14:paraId="48DAF0B6" w14:textId="77777777" w:rsidR="001B7DE4" w:rsidRPr="001B7DE4" w:rsidRDefault="001B7DE4" w:rsidP="001B7DE4">
      <w:pPr>
        <w:pStyle w:val="NormalnyWeb"/>
        <w:spacing w:before="0" w:beforeAutospacing="0" w:after="0" w:afterAutospacing="0"/>
        <w:jc w:val="both"/>
      </w:pPr>
      <w:r w:rsidRPr="001B7DE4">
        <w:rPr>
          <w:rStyle w:val="notranslate"/>
        </w:rPr>
        <w:t>Odsetki = (0,0675 / 12) x 500 000 = 2812,5</w:t>
      </w:r>
      <w:r w:rsidRPr="001B7DE4">
        <w:t xml:space="preserve"> </w:t>
      </w:r>
    </w:p>
    <w:p w14:paraId="12513F1A" w14:textId="77777777" w:rsidR="001B7DE4" w:rsidRPr="001B7DE4" w:rsidRDefault="001B7DE4" w:rsidP="001B7DE4">
      <w:pPr>
        <w:pStyle w:val="NormalnyWeb"/>
        <w:spacing w:before="0" w:beforeAutospacing="0" w:after="0" w:afterAutospacing="0"/>
        <w:jc w:val="both"/>
      </w:pPr>
      <w:r w:rsidRPr="001B7DE4">
        <w:t> </w:t>
      </w:r>
    </w:p>
    <w:p w14:paraId="51EE78C6" w14:textId="77777777" w:rsidR="001B7DE4" w:rsidRPr="001B7DE4" w:rsidRDefault="001B7DE4" w:rsidP="001B7DE4">
      <w:pPr>
        <w:pStyle w:val="NormalnyWeb"/>
        <w:spacing w:before="0" w:beforeAutospacing="0" w:after="0" w:afterAutospacing="0"/>
        <w:jc w:val="both"/>
      </w:pPr>
      <w:r w:rsidRPr="001B7DE4">
        <w:rPr>
          <w:rStyle w:val="notranslate"/>
        </w:rPr>
        <w:t>Prowizja = (0,005 / 12) x 500 000 = 208,33</w:t>
      </w:r>
      <w:r w:rsidRPr="001B7DE4">
        <w:t xml:space="preserve"> </w:t>
      </w:r>
    </w:p>
    <w:p w14:paraId="449C23D7" w14:textId="77777777" w:rsidR="001B7DE4" w:rsidRPr="001B7DE4" w:rsidRDefault="001B7DE4" w:rsidP="001B7DE4">
      <w:pPr>
        <w:pStyle w:val="NormalnyWeb"/>
        <w:spacing w:before="0" w:beforeAutospacing="0" w:after="0" w:afterAutospacing="0"/>
        <w:jc w:val="both"/>
      </w:pPr>
      <w:r w:rsidRPr="001B7DE4">
        <w:t> </w:t>
      </w:r>
    </w:p>
    <w:p w14:paraId="3517B5C4" w14:textId="77777777" w:rsidR="001B7DE4" w:rsidRPr="001B7DE4" w:rsidRDefault="001B7DE4" w:rsidP="004F086D">
      <w:pPr>
        <w:pStyle w:val="NormalnyWeb"/>
        <w:spacing w:before="0" w:beforeAutospacing="0" w:after="0" w:afterAutospacing="0"/>
        <w:jc w:val="both"/>
      </w:pPr>
      <w:r w:rsidRPr="001B7DE4">
        <w:rPr>
          <w:rStyle w:val="notranslate"/>
        </w:rPr>
        <w:t>Koszt linii kredytowej = [(2 812,5+ 208,33) + 500 000] x 12 = 7,25%</w:t>
      </w:r>
      <w:r w:rsidRPr="001B7DE4">
        <w:t xml:space="preserve">  </w:t>
      </w:r>
    </w:p>
    <w:p w14:paraId="69A4DEB1" w14:textId="77777777" w:rsidR="001B7DE4" w:rsidRPr="001B7DE4" w:rsidRDefault="001B7DE4" w:rsidP="001B7DE4">
      <w:pPr>
        <w:pStyle w:val="NormalnyWeb"/>
        <w:spacing w:before="0" w:beforeAutospacing="0" w:after="0" w:afterAutospacing="0"/>
      </w:pPr>
      <w:r w:rsidRPr="001B7DE4">
        <w:t> </w:t>
      </w:r>
    </w:p>
    <w:p w14:paraId="750018DE" w14:textId="77777777" w:rsidR="00F70BCA" w:rsidRPr="001B7DE4" w:rsidRDefault="00F70BCA" w:rsidP="00B50776">
      <w:pPr>
        <w:spacing w:after="0" w:line="240" w:lineRule="auto"/>
        <w:jc w:val="both"/>
        <w:rPr>
          <w:rFonts w:ascii="Times New Roman" w:eastAsia="Times New Roman" w:hAnsi="Times New Roman" w:cs="Times New Roman"/>
          <w:sz w:val="24"/>
          <w:szCs w:val="24"/>
          <w:lang w:eastAsia="pl-PL"/>
        </w:rPr>
      </w:pPr>
    </w:p>
    <w:sectPr w:rsidR="00F70BCA" w:rsidRPr="001B7DE4">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9138EA" w14:textId="77777777" w:rsidR="00F74D83" w:rsidRDefault="00F74D83" w:rsidP="00F70BCA">
      <w:pPr>
        <w:spacing w:after="0" w:line="240" w:lineRule="auto"/>
      </w:pPr>
      <w:r>
        <w:separator/>
      </w:r>
    </w:p>
  </w:endnote>
  <w:endnote w:type="continuationSeparator" w:id="0">
    <w:p w14:paraId="5EBF8FBA" w14:textId="77777777" w:rsidR="00F74D83" w:rsidRDefault="00F74D83" w:rsidP="00F70B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45314033"/>
      <w:docPartObj>
        <w:docPartGallery w:val="Page Numbers (Bottom of Page)"/>
        <w:docPartUnique/>
      </w:docPartObj>
    </w:sdtPr>
    <w:sdtEndPr/>
    <w:sdtContent>
      <w:p w14:paraId="43506DFC" w14:textId="77777777" w:rsidR="00C50474" w:rsidRDefault="00C50474">
        <w:pPr>
          <w:pStyle w:val="Stopka"/>
          <w:jc w:val="right"/>
        </w:pPr>
        <w:r>
          <w:fldChar w:fldCharType="begin"/>
        </w:r>
        <w:r>
          <w:instrText>PAGE   \* MERGEFORMAT</w:instrText>
        </w:r>
        <w:r>
          <w:fldChar w:fldCharType="separate"/>
        </w:r>
        <w:r w:rsidR="00A131F0">
          <w:rPr>
            <w:noProof/>
          </w:rPr>
          <w:t>32</w:t>
        </w:r>
        <w:r>
          <w:fldChar w:fldCharType="end"/>
        </w:r>
      </w:p>
    </w:sdtContent>
  </w:sdt>
  <w:p w14:paraId="7F982EE4" w14:textId="77777777" w:rsidR="00C50474" w:rsidRDefault="00C5047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49F850" w14:textId="77777777" w:rsidR="00F74D83" w:rsidRDefault="00F74D83" w:rsidP="00F70BCA">
      <w:pPr>
        <w:spacing w:after="0" w:line="240" w:lineRule="auto"/>
      </w:pPr>
      <w:r>
        <w:separator/>
      </w:r>
    </w:p>
  </w:footnote>
  <w:footnote w:type="continuationSeparator" w:id="0">
    <w:p w14:paraId="2D668016" w14:textId="77777777" w:rsidR="00F74D83" w:rsidRDefault="00F74D83" w:rsidP="00F70BC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7F313A"/>
    <w:multiLevelType w:val="multilevel"/>
    <w:tmpl w:val="77AEC50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0DD1BB7"/>
    <w:multiLevelType w:val="multilevel"/>
    <w:tmpl w:val="F8043D6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5F63A45"/>
    <w:multiLevelType w:val="multilevel"/>
    <w:tmpl w:val="3078BB8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B886FC3"/>
    <w:multiLevelType w:val="multilevel"/>
    <w:tmpl w:val="BEEE66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D9C218C"/>
    <w:multiLevelType w:val="multilevel"/>
    <w:tmpl w:val="6D4A16C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16A063F"/>
    <w:multiLevelType w:val="hybridMultilevel"/>
    <w:tmpl w:val="EB5CD1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4312266"/>
    <w:multiLevelType w:val="hybridMultilevel"/>
    <w:tmpl w:val="79A08D8A"/>
    <w:lvl w:ilvl="0" w:tplc="36CC7ED0">
      <w:start w:val="1"/>
      <w:numFmt w:val="decimal"/>
      <w:lvlText w:val="%1."/>
      <w:lvlJc w:val="left"/>
      <w:pPr>
        <w:ind w:left="720" w:hanging="360"/>
      </w:pPr>
      <w:rPr>
        <w:rFonts w:asciiTheme="majorHAnsi" w:hAnsiTheme="majorHAnsi" w:cstheme="maj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6705428"/>
    <w:multiLevelType w:val="multilevel"/>
    <w:tmpl w:val="A0AEE2D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9995195"/>
    <w:multiLevelType w:val="multilevel"/>
    <w:tmpl w:val="F350F0F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5174E8A"/>
    <w:multiLevelType w:val="hybridMultilevel"/>
    <w:tmpl w:val="896C8A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A59785D"/>
    <w:multiLevelType w:val="multilevel"/>
    <w:tmpl w:val="C4FA2DB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E850728"/>
    <w:multiLevelType w:val="multilevel"/>
    <w:tmpl w:val="82D6DE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AD439D7"/>
    <w:multiLevelType w:val="multilevel"/>
    <w:tmpl w:val="361AE76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DDC7A4A"/>
    <w:multiLevelType w:val="multilevel"/>
    <w:tmpl w:val="8AAEB5C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07060AA"/>
    <w:multiLevelType w:val="hybridMultilevel"/>
    <w:tmpl w:val="62AAA7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A3D7AB5"/>
    <w:multiLevelType w:val="multilevel"/>
    <w:tmpl w:val="850A551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5D07D2A"/>
    <w:multiLevelType w:val="hybridMultilevel"/>
    <w:tmpl w:val="061224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10"/>
  </w:num>
  <w:num w:numId="3">
    <w:abstractNumId w:val="4"/>
  </w:num>
  <w:num w:numId="4">
    <w:abstractNumId w:val="11"/>
  </w:num>
  <w:num w:numId="5">
    <w:abstractNumId w:val="1"/>
  </w:num>
  <w:num w:numId="6">
    <w:abstractNumId w:val="0"/>
  </w:num>
  <w:num w:numId="7">
    <w:abstractNumId w:val="8"/>
  </w:num>
  <w:num w:numId="8">
    <w:abstractNumId w:val="6"/>
  </w:num>
  <w:num w:numId="9">
    <w:abstractNumId w:val="9"/>
  </w:num>
  <w:num w:numId="10">
    <w:abstractNumId w:val="16"/>
  </w:num>
  <w:num w:numId="11">
    <w:abstractNumId w:val="5"/>
  </w:num>
  <w:num w:numId="12">
    <w:abstractNumId w:val="2"/>
  </w:num>
  <w:num w:numId="13">
    <w:abstractNumId w:val="13"/>
  </w:num>
  <w:num w:numId="14">
    <w:abstractNumId w:val="12"/>
  </w:num>
  <w:num w:numId="15">
    <w:abstractNumId w:val="7"/>
  </w:num>
  <w:num w:numId="16">
    <w:abstractNumId w:val="15"/>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MyMDQwMjM3MzM2sTBV0lEKTi0uzszPAykwrAUAqLpdgCwAAAA="/>
  </w:docVars>
  <w:rsids>
    <w:rsidRoot w:val="00F50471"/>
    <w:rsid w:val="00002C22"/>
    <w:rsid w:val="00005FC4"/>
    <w:rsid w:val="00034D08"/>
    <w:rsid w:val="00061E9D"/>
    <w:rsid w:val="0006426B"/>
    <w:rsid w:val="00064B01"/>
    <w:rsid w:val="00065B2A"/>
    <w:rsid w:val="00071A5E"/>
    <w:rsid w:val="00096AF0"/>
    <w:rsid w:val="000A5E06"/>
    <w:rsid w:val="000B0991"/>
    <w:rsid w:val="000C13AD"/>
    <w:rsid w:val="000C38AB"/>
    <w:rsid w:val="000D075F"/>
    <w:rsid w:val="000D0E2E"/>
    <w:rsid w:val="000D2248"/>
    <w:rsid w:val="000F3FD1"/>
    <w:rsid w:val="00105D5B"/>
    <w:rsid w:val="001073DB"/>
    <w:rsid w:val="00115C88"/>
    <w:rsid w:val="00121094"/>
    <w:rsid w:val="0013666B"/>
    <w:rsid w:val="00137C3E"/>
    <w:rsid w:val="00142A2A"/>
    <w:rsid w:val="00150D83"/>
    <w:rsid w:val="00155A15"/>
    <w:rsid w:val="00157FDF"/>
    <w:rsid w:val="00162E8A"/>
    <w:rsid w:val="00165CC9"/>
    <w:rsid w:val="00170867"/>
    <w:rsid w:val="001712C1"/>
    <w:rsid w:val="001812B1"/>
    <w:rsid w:val="0019728F"/>
    <w:rsid w:val="001A35CB"/>
    <w:rsid w:val="001B14D3"/>
    <w:rsid w:val="001B7DE4"/>
    <w:rsid w:val="001D136F"/>
    <w:rsid w:val="001E1B36"/>
    <w:rsid w:val="001E3223"/>
    <w:rsid w:val="001E661C"/>
    <w:rsid w:val="001F37E9"/>
    <w:rsid w:val="001F7709"/>
    <w:rsid w:val="002031C1"/>
    <w:rsid w:val="00206B63"/>
    <w:rsid w:val="002213F5"/>
    <w:rsid w:val="002275F1"/>
    <w:rsid w:val="00231047"/>
    <w:rsid w:val="00241783"/>
    <w:rsid w:val="002602DB"/>
    <w:rsid w:val="0026532F"/>
    <w:rsid w:val="00274058"/>
    <w:rsid w:val="002852A3"/>
    <w:rsid w:val="00293681"/>
    <w:rsid w:val="002A2D05"/>
    <w:rsid w:val="002A6D88"/>
    <w:rsid w:val="002B49E1"/>
    <w:rsid w:val="002C1705"/>
    <w:rsid w:val="002E5949"/>
    <w:rsid w:val="0030177D"/>
    <w:rsid w:val="00303218"/>
    <w:rsid w:val="003049C5"/>
    <w:rsid w:val="00316B7E"/>
    <w:rsid w:val="0033550B"/>
    <w:rsid w:val="00336490"/>
    <w:rsid w:val="003550D5"/>
    <w:rsid w:val="0038615F"/>
    <w:rsid w:val="003A1435"/>
    <w:rsid w:val="003C4BE2"/>
    <w:rsid w:val="003E0047"/>
    <w:rsid w:val="003E3332"/>
    <w:rsid w:val="003E6BEB"/>
    <w:rsid w:val="003E6C02"/>
    <w:rsid w:val="003F2C1A"/>
    <w:rsid w:val="003F5018"/>
    <w:rsid w:val="004067B3"/>
    <w:rsid w:val="004071E3"/>
    <w:rsid w:val="004110D1"/>
    <w:rsid w:val="004164C1"/>
    <w:rsid w:val="00416C53"/>
    <w:rsid w:val="00445FA6"/>
    <w:rsid w:val="00450454"/>
    <w:rsid w:val="0045345A"/>
    <w:rsid w:val="00463612"/>
    <w:rsid w:val="00466E6E"/>
    <w:rsid w:val="00476F54"/>
    <w:rsid w:val="004825DD"/>
    <w:rsid w:val="00485969"/>
    <w:rsid w:val="00493151"/>
    <w:rsid w:val="0049791E"/>
    <w:rsid w:val="004A07C4"/>
    <w:rsid w:val="004A3E82"/>
    <w:rsid w:val="004A3EFE"/>
    <w:rsid w:val="004B456A"/>
    <w:rsid w:val="004B5AA5"/>
    <w:rsid w:val="004D0824"/>
    <w:rsid w:val="004D2F38"/>
    <w:rsid w:val="004E446A"/>
    <w:rsid w:val="004E4816"/>
    <w:rsid w:val="004E60EB"/>
    <w:rsid w:val="004F086D"/>
    <w:rsid w:val="00504B75"/>
    <w:rsid w:val="00517FF5"/>
    <w:rsid w:val="00526EBC"/>
    <w:rsid w:val="00547C13"/>
    <w:rsid w:val="005526E4"/>
    <w:rsid w:val="0055725C"/>
    <w:rsid w:val="00563CF4"/>
    <w:rsid w:val="005845D5"/>
    <w:rsid w:val="00597B36"/>
    <w:rsid w:val="005A39BD"/>
    <w:rsid w:val="005A4CCB"/>
    <w:rsid w:val="005B6D5A"/>
    <w:rsid w:val="005E45EE"/>
    <w:rsid w:val="005E7285"/>
    <w:rsid w:val="005E7302"/>
    <w:rsid w:val="005F3DA4"/>
    <w:rsid w:val="006125F0"/>
    <w:rsid w:val="006167D4"/>
    <w:rsid w:val="0061783D"/>
    <w:rsid w:val="00625146"/>
    <w:rsid w:val="0063536B"/>
    <w:rsid w:val="006365F8"/>
    <w:rsid w:val="006366F8"/>
    <w:rsid w:val="0064027B"/>
    <w:rsid w:val="0064713A"/>
    <w:rsid w:val="00670C67"/>
    <w:rsid w:val="006806AB"/>
    <w:rsid w:val="0068363F"/>
    <w:rsid w:val="0068711B"/>
    <w:rsid w:val="00697C9C"/>
    <w:rsid w:val="006A6B6B"/>
    <w:rsid w:val="006B7BD4"/>
    <w:rsid w:val="006C135B"/>
    <w:rsid w:val="006C1716"/>
    <w:rsid w:val="006C1798"/>
    <w:rsid w:val="006C719E"/>
    <w:rsid w:val="006C7E10"/>
    <w:rsid w:val="006D28C3"/>
    <w:rsid w:val="006D6D82"/>
    <w:rsid w:val="006E30DA"/>
    <w:rsid w:val="006F1D50"/>
    <w:rsid w:val="00700E1E"/>
    <w:rsid w:val="0070305A"/>
    <w:rsid w:val="00703966"/>
    <w:rsid w:val="0070774E"/>
    <w:rsid w:val="007216EB"/>
    <w:rsid w:val="00723977"/>
    <w:rsid w:val="00732D10"/>
    <w:rsid w:val="007378A8"/>
    <w:rsid w:val="00756A7A"/>
    <w:rsid w:val="0076622B"/>
    <w:rsid w:val="00770811"/>
    <w:rsid w:val="00775B4E"/>
    <w:rsid w:val="00782DD1"/>
    <w:rsid w:val="0079232D"/>
    <w:rsid w:val="00794284"/>
    <w:rsid w:val="007A100E"/>
    <w:rsid w:val="007B1D0C"/>
    <w:rsid w:val="007B78F8"/>
    <w:rsid w:val="007C6628"/>
    <w:rsid w:val="007E1BEA"/>
    <w:rsid w:val="00805DBD"/>
    <w:rsid w:val="00821176"/>
    <w:rsid w:val="0082713B"/>
    <w:rsid w:val="00831604"/>
    <w:rsid w:val="0083193B"/>
    <w:rsid w:val="00850CFE"/>
    <w:rsid w:val="00854875"/>
    <w:rsid w:val="0089368F"/>
    <w:rsid w:val="00893E8C"/>
    <w:rsid w:val="008A164C"/>
    <w:rsid w:val="008A6FA7"/>
    <w:rsid w:val="008A7F3F"/>
    <w:rsid w:val="008B4CC8"/>
    <w:rsid w:val="008B7352"/>
    <w:rsid w:val="008D12BD"/>
    <w:rsid w:val="008D49F7"/>
    <w:rsid w:val="008E1D2D"/>
    <w:rsid w:val="008E6D41"/>
    <w:rsid w:val="008F5480"/>
    <w:rsid w:val="00900EE5"/>
    <w:rsid w:val="009077D8"/>
    <w:rsid w:val="0091412B"/>
    <w:rsid w:val="009164F3"/>
    <w:rsid w:val="00940542"/>
    <w:rsid w:val="009424ED"/>
    <w:rsid w:val="00942A65"/>
    <w:rsid w:val="00951B20"/>
    <w:rsid w:val="00956713"/>
    <w:rsid w:val="0098552D"/>
    <w:rsid w:val="0098766B"/>
    <w:rsid w:val="00991BFE"/>
    <w:rsid w:val="00992B96"/>
    <w:rsid w:val="009A3F35"/>
    <w:rsid w:val="009B30D5"/>
    <w:rsid w:val="009D0393"/>
    <w:rsid w:val="009D58F2"/>
    <w:rsid w:val="009E6A41"/>
    <w:rsid w:val="009F118B"/>
    <w:rsid w:val="00A0499B"/>
    <w:rsid w:val="00A07D72"/>
    <w:rsid w:val="00A131F0"/>
    <w:rsid w:val="00A17660"/>
    <w:rsid w:val="00A26793"/>
    <w:rsid w:val="00A47352"/>
    <w:rsid w:val="00A56250"/>
    <w:rsid w:val="00A6353F"/>
    <w:rsid w:val="00A74505"/>
    <w:rsid w:val="00A76D94"/>
    <w:rsid w:val="00A863BB"/>
    <w:rsid w:val="00A86573"/>
    <w:rsid w:val="00AA353A"/>
    <w:rsid w:val="00AB0309"/>
    <w:rsid w:val="00AB36F6"/>
    <w:rsid w:val="00AB5048"/>
    <w:rsid w:val="00AB53CE"/>
    <w:rsid w:val="00AB669B"/>
    <w:rsid w:val="00AD3EEC"/>
    <w:rsid w:val="00AF639E"/>
    <w:rsid w:val="00AF6E00"/>
    <w:rsid w:val="00B0675C"/>
    <w:rsid w:val="00B11A13"/>
    <w:rsid w:val="00B314B9"/>
    <w:rsid w:val="00B331BB"/>
    <w:rsid w:val="00B46172"/>
    <w:rsid w:val="00B46FEC"/>
    <w:rsid w:val="00B50776"/>
    <w:rsid w:val="00B56B13"/>
    <w:rsid w:val="00B57380"/>
    <w:rsid w:val="00B82E25"/>
    <w:rsid w:val="00B856CB"/>
    <w:rsid w:val="00B87402"/>
    <w:rsid w:val="00B94265"/>
    <w:rsid w:val="00BA6F7A"/>
    <w:rsid w:val="00BB1423"/>
    <w:rsid w:val="00BC16B5"/>
    <w:rsid w:val="00BF03C7"/>
    <w:rsid w:val="00C0108E"/>
    <w:rsid w:val="00C0504A"/>
    <w:rsid w:val="00C2491A"/>
    <w:rsid w:val="00C347A7"/>
    <w:rsid w:val="00C50474"/>
    <w:rsid w:val="00C728CB"/>
    <w:rsid w:val="00C84BFE"/>
    <w:rsid w:val="00C878BD"/>
    <w:rsid w:val="00C96F3F"/>
    <w:rsid w:val="00CA330D"/>
    <w:rsid w:val="00CB2BD4"/>
    <w:rsid w:val="00CB3FA7"/>
    <w:rsid w:val="00CC2262"/>
    <w:rsid w:val="00CC3B95"/>
    <w:rsid w:val="00CE2E3A"/>
    <w:rsid w:val="00CF3481"/>
    <w:rsid w:val="00CF3CE1"/>
    <w:rsid w:val="00CF5C6D"/>
    <w:rsid w:val="00D04656"/>
    <w:rsid w:val="00D06E83"/>
    <w:rsid w:val="00D1432F"/>
    <w:rsid w:val="00D23436"/>
    <w:rsid w:val="00D2616D"/>
    <w:rsid w:val="00D27D6A"/>
    <w:rsid w:val="00D318B9"/>
    <w:rsid w:val="00D31C8C"/>
    <w:rsid w:val="00D4120A"/>
    <w:rsid w:val="00D71DE1"/>
    <w:rsid w:val="00D864C4"/>
    <w:rsid w:val="00D87241"/>
    <w:rsid w:val="00D93AC6"/>
    <w:rsid w:val="00DA04E1"/>
    <w:rsid w:val="00DB41EF"/>
    <w:rsid w:val="00DC0163"/>
    <w:rsid w:val="00DC4D64"/>
    <w:rsid w:val="00DC4ED3"/>
    <w:rsid w:val="00DE092A"/>
    <w:rsid w:val="00DE3EAE"/>
    <w:rsid w:val="00DE4551"/>
    <w:rsid w:val="00DF043F"/>
    <w:rsid w:val="00DF4EAC"/>
    <w:rsid w:val="00DF7A14"/>
    <w:rsid w:val="00E0768B"/>
    <w:rsid w:val="00E122CD"/>
    <w:rsid w:val="00E1278A"/>
    <w:rsid w:val="00E2304D"/>
    <w:rsid w:val="00E31FF5"/>
    <w:rsid w:val="00E332EE"/>
    <w:rsid w:val="00E36732"/>
    <w:rsid w:val="00E46CE9"/>
    <w:rsid w:val="00E50190"/>
    <w:rsid w:val="00E573D4"/>
    <w:rsid w:val="00E71F85"/>
    <w:rsid w:val="00E75B15"/>
    <w:rsid w:val="00E82235"/>
    <w:rsid w:val="00EB1C4C"/>
    <w:rsid w:val="00EB1C8C"/>
    <w:rsid w:val="00EE44E5"/>
    <w:rsid w:val="00EE72C1"/>
    <w:rsid w:val="00EF09AF"/>
    <w:rsid w:val="00EF22E3"/>
    <w:rsid w:val="00EF78DD"/>
    <w:rsid w:val="00F00AD3"/>
    <w:rsid w:val="00F01641"/>
    <w:rsid w:val="00F02C03"/>
    <w:rsid w:val="00F071D1"/>
    <w:rsid w:val="00F140AA"/>
    <w:rsid w:val="00F25693"/>
    <w:rsid w:val="00F32963"/>
    <w:rsid w:val="00F34B5A"/>
    <w:rsid w:val="00F37951"/>
    <w:rsid w:val="00F47CC6"/>
    <w:rsid w:val="00F50471"/>
    <w:rsid w:val="00F67BD9"/>
    <w:rsid w:val="00F70BCA"/>
    <w:rsid w:val="00F74D83"/>
    <w:rsid w:val="00F74E0A"/>
    <w:rsid w:val="00F75121"/>
    <w:rsid w:val="00F80088"/>
    <w:rsid w:val="00F81AE4"/>
    <w:rsid w:val="00F91220"/>
    <w:rsid w:val="00F93B89"/>
    <w:rsid w:val="00F93F95"/>
    <w:rsid w:val="00F9544A"/>
    <w:rsid w:val="00F96780"/>
    <w:rsid w:val="00FC2030"/>
    <w:rsid w:val="00FC55FD"/>
    <w:rsid w:val="00FD474C"/>
    <w:rsid w:val="00FE6D7D"/>
    <w:rsid w:val="00FE7766"/>
    <w:rsid w:val="00FF6A2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F8D7D"/>
  <w15:chartTrackingRefBased/>
  <w15:docId w15:val="{90073946-8109-4CC6-BE64-B648E5C10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F70BC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F70BC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8A6FA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msonormal0">
    <w:name w:val="msonormal"/>
    <w:basedOn w:val="Normalny"/>
    <w:rsid w:val="00F70BCA"/>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NormalnyWeb">
    <w:name w:val="Normal (Web)"/>
    <w:basedOn w:val="Normalny"/>
    <w:uiPriority w:val="99"/>
    <w:unhideWhenUsed/>
    <w:rsid w:val="00F70BC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translate">
    <w:name w:val="notranslate"/>
    <w:basedOn w:val="Domylnaczcionkaakapitu"/>
    <w:rsid w:val="00F70BCA"/>
  </w:style>
  <w:style w:type="paragraph" w:styleId="Nagwek">
    <w:name w:val="header"/>
    <w:basedOn w:val="Normalny"/>
    <w:link w:val="NagwekZnak"/>
    <w:uiPriority w:val="99"/>
    <w:unhideWhenUsed/>
    <w:rsid w:val="00F70BC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70BCA"/>
  </w:style>
  <w:style w:type="paragraph" w:styleId="Stopka">
    <w:name w:val="footer"/>
    <w:basedOn w:val="Normalny"/>
    <w:link w:val="StopkaZnak"/>
    <w:uiPriority w:val="99"/>
    <w:unhideWhenUsed/>
    <w:rsid w:val="00F70BC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70BCA"/>
  </w:style>
  <w:style w:type="character" w:customStyle="1" w:styleId="Nagwek1Znak">
    <w:name w:val="Nagłówek 1 Znak"/>
    <w:basedOn w:val="Domylnaczcionkaakapitu"/>
    <w:link w:val="Nagwek1"/>
    <w:uiPriority w:val="9"/>
    <w:rsid w:val="00F70BCA"/>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uiPriority w:val="9"/>
    <w:rsid w:val="00F70BCA"/>
    <w:rPr>
      <w:rFonts w:asciiTheme="majorHAnsi" w:eastAsiaTheme="majorEastAsia" w:hAnsiTheme="majorHAnsi" w:cstheme="majorBidi"/>
      <w:color w:val="2F5496" w:themeColor="accent1" w:themeShade="BF"/>
      <w:sz w:val="26"/>
      <w:szCs w:val="26"/>
    </w:rPr>
  </w:style>
  <w:style w:type="paragraph" w:styleId="Tekstdymka">
    <w:name w:val="Balloon Text"/>
    <w:basedOn w:val="Normalny"/>
    <w:link w:val="TekstdymkaZnak"/>
    <w:uiPriority w:val="99"/>
    <w:semiHidden/>
    <w:unhideWhenUsed/>
    <w:rsid w:val="008D49F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D49F7"/>
    <w:rPr>
      <w:rFonts w:ascii="Segoe UI" w:hAnsi="Segoe UI" w:cs="Segoe UI"/>
      <w:sz w:val="18"/>
      <w:szCs w:val="18"/>
    </w:rPr>
  </w:style>
  <w:style w:type="character" w:customStyle="1" w:styleId="Nagwek3Znak">
    <w:name w:val="Nagłówek 3 Znak"/>
    <w:basedOn w:val="Domylnaczcionkaakapitu"/>
    <w:link w:val="Nagwek3"/>
    <w:uiPriority w:val="9"/>
    <w:rsid w:val="008A6FA7"/>
    <w:rPr>
      <w:rFonts w:asciiTheme="majorHAnsi" w:eastAsiaTheme="majorEastAsia" w:hAnsiTheme="majorHAnsi" w:cstheme="majorBidi"/>
      <w:color w:val="1F3763" w:themeColor="accent1" w:themeShade="7F"/>
      <w:sz w:val="24"/>
      <w:szCs w:val="24"/>
    </w:rPr>
  </w:style>
  <w:style w:type="paragraph" w:styleId="Akapitzlist">
    <w:name w:val="List Paragraph"/>
    <w:basedOn w:val="Normalny"/>
    <w:uiPriority w:val="34"/>
    <w:qFormat/>
    <w:rsid w:val="00AB53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1271612">
      <w:bodyDiv w:val="1"/>
      <w:marLeft w:val="0"/>
      <w:marRight w:val="0"/>
      <w:marTop w:val="0"/>
      <w:marBottom w:val="0"/>
      <w:divBdr>
        <w:top w:val="none" w:sz="0" w:space="0" w:color="auto"/>
        <w:left w:val="none" w:sz="0" w:space="0" w:color="auto"/>
        <w:bottom w:val="none" w:sz="0" w:space="0" w:color="auto"/>
        <w:right w:val="none" w:sz="0" w:space="0" w:color="auto"/>
      </w:divBdr>
      <w:divsChild>
        <w:div w:id="1732655872">
          <w:marLeft w:val="0"/>
          <w:marRight w:val="0"/>
          <w:marTop w:val="0"/>
          <w:marBottom w:val="0"/>
          <w:divBdr>
            <w:top w:val="none" w:sz="0" w:space="0" w:color="auto"/>
            <w:left w:val="none" w:sz="0" w:space="0" w:color="auto"/>
            <w:bottom w:val="none" w:sz="0" w:space="0" w:color="auto"/>
            <w:right w:val="none" w:sz="0" w:space="0" w:color="auto"/>
          </w:divBdr>
        </w:div>
      </w:divsChild>
    </w:div>
    <w:div w:id="871916130">
      <w:bodyDiv w:val="1"/>
      <w:marLeft w:val="0"/>
      <w:marRight w:val="0"/>
      <w:marTop w:val="0"/>
      <w:marBottom w:val="0"/>
      <w:divBdr>
        <w:top w:val="none" w:sz="0" w:space="0" w:color="auto"/>
        <w:left w:val="none" w:sz="0" w:space="0" w:color="auto"/>
        <w:bottom w:val="none" w:sz="0" w:space="0" w:color="auto"/>
        <w:right w:val="none" w:sz="0" w:space="0" w:color="auto"/>
      </w:divBdr>
      <w:divsChild>
        <w:div w:id="16814661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32</Pages>
  <Words>9167</Words>
  <Characters>52256</Characters>
  <Application>Microsoft Office Word</Application>
  <DocSecurity>0</DocSecurity>
  <Lines>435</Lines>
  <Paragraphs>122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61301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Wyrobek</dc:creator>
  <cp:keywords/>
  <dc:description/>
  <cp:lastModifiedBy>Joanna Wyrobek</cp:lastModifiedBy>
  <cp:revision>3</cp:revision>
  <dcterms:created xsi:type="dcterms:W3CDTF">2019-03-19T13:21:00Z</dcterms:created>
  <dcterms:modified xsi:type="dcterms:W3CDTF">2020-02-15T00:44:00Z</dcterms:modified>
</cp:coreProperties>
</file>