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B7" w:rsidRDefault="00817CB7">
      <w:r>
        <w:t xml:space="preserve">Case study: </w:t>
      </w:r>
    </w:p>
    <w:p w:rsidR="00BA1FE0" w:rsidRPr="00F61113" w:rsidRDefault="00817CB7">
      <w:pPr>
        <w:rPr>
          <w:b/>
        </w:rPr>
      </w:pPr>
      <w:r w:rsidRPr="00F61113">
        <w:rPr>
          <w:b/>
        </w:rPr>
        <w:t>CADIM: The China and India real estate market entry decisions</w:t>
      </w:r>
    </w:p>
    <w:p w:rsidR="00817CB7" w:rsidRDefault="00817CB7"/>
    <w:p w:rsidR="00F61113" w:rsidRPr="00F61113" w:rsidRDefault="00F61113">
      <w:pPr>
        <w:rPr>
          <w:lang w:val="pl-PL"/>
        </w:rPr>
      </w:pPr>
      <w:r w:rsidRPr="00F61113">
        <w:rPr>
          <w:lang w:val="pl-PL"/>
        </w:rPr>
        <w:t>Po przec</w:t>
      </w:r>
      <w:r w:rsidR="000114A1">
        <w:rPr>
          <w:lang w:val="pl-PL"/>
        </w:rPr>
        <w:t>z</w:t>
      </w:r>
      <w:r w:rsidRPr="00F61113">
        <w:rPr>
          <w:lang w:val="pl-PL"/>
        </w:rPr>
        <w:t xml:space="preserve">ytaniu tekstu </w:t>
      </w:r>
      <w:proofErr w:type="spellStart"/>
      <w:r w:rsidRPr="00274D20">
        <w:rPr>
          <w:i/>
          <w:lang w:val="pl-PL"/>
        </w:rPr>
        <w:t>case</w:t>
      </w:r>
      <w:proofErr w:type="spellEnd"/>
      <w:r w:rsidRPr="00274D20">
        <w:rPr>
          <w:i/>
          <w:lang w:val="pl-PL"/>
        </w:rPr>
        <w:t xml:space="preserve"> </w:t>
      </w:r>
      <w:proofErr w:type="spellStart"/>
      <w:r w:rsidRPr="00274D20">
        <w:rPr>
          <w:i/>
          <w:lang w:val="pl-PL"/>
        </w:rPr>
        <w:t>study</w:t>
      </w:r>
      <w:proofErr w:type="spellEnd"/>
      <w:r w:rsidRPr="00F61113">
        <w:rPr>
          <w:lang w:val="pl-PL"/>
        </w:rPr>
        <w:t xml:space="preserve">, wraz z informacjami zawartymi  w tabelach, przygotuj się do dyskusji nad poniższymi zagadnieniami: </w:t>
      </w:r>
    </w:p>
    <w:p w:rsidR="00F61113" w:rsidRPr="00F61113" w:rsidRDefault="00F61113">
      <w:pPr>
        <w:rPr>
          <w:lang w:val="pl-PL"/>
        </w:rPr>
      </w:pPr>
    </w:p>
    <w:p w:rsidR="00F61113" w:rsidRPr="00F61113" w:rsidRDefault="00F61113">
      <w:pPr>
        <w:rPr>
          <w:i/>
        </w:rPr>
      </w:pPr>
      <w:proofErr w:type="spellStart"/>
      <w:r w:rsidRPr="00F61113">
        <w:rPr>
          <w:i/>
        </w:rPr>
        <w:t>Pytania</w:t>
      </w:r>
      <w:proofErr w:type="spellEnd"/>
      <w:r w:rsidRPr="00F61113">
        <w:rPr>
          <w:i/>
        </w:rPr>
        <w:t xml:space="preserve">/ </w:t>
      </w:r>
      <w:proofErr w:type="spellStart"/>
      <w:r w:rsidRPr="00F61113">
        <w:rPr>
          <w:i/>
        </w:rPr>
        <w:t>Zagadnienia</w:t>
      </w:r>
      <w:proofErr w:type="spellEnd"/>
      <w:r w:rsidRPr="00F61113">
        <w:rPr>
          <w:i/>
        </w:rPr>
        <w:t xml:space="preserve">: </w:t>
      </w:r>
      <w:bookmarkStart w:id="0" w:name="_GoBack"/>
      <w:bookmarkEnd w:id="0"/>
    </w:p>
    <w:p w:rsidR="00F61113" w:rsidRDefault="00F61113" w:rsidP="00F61113">
      <w:pPr>
        <w:pStyle w:val="Akapitzlist"/>
        <w:numPr>
          <w:ilvl w:val="0"/>
          <w:numId w:val="1"/>
        </w:numPr>
        <w:rPr>
          <w:lang w:val="pl-PL"/>
        </w:rPr>
      </w:pPr>
      <w:r w:rsidRPr="00F61113">
        <w:rPr>
          <w:lang w:val="pl-PL"/>
        </w:rPr>
        <w:t xml:space="preserve">Z perspektywy zarządzania portfelem inwestycyjnym, dlaczego </w:t>
      </w:r>
      <w:proofErr w:type="spellStart"/>
      <w:r w:rsidRPr="00F61113">
        <w:rPr>
          <w:lang w:val="pl-PL"/>
        </w:rPr>
        <w:t>Cadim</w:t>
      </w:r>
      <w:proofErr w:type="spellEnd"/>
      <w:r w:rsidRPr="00F61113">
        <w:rPr>
          <w:lang w:val="pl-PL"/>
        </w:rPr>
        <w:t xml:space="preserve"> powinien dokonać międzyn</w:t>
      </w:r>
      <w:r w:rsidR="00C414F2">
        <w:rPr>
          <w:lang w:val="pl-PL"/>
        </w:rPr>
        <w:t xml:space="preserve">arodowej dywersyfikacji aktywów nieruchomościowych? </w:t>
      </w:r>
      <w:r w:rsidRPr="00F61113">
        <w:rPr>
          <w:lang w:val="pl-PL"/>
        </w:rPr>
        <w:t xml:space="preserve"> </w:t>
      </w:r>
    </w:p>
    <w:p w:rsidR="00F61113" w:rsidRDefault="00F61113" w:rsidP="00F6111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Jakie są argumenty za i przeciw międzynarodowej dywersyfikacji aktywów nieruchomościowych?</w:t>
      </w:r>
    </w:p>
    <w:p w:rsidR="00C414F2" w:rsidRDefault="00C414F2" w:rsidP="00F6111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 jaki sposób (jaka strategia) CADIM realizuje inwestycje międzynarodowej (organizacyjnie)? </w:t>
      </w:r>
    </w:p>
    <w:p w:rsidR="00C414F2" w:rsidRDefault="00C414F2" w:rsidP="00C414F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Jakie są mocne strony strategii międzynarodowej dywersyfikacji stosowanej przez CADIM?</w:t>
      </w:r>
    </w:p>
    <w:p w:rsidR="00C414F2" w:rsidRDefault="00C414F2" w:rsidP="00C414F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Jakie są słabe strony strategii międzynarodowej dywersyfikacji stosowanej przez CADIM?</w:t>
      </w:r>
    </w:p>
    <w:p w:rsidR="00C414F2" w:rsidRDefault="00C414F2" w:rsidP="00C414F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Jakie są najistotniejsze uwarunkowania do rozważenia, przed podjęciem decyzji o zainwestowaniu w Chinach i Indiach?</w:t>
      </w:r>
    </w:p>
    <w:p w:rsidR="00C414F2" w:rsidRDefault="00C414F2" w:rsidP="00C414F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Jakie są specyficzne uwarunkowania inwestycji w Indiach? </w:t>
      </w:r>
    </w:p>
    <w:p w:rsidR="00C414F2" w:rsidRDefault="00C414F2" w:rsidP="00C414F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Jakie wiążą się z nimi ryzyka? </w:t>
      </w:r>
    </w:p>
    <w:p w:rsidR="00C414F2" w:rsidRDefault="00C414F2" w:rsidP="00C414F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Jakie są specyficzne uwarunkowania inwestycji w Chinach? </w:t>
      </w:r>
    </w:p>
    <w:p w:rsidR="00C414F2" w:rsidRDefault="00C414F2" w:rsidP="00C414F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Jakie wiążą się z nimi ryzyka? </w:t>
      </w:r>
    </w:p>
    <w:p w:rsidR="00F61113" w:rsidRDefault="00F61113" w:rsidP="00F6111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Jakie strategie można zastosować w celu m</w:t>
      </w:r>
      <w:r w:rsidR="00C414F2">
        <w:rPr>
          <w:lang w:val="pl-PL"/>
        </w:rPr>
        <w:t xml:space="preserve">inimalizacji głównych </w:t>
      </w:r>
      <w:proofErr w:type="spellStart"/>
      <w:r w:rsidR="00C414F2">
        <w:rPr>
          <w:lang w:val="pl-PL"/>
        </w:rPr>
        <w:t>ryzyk</w:t>
      </w:r>
      <w:proofErr w:type="spellEnd"/>
      <w:r w:rsidR="00C414F2">
        <w:rPr>
          <w:lang w:val="pl-PL"/>
        </w:rPr>
        <w:t xml:space="preserve"> inwestycji nieruchomościowych w Indiach i Chinach? </w:t>
      </w:r>
    </w:p>
    <w:p w:rsidR="00F61113" w:rsidRPr="00F61113" w:rsidRDefault="00F61113" w:rsidP="00F6111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Jakie rekomendacje dla zarządu </w:t>
      </w:r>
      <w:proofErr w:type="spellStart"/>
      <w:r>
        <w:rPr>
          <w:lang w:val="pl-PL"/>
        </w:rPr>
        <w:t>Caisse</w:t>
      </w:r>
      <w:proofErr w:type="spellEnd"/>
      <w:r>
        <w:rPr>
          <w:lang w:val="pl-PL"/>
        </w:rPr>
        <w:t xml:space="preserve"> w odniesieniu do inwestowania w Chinach i Indiach? </w:t>
      </w:r>
    </w:p>
    <w:sectPr w:rsidR="00F61113" w:rsidRPr="00F611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3410"/>
    <w:multiLevelType w:val="hybridMultilevel"/>
    <w:tmpl w:val="22FC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B7"/>
    <w:rsid w:val="000114A1"/>
    <w:rsid w:val="00274D20"/>
    <w:rsid w:val="00817CB7"/>
    <w:rsid w:val="00BA1FE0"/>
    <w:rsid w:val="00C414F2"/>
    <w:rsid w:val="00F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3D12-F4BA-4806-A2AB-908CBA7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2017-12-12T15:45:00Z</dcterms:created>
  <dcterms:modified xsi:type="dcterms:W3CDTF">2022-04-09T17:12:00Z</dcterms:modified>
</cp:coreProperties>
</file>