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F1B" w:rsidRDefault="00970F1B" w:rsidP="00970F1B">
      <w:pPr>
        <w:rPr>
          <w:lang w:val="en-GB"/>
        </w:rPr>
      </w:pPr>
    </w:p>
    <w:p w:rsidR="00970F1B" w:rsidRPr="00BB7B6A" w:rsidRDefault="00970F1B" w:rsidP="00970F1B">
      <w:pPr>
        <w:rPr>
          <w:lang w:val="en-GB"/>
        </w:rPr>
      </w:pPr>
    </w:p>
    <w:tbl>
      <w:tblPr>
        <w:tblStyle w:val="Tabela-Siatka"/>
        <w:tblW w:w="0" w:type="auto"/>
        <w:tblLook w:val="04A0" w:firstRow="1" w:lastRow="0" w:firstColumn="1" w:lastColumn="0" w:noHBand="0" w:noVBand="1"/>
      </w:tblPr>
      <w:tblGrid>
        <w:gridCol w:w="4514"/>
        <w:gridCol w:w="4548"/>
      </w:tblGrid>
      <w:tr w:rsidR="00970F1B" w:rsidRPr="00BB7B6A" w:rsidTr="00D77DB5">
        <w:tc>
          <w:tcPr>
            <w:tcW w:w="4531" w:type="dxa"/>
          </w:tcPr>
          <w:p w:rsidR="00970F1B" w:rsidRPr="00BB7B6A" w:rsidRDefault="00970F1B" w:rsidP="00D77DB5">
            <w:pPr>
              <w:rPr>
                <w:rFonts w:ascii="Arial" w:hAnsi="Arial" w:cs="Arial"/>
                <w:sz w:val="24"/>
                <w:szCs w:val="24"/>
                <w:lang w:val="en-GB"/>
              </w:rPr>
            </w:pPr>
            <w:r w:rsidRPr="00BB7B6A">
              <w:rPr>
                <w:rFonts w:ascii="Arial" w:hAnsi="Arial" w:cs="Arial"/>
                <w:sz w:val="24"/>
                <w:szCs w:val="24"/>
                <w:lang w:val="en-GB"/>
              </w:rPr>
              <w:t xml:space="preserve">Do </w:t>
            </w:r>
            <w:proofErr w:type="spellStart"/>
            <w:r w:rsidRPr="00BB7B6A">
              <w:rPr>
                <w:rFonts w:ascii="Arial" w:hAnsi="Arial" w:cs="Arial"/>
                <w:sz w:val="24"/>
                <w:szCs w:val="24"/>
                <w:lang w:val="en-GB"/>
              </w:rPr>
              <w:t>sth</w:t>
            </w:r>
            <w:proofErr w:type="spellEnd"/>
            <w:r w:rsidRPr="00BB7B6A">
              <w:rPr>
                <w:rFonts w:ascii="Arial" w:hAnsi="Arial" w:cs="Arial"/>
                <w:sz w:val="24"/>
                <w:szCs w:val="24"/>
                <w:lang w:val="en-GB"/>
              </w:rPr>
              <w:t xml:space="preserve"> </w:t>
            </w:r>
            <w:r w:rsidRPr="00BB7B6A">
              <w:rPr>
                <w:rFonts w:ascii="Arial" w:hAnsi="Arial" w:cs="Arial"/>
                <w:sz w:val="24"/>
                <w:szCs w:val="24"/>
                <w:u w:val="single"/>
                <w:lang w:val="en-GB"/>
              </w:rPr>
              <w:t>on the grounds</w:t>
            </w:r>
            <w:r w:rsidRPr="00BB7B6A">
              <w:rPr>
                <w:rFonts w:ascii="Arial" w:hAnsi="Arial" w:cs="Arial"/>
                <w:sz w:val="24"/>
                <w:szCs w:val="24"/>
                <w:lang w:val="en-GB"/>
              </w:rPr>
              <w:t xml:space="preserve"> that</w:t>
            </w:r>
          </w:p>
          <w:p w:rsidR="00970F1B" w:rsidRPr="00BB7B6A" w:rsidRDefault="00970F1B" w:rsidP="00D77DB5">
            <w:pPr>
              <w:rPr>
                <w:rFonts w:ascii="Arial" w:hAnsi="Arial" w:cs="Arial"/>
                <w:sz w:val="24"/>
                <w:szCs w:val="24"/>
                <w:lang w:val="en-GB"/>
              </w:rPr>
            </w:pPr>
            <w:r w:rsidRPr="00BB7B6A">
              <w:rPr>
                <w:rFonts w:ascii="Arial" w:hAnsi="Arial" w:cs="Arial"/>
                <w:sz w:val="24"/>
                <w:szCs w:val="24"/>
                <w:u w:val="single"/>
                <w:lang w:val="en-GB"/>
              </w:rPr>
              <w:t>On the legal grounds</w:t>
            </w:r>
            <w:r w:rsidRPr="00BB7B6A">
              <w:rPr>
                <w:rFonts w:ascii="Arial" w:hAnsi="Arial" w:cs="Arial"/>
                <w:sz w:val="24"/>
                <w:szCs w:val="24"/>
                <w:lang w:val="en-GB"/>
              </w:rPr>
              <w:t xml:space="preserve"> that</w:t>
            </w:r>
          </w:p>
        </w:tc>
        <w:tc>
          <w:tcPr>
            <w:tcW w:w="4531" w:type="dxa"/>
          </w:tcPr>
          <w:p w:rsidR="00970F1B" w:rsidRPr="00654575" w:rsidRDefault="00970F1B" w:rsidP="00D77DB5">
            <w:pPr>
              <w:rPr>
                <w:rFonts w:ascii="Arial" w:hAnsi="Arial" w:cs="Arial"/>
                <w:sz w:val="24"/>
                <w:szCs w:val="24"/>
                <w:lang w:val="en-GB"/>
              </w:rPr>
            </w:pPr>
            <w:r w:rsidRPr="00654575">
              <w:rPr>
                <w:rStyle w:val="dt"/>
                <w:rFonts w:ascii="Arial" w:hAnsi="Arial" w:cs="Arial"/>
                <w:sz w:val="24"/>
                <w:szCs w:val="24"/>
                <w:lang w:val="en-GB"/>
              </w:rPr>
              <w:t>for the reason that, because</w:t>
            </w:r>
          </w:p>
        </w:tc>
      </w:tr>
      <w:tr w:rsidR="00970F1B" w:rsidRPr="00BB7B6A" w:rsidTr="00D77DB5">
        <w:tc>
          <w:tcPr>
            <w:tcW w:w="4531" w:type="dxa"/>
          </w:tcPr>
          <w:p w:rsidR="00970F1B" w:rsidRDefault="00970F1B" w:rsidP="00D77DB5">
            <w:pPr>
              <w:rPr>
                <w:rFonts w:ascii="Arial" w:hAnsi="Arial" w:cs="Arial"/>
                <w:sz w:val="24"/>
                <w:szCs w:val="24"/>
                <w:lang w:val="en-GB"/>
              </w:rPr>
            </w:pPr>
            <w:r>
              <w:rPr>
                <w:rFonts w:ascii="Arial" w:hAnsi="Arial" w:cs="Arial"/>
                <w:sz w:val="24"/>
                <w:szCs w:val="24"/>
                <w:lang w:val="en-GB"/>
              </w:rPr>
              <w:t>Resolve a problem</w:t>
            </w:r>
          </w:p>
          <w:p w:rsidR="00970F1B" w:rsidRDefault="00970F1B" w:rsidP="00D77DB5">
            <w:pPr>
              <w:rPr>
                <w:rFonts w:ascii="Arial" w:hAnsi="Arial" w:cs="Arial"/>
                <w:sz w:val="24"/>
                <w:szCs w:val="24"/>
                <w:lang w:val="en-GB"/>
              </w:rPr>
            </w:pPr>
            <w:r>
              <w:rPr>
                <w:rFonts w:ascii="Arial" w:hAnsi="Arial" w:cs="Arial"/>
                <w:sz w:val="24"/>
                <w:szCs w:val="24"/>
                <w:lang w:val="en-GB"/>
              </w:rPr>
              <w:t>Problem resolution</w:t>
            </w:r>
          </w:p>
          <w:p w:rsidR="00970F1B" w:rsidRPr="00BB7B6A" w:rsidRDefault="00970F1B" w:rsidP="00D77DB5">
            <w:pPr>
              <w:rPr>
                <w:rFonts w:ascii="Arial" w:hAnsi="Arial" w:cs="Arial"/>
                <w:sz w:val="24"/>
                <w:szCs w:val="24"/>
                <w:lang w:val="en-GB"/>
              </w:rPr>
            </w:pP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To resolve a problem means to solve it, to find a solution to a problem</w:t>
            </w: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Dispute resolution</w:t>
            </w:r>
          </w:p>
        </w:tc>
        <w:tc>
          <w:tcPr>
            <w:tcW w:w="4531" w:type="dxa"/>
          </w:tcPr>
          <w:p w:rsidR="00970F1B" w:rsidRPr="00BB7B6A" w:rsidRDefault="00970F1B" w:rsidP="00D77DB5">
            <w:pPr>
              <w:rPr>
                <w:rFonts w:ascii="Arial" w:eastAsia="Times New Roman" w:hAnsi="Arial" w:cs="Arial"/>
                <w:sz w:val="24"/>
                <w:szCs w:val="24"/>
                <w:lang w:eastAsia="pl-PL"/>
              </w:rPr>
            </w:pPr>
            <w:r w:rsidRPr="00BB7B6A">
              <w:rPr>
                <w:rFonts w:ascii="Arial" w:eastAsia="Times New Roman" w:hAnsi="Arial" w:cs="Arial"/>
                <w:sz w:val="24"/>
                <w:szCs w:val="24"/>
                <w:lang w:val="en-GB" w:eastAsia="pl-PL"/>
              </w:rPr>
              <w:t>A process for resolving differences between two or more parties or groups. In business practice the resolution seeks to achieve fairness for all participants, and is often moderated by a third party. There is often a dispute resolution clause in contracts that defines how a disagreement is to be resolved.</w:t>
            </w:r>
            <w:r w:rsidRPr="00BB7B6A">
              <w:rPr>
                <w:rFonts w:ascii="Arial" w:eastAsia="Times New Roman" w:hAnsi="Arial" w:cs="Arial"/>
                <w:sz w:val="24"/>
                <w:szCs w:val="24"/>
                <w:lang w:val="en-GB" w:eastAsia="pl-PL"/>
              </w:rPr>
              <w:br/>
            </w:r>
            <w:r w:rsidRPr="00BB7B6A">
              <w:rPr>
                <w:rFonts w:ascii="Arial" w:eastAsia="Times New Roman" w:hAnsi="Arial" w:cs="Arial"/>
                <w:sz w:val="24"/>
                <w:szCs w:val="24"/>
                <w:lang w:val="en-GB" w:eastAsia="pl-PL"/>
              </w:rPr>
              <w:br/>
            </w:r>
            <w:r w:rsidRPr="00BB7B6A">
              <w:rPr>
                <w:rFonts w:ascii="Arial" w:eastAsia="Times New Roman" w:hAnsi="Arial" w:cs="Arial"/>
                <w:sz w:val="18"/>
                <w:szCs w:val="18"/>
                <w:lang w:eastAsia="pl-PL"/>
              </w:rPr>
              <w:t>http://www.businessdictionary.com/definition/dispute-resolution.html</w:t>
            </w: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Default="00970F1B" w:rsidP="00D77DB5">
            <w:pPr>
              <w:rPr>
                <w:rFonts w:ascii="Arial" w:hAnsi="Arial" w:cs="Arial"/>
                <w:sz w:val="24"/>
                <w:szCs w:val="24"/>
                <w:lang w:val="en-GB"/>
              </w:rPr>
            </w:pPr>
            <w:r>
              <w:rPr>
                <w:rFonts w:ascii="Arial" w:hAnsi="Arial" w:cs="Arial"/>
                <w:sz w:val="24"/>
                <w:szCs w:val="24"/>
                <w:lang w:val="en-GB"/>
              </w:rPr>
              <w:t>Reasonable</w:t>
            </w:r>
          </w:p>
          <w:p w:rsidR="00970F1B" w:rsidRPr="00BB7B6A" w:rsidRDefault="00970F1B" w:rsidP="00D77DB5">
            <w:pPr>
              <w:rPr>
                <w:rFonts w:ascii="Arial" w:hAnsi="Arial" w:cs="Arial"/>
                <w:sz w:val="24"/>
                <w:szCs w:val="24"/>
                <w:lang w:val="en-GB"/>
              </w:rPr>
            </w:pPr>
            <w:r>
              <w:rPr>
                <w:rFonts w:ascii="Arial" w:hAnsi="Arial" w:cs="Arial"/>
                <w:sz w:val="24"/>
                <w:szCs w:val="24"/>
                <w:lang w:val="en-GB"/>
              </w:rPr>
              <w:t>reasonability</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An extremely important term in common law !</w:t>
            </w:r>
          </w:p>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Reasonable is rational, fair, just, practical.</w:t>
            </w:r>
          </w:p>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Note these legal concepts:</w:t>
            </w:r>
          </w:p>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Reasonable expectation</w:t>
            </w:r>
          </w:p>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Beyond a reasonable doubt</w:t>
            </w:r>
          </w:p>
          <w:p w:rsidR="00970F1B" w:rsidRPr="00654575" w:rsidRDefault="00970F1B" w:rsidP="00D77DB5">
            <w:pPr>
              <w:rPr>
                <w:rFonts w:ascii="Arial" w:hAnsi="Arial" w:cs="Arial"/>
                <w:sz w:val="24"/>
                <w:szCs w:val="24"/>
                <w:lang w:val="en-GB"/>
              </w:rPr>
            </w:pPr>
          </w:p>
          <w:p w:rsidR="00970F1B" w:rsidRPr="00654575" w:rsidRDefault="00970F1B" w:rsidP="00D77DB5">
            <w:pPr>
              <w:rPr>
                <w:rFonts w:ascii="Arial" w:hAnsi="Arial" w:cs="Arial"/>
                <w:sz w:val="24"/>
                <w:szCs w:val="24"/>
                <w:lang w:val="en-GB"/>
              </w:rPr>
            </w:pP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Common law</w:t>
            </w:r>
          </w:p>
        </w:tc>
        <w:tc>
          <w:tcPr>
            <w:tcW w:w="4531" w:type="dxa"/>
          </w:tcPr>
          <w:p w:rsidR="00970F1B" w:rsidRPr="00654575" w:rsidRDefault="00970F1B" w:rsidP="00D77DB5">
            <w:pPr>
              <w:rPr>
                <w:rFonts w:ascii="Arial" w:eastAsia="Times New Roman" w:hAnsi="Arial" w:cs="Arial"/>
                <w:sz w:val="24"/>
                <w:szCs w:val="24"/>
                <w:lang w:val="en-GB" w:eastAsia="pl-PL"/>
              </w:rPr>
            </w:pPr>
            <w:r w:rsidRPr="00BF6841">
              <w:rPr>
                <w:rFonts w:ascii="Arial" w:eastAsia="Times New Roman" w:hAnsi="Arial" w:cs="Arial"/>
                <w:sz w:val="24"/>
                <w:szCs w:val="24"/>
                <w:lang w:val="en-GB" w:eastAsia="pl-PL"/>
              </w:rPr>
              <w:t>One of the two major legal systems of the modern Western world (the other is civil law), it originated in the UK and is now followed in most English speaking countries. Initially, common law was founded on common sense as reflected in the social customs. Over the centuries, it was supplanted by statute law (rules enacted by a legislative body such as a Parliament) and clarified by the judgments of the higher courts (that set a precedent for all courts to follow in similar cases). These precedents are recognized, affirmed, and enforced by subsequent court decisions, thus continually expanding the common law.</w:t>
            </w:r>
            <w:r w:rsidRPr="00BF6841">
              <w:rPr>
                <w:rFonts w:ascii="Arial" w:eastAsia="Times New Roman" w:hAnsi="Arial" w:cs="Arial"/>
                <w:sz w:val="24"/>
                <w:szCs w:val="24"/>
                <w:lang w:val="en-GB" w:eastAsia="pl-PL"/>
              </w:rPr>
              <w:br/>
              <w:t xml:space="preserve">In contrast to civil law (which is based on a rigid code of rules), common law is based on broad principles. And whereas every defendant who enters a criminal </w:t>
            </w:r>
            <w:r w:rsidRPr="00BF6841">
              <w:rPr>
                <w:rFonts w:ascii="Arial" w:eastAsia="Times New Roman" w:hAnsi="Arial" w:cs="Arial"/>
                <w:sz w:val="24"/>
                <w:szCs w:val="24"/>
                <w:lang w:val="en-GB" w:eastAsia="pl-PL"/>
              </w:rPr>
              <w:lastRenderedPageBreak/>
              <w:t xml:space="preserve">trial under civil law is presumed guilty until proven innocent, under common law he or she is presumed innocent until proven guilty. </w:t>
            </w:r>
            <w:r w:rsidRPr="00BF6841">
              <w:rPr>
                <w:rFonts w:ascii="Arial" w:eastAsia="Times New Roman" w:hAnsi="Arial" w:cs="Arial"/>
                <w:sz w:val="24"/>
                <w:szCs w:val="24"/>
                <w:lang w:val="en-GB" w:eastAsia="pl-PL"/>
              </w:rPr>
              <w:br/>
            </w:r>
            <w:r w:rsidRPr="00BF6841">
              <w:rPr>
                <w:rFonts w:ascii="Arial" w:eastAsia="Times New Roman" w:hAnsi="Arial" w:cs="Arial"/>
                <w:sz w:val="24"/>
                <w:szCs w:val="24"/>
                <w:lang w:val="en-GB" w:eastAsia="pl-PL"/>
              </w:rPr>
              <w:br/>
            </w:r>
            <w:hyperlink r:id="rId4" w:history="1">
              <w:r w:rsidRPr="00654575">
                <w:rPr>
                  <w:rStyle w:val="Hipercze"/>
                  <w:rFonts w:ascii="Arial" w:eastAsia="Times New Roman" w:hAnsi="Arial" w:cs="Arial"/>
                  <w:sz w:val="18"/>
                  <w:szCs w:val="18"/>
                  <w:lang w:val="en-GB" w:eastAsia="pl-PL"/>
                </w:rPr>
                <w:t>http://www.businessdictionary.com/definition/common-law.html</w:t>
              </w:r>
            </w:hyperlink>
          </w:p>
          <w:p w:rsidR="00970F1B" w:rsidRPr="00654575" w:rsidRDefault="00970F1B" w:rsidP="00D77DB5">
            <w:pPr>
              <w:rPr>
                <w:rFonts w:ascii="Arial" w:hAnsi="Arial" w:cs="Arial"/>
                <w:sz w:val="24"/>
                <w:szCs w:val="24"/>
                <w:lang w:val="en-GB"/>
              </w:rPr>
            </w:pPr>
            <w:r w:rsidRPr="00654575">
              <w:rPr>
                <w:rFonts w:ascii="Arial" w:hAnsi="Arial" w:cs="Arial"/>
                <w:b/>
                <w:sz w:val="24"/>
                <w:szCs w:val="24"/>
                <w:lang w:val="en-GB"/>
              </w:rPr>
              <w:t>Common law</w:t>
            </w:r>
            <w:r w:rsidRPr="00654575">
              <w:rPr>
                <w:rFonts w:ascii="Arial" w:hAnsi="Arial" w:cs="Arial"/>
                <w:sz w:val="24"/>
                <w:szCs w:val="24"/>
                <w:lang w:val="en-GB"/>
              </w:rPr>
              <w:t xml:space="preserve"> is a body of law derived from judicial decisions (also known as judicial precedent or judge-made law or case law) as distinct from statutes or constitutions, and distinct from a civil law system and ecclesiastical law; in common law jurisdictions, it is the basic system of legal concepts, together with the techniques of applying them in courts of law.[2][3][4][5][6] At the heart of all common law systems lies the principle, known as stare decisis, that judges should decide cases according to consistent principles and rules, so that similar facts will yield similar results</w:t>
            </w:r>
          </w:p>
          <w:p w:rsidR="00970F1B" w:rsidRPr="00654575" w:rsidRDefault="00970F1B" w:rsidP="00D77DB5">
            <w:pPr>
              <w:rPr>
                <w:rFonts w:ascii="Arial" w:hAnsi="Arial" w:cs="Arial"/>
                <w:sz w:val="18"/>
                <w:szCs w:val="18"/>
                <w:lang w:val="en-GB"/>
              </w:rPr>
            </w:pPr>
            <w:hyperlink r:id="rId5" w:history="1">
              <w:r w:rsidRPr="00654575">
                <w:rPr>
                  <w:rStyle w:val="Hipercze"/>
                  <w:rFonts w:ascii="Arial" w:hAnsi="Arial" w:cs="Arial"/>
                  <w:sz w:val="18"/>
                  <w:szCs w:val="18"/>
                  <w:lang w:val="en-GB"/>
                </w:rPr>
                <w:t>https://en.wikipedia.org/wiki/Common_law</w:t>
              </w:r>
            </w:hyperlink>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Default="00970F1B" w:rsidP="00D77DB5">
            <w:pPr>
              <w:rPr>
                <w:rFonts w:ascii="Arial" w:hAnsi="Arial" w:cs="Arial"/>
                <w:sz w:val="24"/>
                <w:szCs w:val="24"/>
                <w:lang w:val="en-GB"/>
              </w:rPr>
            </w:pPr>
            <w:r>
              <w:rPr>
                <w:rFonts w:ascii="Arial" w:hAnsi="Arial" w:cs="Arial"/>
                <w:sz w:val="24"/>
                <w:szCs w:val="24"/>
                <w:lang w:val="en-GB"/>
              </w:rPr>
              <w:lastRenderedPageBreak/>
              <w:t>Permit vs permission</w:t>
            </w:r>
          </w:p>
          <w:p w:rsidR="00970F1B" w:rsidRPr="00BB7B6A" w:rsidRDefault="00970F1B" w:rsidP="00D77DB5">
            <w:pPr>
              <w:rPr>
                <w:rFonts w:ascii="Arial" w:hAnsi="Arial" w:cs="Arial"/>
                <w:sz w:val="24"/>
                <w:szCs w:val="24"/>
                <w:lang w:val="en-GB"/>
              </w:rPr>
            </w:pPr>
            <w:r>
              <w:rPr>
                <w:rFonts w:ascii="Arial" w:hAnsi="Arial" w:cs="Arial"/>
                <w:sz w:val="24"/>
                <w:szCs w:val="24"/>
                <w:lang w:val="en-GB"/>
              </w:rPr>
              <w:t>Work/residence permit</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The countable noun refers to an official document that allows you to do something or go somewhere. The uncountable noun permission refers to when someone is allowed to do something. It does not refer to a document, e.g.</w:t>
            </w:r>
          </w:p>
          <w:p w:rsidR="00970F1B" w:rsidRPr="00654575" w:rsidRDefault="00970F1B" w:rsidP="00D77DB5">
            <w:pPr>
              <w:rPr>
                <w:rFonts w:ascii="Arial" w:hAnsi="Arial" w:cs="Arial"/>
                <w:i/>
                <w:sz w:val="24"/>
                <w:szCs w:val="24"/>
                <w:lang w:val="en-GB"/>
              </w:rPr>
            </w:pPr>
            <w:r w:rsidRPr="00654575">
              <w:rPr>
                <w:rFonts w:ascii="Arial" w:hAnsi="Arial" w:cs="Arial"/>
                <w:sz w:val="24"/>
                <w:szCs w:val="24"/>
                <w:lang w:val="en-GB"/>
              </w:rPr>
              <w:t xml:space="preserve">  </w:t>
            </w:r>
            <w:r w:rsidRPr="00654575">
              <w:rPr>
                <w:rFonts w:ascii="Arial" w:hAnsi="Arial" w:cs="Arial"/>
                <w:i/>
                <w:sz w:val="24"/>
                <w:szCs w:val="24"/>
                <w:lang w:val="en-GB"/>
              </w:rPr>
              <w:t xml:space="preserve">  You need to have a work permit before you can work.</w:t>
            </w:r>
          </w:p>
          <w:p w:rsidR="00970F1B" w:rsidRPr="00654575" w:rsidRDefault="00970F1B" w:rsidP="00D77DB5">
            <w:pPr>
              <w:rPr>
                <w:rFonts w:ascii="Arial" w:hAnsi="Arial" w:cs="Arial"/>
                <w:sz w:val="24"/>
                <w:szCs w:val="24"/>
                <w:lang w:val="en-GB"/>
              </w:rPr>
            </w:pPr>
            <w:r w:rsidRPr="00654575">
              <w:rPr>
                <w:rFonts w:ascii="Arial" w:hAnsi="Arial" w:cs="Arial"/>
                <w:sz w:val="24"/>
                <w:szCs w:val="24"/>
                <w:highlight w:val="yellow"/>
                <w:lang w:val="en-GB"/>
              </w:rPr>
              <w:t>Polish ???</w:t>
            </w: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 xml:space="preserve">Act/do </w:t>
            </w:r>
            <w:proofErr w:type="spellStart"/>
            <w:r>
              <w:rPr>
                <w:rFonts w:ascii="Arial" w:hAnsi="Arial" w:cs="Arial"/>
                <w:sz w:val="24"/>
                <w:szCs w:val="24"/>
                <w:lang w:val="en-GB"/>
              </w:rPr>
              <w:t>sth</w:t>
            </w:r>
            <w:proofErr w:type="spellEnd"/>
            <w:r>
              <w:rPr>
                <w:rFonts w:ascii="Arial" w:hAnsi="Arial" w:cs="Arial"/>
                <w:sz w:val="24"/>
                <w:szCs w:val="24"/>
                <w:lang w:val="en-GB"/>
              </w:rPr>
              <w:t xml:space="preserve"> </w:t>
            </w:r>
            <w:r w:rsidRPr="003E471E">
              <w:rPr>
                <w:rFonts w:ascii="Arial" w:hAnsi="Arial" w:cs="Arial"/>
                <w:sz w:val="24"/>
                <w:szCs w:val="24"/>
                <w:u w:val="single"/>
                <w:lang w:val="en-GB"/>
              </w:rPr>
              <w:t>under duress</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 xml:space="preserve">Duress is unlawful pressure on a person to force that person </w:t>
            </w:r>
            <w:proofErr w:type="spellStart"/>
            <w:r w:rsidRPr="00654575">
              <w:rPr>
                <w:rFonts w:ascii="Arial" w:hAnsi="Arial" w:cs="Arial"/>
                <w:sz w:val="24"/>
                <w:szCs w:val="24"/>
                <w:lang w:val="en-GB"/>
              </w:rPr>
              <w:t>t</w:t>
            </w:r>
            <w:proofErr w:type="spellEnd"/>
            <w:r w:rsidRPr="00654575">
              <w:rPr>
                <w:rFonts w:ascii="Arial" w:hAnsi="Arial" w:cs="Arial"/>
                <w:sz w:val="24"/>
                <w:szCs w:val="24"/>
                <w:lang w:val="en-GB"/>
              </w:rPr>
              <w:t xml:space="preserve"> do or not do </w:t>
            </w:r>
            <w:proofErr w:type="spellStart"/>
            <w:r w:rsidRPr="00654575">
              <w:rPr>
                <w:rFonts w:ascii="Arial" w:hAnsi="Arial" w:cs="Arial"/>
                <w:sz w:val="24"/>
                <w:szCs w:val="24"/>
                <w:lang w:val="en-GB"/>
              </w:rPr>
              <w:t>do</w:t>
            </w:r>
            <w:proofErr w:type="spellEnd"/>
            <w:r w:rsidRPr="00654575">
              <w:rPr>
                <w:rFonts w:ascii="Arial" w:hAnsi="Arial" w:cs="Arial"/>
                <w:sz w:val="24"/>
                <w:szCs w:val="24"/>
                <w:lang w:val="en-GB"/>
              </w:rPr>
              <w:t xml:space="preserve"> </w:t>
            </w:r>
            <w:proofErr w:type="spellStart"/>
            <w:r w:rsidRPr="00654575">
              <w:rPr>
                <w:rFonts w:ascii="Arial" w:hAnsi="Arial" w:cs="Arial"/>
                <w:sz w:val="24"/>
                <w:szCs w:val="24"/>
                <w:lang w:val="en-GB"/>
              </w:rPr>
              <w:t>sth</w:t>
            </w:r>
            <w:proofErr w:type="spellEnd"/>
            <w:r w:rsidRPr="00654575">
              <w:rPr>
                <w:rFonts w:ascii="Arial" w:hAnsi="Arial" w:cs="Arial"/>
                <w:sz w:val="24"/>
                <w:szCs w:val="24"/>
                <w:lang w:val="en-GB"/>
              </w:rPr>
              <w:t>. If an act is done under duress</w:t>
            </w:r>
            <w:r>
              <w:rPr>
                <w:rFonts w:ascii="Arial" w:hAnsi="Arial" w:cs="Arial"/>
                <w:sz w:val="24"/>
                <w:szCs w:val="24"/>
                <w:lang w:val="en-GB"/>
              </w:rPr>
              <w:t>,</w:t>
            </w:r>
            <w:r w:rsidRPr="00654575">
              <w:rPr>
                <w:rFonts w:ascii="Arial" w:hAnsi="Arial" w:cs="Arial"/>
                <w:sz w:val="24"/>
                <w:szCs w:val="24"/>
                <w:lang w:val="en-GB"/>
              </w:rPr>
              <w:t xml:space="preserve"> the act is considered to be the responsibility of the party using the duress.</w:t>
            </w:r>
          </w:p>
          <w:p w:rsidR="00970F1B" w:rsidRPr="00654575" w:rsidRDefault="00970F1B" w:rsidP="00D77DB5">
            <w:pPr>
              <w:rPr>
                <w:rFonts w:ascii="Arial" w:hAnsi="Arial" w:cs="Arial"/>
                <w:sz w:val="24"/>
                <w:szCs w:val="24"/>
                <w:lang w:val="en-GB"/>
              </w:rPr>
            </w:pPr>
            <w:r w:rsidRPr="00654575">
              <w:rPr>
                <w:rFonts w:ascii="Arial" w:hAnsi="Arial" w:cs="Arial"/>
                <w:sz w:val="24"/>
                <w:szCs w:val="24"/>
                <w:highlight w:val="yellow"/>
                <w:lang w:val="en-GB"/>
              </w:rPr>
              <w:t>Polish ???</w:t>
            </w: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 xml:space="preserve">Momentous change, event, </w:t>
            </w:r>
            <w:proofErr w:type="spellStart"/>
            <w:r>
              <w:rPr>
                <w:rFonts w:ascii="Arial" w:hAnsi="Arial" w:cs="Arial"/>
                <w:sz w:val="24"/>
                <w:szCs w:val="24"/>
                <w:lang w:val="en-GB"/>
              </w:rPr>
              <w:t>etc</w:t>
            </w:r>
            <w:proofErr w:type="spellEnd"/>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Momentous means hugely important, far-reaching</w:t>
            </w: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Contract law</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that branch of jurisprudence that studies the rights and obligations of parties entering into contracts</w:t>
            </w: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Steam engine shaft</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highlight w:val="yellow"/>
                <w:lang w:val="en-GB"/>
              </w:rPr>
              <w:t>Polish ???</w:t>
            </w: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 xml:space="preserve">Engross </w:t>
            </w:r>
            <w:proofErr w:type="spellStart"/>
            <w:r>
              <w:rPr>
                <w:rFonts w:ascii="Arial" w:hAnsi="Arial" w:cs="Arial"/>
                <w:sz w:val="24"/>
                <w:szCs w:val="24"/>
                <w:lang w:val="en-GB"/>
              </w:rPr>
              <w:t>sb</w:t>
            </w:r>
            <w:proofErr w:type="spellEnd"/>
            <w:r>
              <w:rPr>
                <w:rFonts w:ascii="Arial" w:hAnsi="Arial" w:cs="Arial"/>
                <w:sz w:val="24"/>
                <w:szCs w:val="24"/>
                <w:lang w:val="en-GB"/>
              </w:rPr>
              <w:t xml:space="preserve"> in </w:t>
            </w:r>
            <w:proofErr w:type="spellStart"/>
            <w:r>
              <w:rPr>
                <w:rFonts w:ascii="Arial" w:hAnsi="Arial" w:cs="Arial"/>
                <w:sz w:val="24"/>
                <w:szCs w:val="24"/>
                <w:lang w:val="en-GB"/>
              </w:rPr>
              <w:t>sth</w:t>
            </w:r>
            <w:proofErr w:type="spellEnd"/>
            <w:r>
              <w:rPr>
                <w:rFonts w:ascii="Arial" w:hAnsi="Arial" w:cs="Arial"/>
                <w:sz w:val="24"/>
                <w:szCs w:val="24"/>
                <w:lang w:val="en-GB"/>
              </w:rPr>
              <w:t xml:space="preserve">/be engrossed by </w:t>
            </w:r>
            <w:proofErr w:type="spellStart"/>
            <w:r>
              <w:rPr>
                <w:rFonts w:ascii="Arial" w:hAnsi="Arial" w:cs="Arial"/>
                <w:sz w:val="24"/>
                <w:szCs w:val="24"/>
                <w:lang w:val="en-GB"/>
              </w:rPr>
              <w:t>sth</w:t>
            </w:r>
            <w:proofErr w:type="spellEnd"/>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 xml:space="preserve">absorb all of </w:t>
            </w:r>
            <w:proofErr w:type="spellStart"/>
            <w:r w:rsidRPr="00654575">
              <w:rPr>
                <w:rFonts w:ascii="Arial" w:hAnsi="Arial" w:cs="Arial"/>
                <w:sz w:val="24"/>
                <w:szCs w:val="24"/>
                <w:lang w:val="en-GB"/>
              </w:rPr>
              <w:t>sb’s</w:t>
            </w:r>
            <w:proofErr w:type="spellEnd"/>
            <w:r w:rsidRPr="00654575">
              <w:rPr>
                <w:rFonts w:ascii="Arial" w:hAnsi="Arial" w:cs="Arial"/>
                <w:sz w:val="24"/>
                <w:szCs w:val="24"/>
                <w:lang w:val="en-GB"/>
              </w:rPr>
              <w:t xml:space="preserve"> attention or interest</w:t>
            </w: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Removal company</w:t>
            </w:r>
          </w:p>
        </w:tc>
        <w:tc>
          <w:tcPr>
            <w:tcW w:w="4531" w:type="dxa"/>
          </w:tcPr>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lastRenderedPageBreak/>
              <w:t>foreseeability</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 xml:space="preserve"> </w:t>
            </w:r>
            <w:r w:rsidRPr="00654575">
              <w:rPr>
                <w:rFonts w:ascii="Arial" w:eastAsia="Times New Roman" w:hAnsi="Arial" w:cs="Arial"/>
                <w:sz w:val="24"/>
                <w:szCs w:val="24"/>
                <w:lang w:val="en-GB" w:eastAsia="pl-PL"/>
              </w:rPr>
              <w:t>Reasonable expectation of the possible consequences of an act, a failure to act, or an occurrence</w:t>
            </w:r>
            <w:r w:rsidRPr="00654575">
              <w:rPr>
                <w:rFonts w:ascii="Arial" w:eastAsia="Times New Roman" w:hAnsi="Arial" w:cs="Arial"/>
                <w:sz w:val="24"/>
                <w:szCs w:val="24"/>
                <w:lang w:val="en-GB" w:eastAsia="pl-PL"/>
              </w:rPr>
              <w:br/>
            </w:r>
            <w:r w:rsidRPr="00654575">
              <w:rPr>
                <w:rFonts w:ascii="Arial" w:hAnsi="Arial" w:cs="Arial"/>
                <w:sz w:val="24"/>
                <w:szCs w:val="24"/>
                <w:highlight w:val="yellow"/>
                <w:lang w:val="en-GB"/>
              </w:rPr>
              <w:t>Polish ???</w:t>
            </w:r>
          </w:p>
          <w:p w:rsidR="00970F1B" w:rsidRPr="00654575" w:rsidRDefault="00970F1B" w:rsidP="00D77DB5">
            <w:pPr>
              <w:rPr>
                <w:rFonts w:ascii="Arial" w:eastAsia="Times New Roman" w:hAnsi="Arial" w:cs="Arial"/>
                <w:sz w:val="24"/>
                <w:szCs w:val="24"/>
                <w:lang w:val="en-GB" w:eastAsia="pl-PL"/>
              </w:rPr>
            </w:pP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 xml:space="preserve">Embodiment </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someone or something that represents a quality or an idea exactly</w:t>
            </w:r>
          </w:p>
          <w:p w:rsidR="00970F1B" w:rsidRPr="00654575" w:rsidRDefault="00970F1B" w:rsidP="00D77DB5">
            <w:pPr>
              <w:rPr>
                <w:rFonts w:ascii="Arial" w:hAnsi="Arial" w:cs="Arial"/>
                <w:sz w:val="24"/>
                <w:szCs w:val="24"/>
                <w:lang w:val="en-GB"/>
              </w:rPr>
            </w:pPr>
            <w:r w:rsidRPr="00654575">
              <w:rPr>
                <w:rFonts w:ascii="Arial" w:hAnsi="Arial" w:cs="Arial"/>
                <w:sz w:val="24"/>
                <w:szCs w:val="24"/>
                <w:highlight w:val="yellow"/>
                <w:lang w:val="en-GB"/>
              </w:rPr>
              <w:t>Polish ???</w:t>
            </w:r>
          </w:p>
        </w:tc>
      </w:tr>
      <w:tr w:rsidR="00970F1B" w:rsidRPr="00BB7B6A" w:rsidTr="00D77DB5">
        <w:tc>
          <w:tcPr>
            <w:tcW w:w="4531" w:type="dxa"/>
          </w:tcPr>
          <w:p w:rsidR="00970F1B" w:rsidRPr="00BB7B6A" w:rsidRDefault="00970F1B" w:rsidP="00D77DB5">
            <w:pPr>
              <w:rPr>
                <w:rFonts w:ascii="Arial" w:hAnsi="Arial" w:cs="Arial"/>
                <w:sz w:val="24"/>
                <w:szCs w:val="24"/>
                <w:lang w:val="en-GB"/>
              </w:rPr>
            </w:pPr>
            <w:r>
              <w:rPr>
                <w:rFonts w:ascii="Arial" w:hAnsi="Arial" w:cs="Arial"/>
                <w:sz w:val="24"/>
                <w:szCs w:val="24"/>
                <w:lang w:val="en-GB"/>
              </w:rPr>
              <w:t xml:space="preserve">Take precautions </w:t>
            </w:r>
          </w:p>
        </w:tc>
        <w:tc>
          <w:tcPr>
            <w:tcW w:w="4531" w:type="dxa"/>
          </w:tcPr>
          <w:p w:rsidR="00970F1B" w:rsidRPr="00654575" w:rsidRDefault="00970F1B" w:rsidP="00D77DB5">
            <w:pPr>
              <w:rPr>
                <w:rFonts w:ascii="Arial" w:hAnsi="Arial" w:cs="Arial"/>
                <w:sz w:val="24"/>
                <w:szCs w:val="24"/>
                <w:lang w:val="en-GB"/>
              </w:rPr>
            </w:pPr>
            <w:r w:rsidRPr="00654575">
              <w:rPr>
                <w:rFonts w:ascii="Arial" w:hAnsi="Arial" w:cs="Arial"/>
                <w:sz w:val="24"/>
                <w:szCs w:val="24"/>
                <w:lang w:val="en-GB"/>
              </w:rPr>
              <w:t xml:space="preserve">Do </w:t>
            </w:r>
            <w:proofErr w:type="spellStart"/>
            <w:r w:rsidRPr="00654575">
              <w:rPr>
                <w:rFonts w:ascii="Arial" w:hAnsi="Arial" w:cs="Arial"/>
                <w:sz w:val="24"/>
                <w:szCs w:val="24"/>
                <w:lang w:val="en-GB"/>
              </w:rPr>
              <w:t>sth</w:t>
            </w:r>
            <w:proofErr w:type="spellEnd"/>
            <w:r w:rsidRPr="00654575">
              <w:rPr>
                <w:rFonts w:ascii="Arial" w:hAnsi="Arial" w:cs="Arial"/>
                <w:sz w:val="24"/>
                <w:szCs w:val="24"/>
                <w:lang w:val="en-GB"/>
              </w:rPr>
              <w:t xml:space="preserve"> in advance to prevent </w:t>
            </w:r>
            <w:proofErr w:type="spellStart"/>
            <w:r w:rsidRPr="00654575">
              <w:rPr>
                <w:rFonts w:ascii="Arial" w:hAnsi="Arial" w:cs="Arial"/>
                <w:sz w:val="24"/>
                <w:szCs w:val="24"/>
                <w:lang w:val="en-GB"/>
              </w:rPr>
              <w:t>sth</w:t>
            </w:r>
            <w:proofErr w:type="spellEnd"/>
            <w:r w:rsidRPr="00654575">
              <w:rPr>
                <w:rFonts w:ascii="Arial" w:hAnsi="Arial" w:cs="Arial"/>
                <w:sz w:val="24"/>
                <w:szCs w:val="24"/>
                <w:lang w:val="en-GB"/>
              </w:rPr>
              <w:t xml:space="preserve"> bad or evil form happening</w:t>
            </w:r>
          </w:p>
          <w:p w:rsidR="00970F1B" w:rsidRPr="00654575" w:rsidRDefault="00970F1B" w:rsidP="00D77DB5">
            <w:pPr>
              <w:rPr>
                <w:rFonts w:ascii="Arial" w:hAnsi="Arial" w:cs="Arial"/>
                <w:sz w:val="24"/>
                <w:szCs w:val="24"/>
                <w:lang w:val="en-GB"/>
              </w:rPr>
            </w:pPr>
            <w:r w:rsidRPr="00654575">
              <w:rPr>
                <w:rFonts w:ascii="Arial" w:hAnsi="Arial" w:cs="Arial"/>
                <w:sz w:val="24"/>
                <w:szCs w:val="24"/>
                <w:highlight w:val="yellow"/>
                <w:lang w:val="en-GB"/>
              </w:rPr>
              <w:t>Polish ???</w:t>
            </w:r>
          </w:p>
          <w:p w:rsidR="00970F1B" w:rsidRPr="00654575" w:rsidRDefault="00970F1B" w:rsidP="00D77DB5">
            <w:pPr>
              <w:rPr>
                <w:rFonts w:ascii="Arial" w:hAnsi="Arial" w:cs="Arial"/>
                <w:sz w:val="24"/>
                <w:szCs w:val="24"/>
                <w:lang w:val="en-GB"/>
              </w:rPr>
            </w:pPr>
          </w:p>
        </w:tc>
      </w:tr>
      <w:tr w:rsidR="00970F1B" w:rsidRPr="00BB7B6A" w:rsidTr="00D77DB5">
        <w:tc>
          <w:tcPr>
            <w:tcW w:w="4531" w:type="dxa"/>
          </w:tcPr>
          <w:p w:rsidR="00970F1B" w:rsidRPr="00BB7B6A" w:rsidRDefault="00970F1B" w:rsidP="00D77DB5">
            <w:pPr>
              <w:rPr>
                <w:rFonts w:ascii="Arial" w:hAnsi="Arial" w:cs="Arial"/>
                <w:sz w:val="24"/>
                <w:szCs w:val="24"/>
                <w:lang w:val="en-GB"/>
              </w:rPr>
            </w:pPr>
          </w:p>
        </w:tc>
        <w:tc>
          <w:tcPr>
            <w:tcW w:w="4531" w:type="dxa"/>
          </w:tcPr>
          <w:p w:rsidR="00970F1B" w:rsidRPr="00654575" w:rsidRDefault="00970F1B" w:rsidP="00D77DB5">
            <w:pPr>
              <w:rPr>
                <w:rFonts w:ascii="Arial" w:hAnsi="Arial" w:cs="Arial"/>
                <w:sz w:val="24"/>
                <w:szCs w:val="24"/>
                <w:lang w:val="en-GB"/>
              </w:rPr>
            </w:pPr>
          </w:p>
        </w:tc>
      </w:tr>
    </w:tbl>
    <w:p w:rsidR="00970F1B" w:rsidRPr="00BB7B6A" w:rsidRDefault="00970F1B" w:rsidP="00970F1B">
      <w:pPr>
        <w:rPr>
          <w:lang w:val="en-GB"/>
        </w:rPr>
      </w:pPr>
    </w:p>
    <w:p w:rsidR="003E783A" w:rsidRDefault="003E783A">
      <w:bookmarkStart w:id="0" w:name="_GoBack"/>
      <w:bookmarkEnd w:id="0"/>
    </w:p>
    <w:sectPr w:rsidR="003E7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1B"/>
    <w:rsid w:val="003E783A"/>
    <w:rsid w:val="00553808"/>
    <w:rsid w:val="00701AFD"/>
    <w:rsid w:val="00970F1B"/>
    <w:rsid w:val="009A4461"/>
    <w:rsid w:val="00F84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A7E6B-BEB3-4765-A8EA-15FF6502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F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
    <w:name w:val="dt"/>
    <w:basedOn w:val="Domylnaczcionkaakapitu"/>
    <w:rsid w:val="00970F1B"/>
  </w:style>
  <w:style w:type="character" w:styleId="Hipercze">
    <w:name w:val="Hyperlink"/>
    <w:basedOn w:val="Domylnaczcionkaakapitu"/>
    <w:uiPriority w:val="99"/>
    <w:unhideWhenUsed/>
    <w:rsid w:val="00970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Common_law" TargetMode="External"/><Relationship Id="rId4" Type="http://schemas.openxmlformats.org/officeDocument/2006/relationships/hyperlink" Target="http://www.businessdictionary.com/definition/common-law.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3207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Domowy</cp:lastModifiedBy>
  <cp:revision>1</cp:revision>
  <dcterms:created xsi:type="dcterms:W3CDTF">2017-10-23T21:03:00Z</dcterms:created>
  <dcterms:modified xsi:type="dcterms:W3CDTF">2017-10-23T21:04:00Z</dcterms:modified>
</cp:coreProperties>
</file>