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065" w:rsidRPr="0007226B" w:rsidRDefault="00B21065" w:rsidP="00B21065">
      <w:pPr>
        <w:ind w:left="426"/>
        <w:jc w:val="center"/>
        <w:textAlignment w:val="top"/>
        <w:rPr>
          <w:b/>
          <w:color w:val="FF0000"/>
          <w:sz w:val="24"/>
          <w:szCs w:val="24"/>
        </w:rPr>
      </w:pPr>
      <w:r w:rsidRPr="0007226B">
        <w:rPr>
          <w:b/>
          <w:color w:val="FF0000"/>
          <w:sz w:val="24"/>
          <w:szCs w:val="24"/>
        </w:rPr>
        <w:t xml:space="preserve">ZMIANA I USTANIE STOSUNKU PRACY CZ. II </w:t>
      </w:r>
    </w:p>
    <w:p w:rsidR="00B21065" w:rsidRPr="0007226B" w:rsidRDefault="00B21065" w:rsidP="00B21065">
      <w:pPr>
        <w:ind w:left="426"/>
        <w:jc w:val="center"/>
        <w:textAlignment w:val="top"/>
        <w:rPr>
          <w:b/>
          <w:color w:val="FF0000"/>
          <w:sz w:val="24"/>
          <w:szCs w:val="24"/>
        </w:rPr>
      </w:pPr>
      <w:proofErr w:type="gramStart"/>
      <w:r w:rsidRPr="0007226B">
        <w:rPr>
          <w:b/>
          <w:color w:val="FF0000"/>
          <w:sz w:val="24"/>
          <w:szCs w:val="24"/>
        </w:rPr>
        <w:t>z</w:t>
      </w:r>
      <w:proofErr w:type="gramEnd"/>
      <w:r w:rsidRPr="0007226B">
        <w:rPr>
          <w:b/>
          <w:color w:val="FF0000"/>
          <w:sz w:val="24"/>
          <w:szCs w:val="24"/>
        </w:rPr>
        <w:t xml:space="preserve"> orzecznictwem</w:t>
      </w:r>
    </w:p>
    <w:p w:rsidR="00B21065" w:rsidRPr="0007226B" w:rsidRDefault="00B21065" w:rsidP="00B21065">
      <w:pPr>
        <w:ind w:left="426"/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center"/>
        <w:textAlignment w:val="top"/>
        <w:rPr>
          <w:b/>
          <w:color w:val="000000"/>
          <w:sz w:val="24"/>
          <w:szCs w:val="24"/>
        </w:rPr>
      </w:pPr>
      <w:r w:rsidRPr="0007226B">
        <w:rPr>
          <w:b/>
          <w:color w:val="000000"/>
          <w:sz w:val="24"/>
          <w:szCs w:val="24"/>
        </w:rPr>
        <w:t>ROZWIĄZANIE BEZ WYPOWIEDZENIA</w:t>
      </w:r>
    </w:p>
    <w:p w:rsidR="00B21065" w:rsidRPr="0007226B" w:rsidRDefault="00B21065" w:rsidP="00B21065">
      <w:pPr>
        <w:ind w:left="426"/>
        <w:jc w:val="both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To oświadczenie woli złożone przez jedną stronę stosunku pracy drugiej stronie, powodujące natychmiastowe ustanie stosunku pracy. Zaczyna obowiązywać od momentu, gdy doszło do drugiej strony w taki sposób, gdy mogła zapoznać się z jego treścią.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Na tej podstawie strony mogą rozwiązać każdą umowę, ale warunkiem skuteczności jest zaistnienie wyjątkowych przyczyn.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- Oświadczenie zawiera wyrażenie woli natychmiastowego rozwiązania stosunku pracy,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- W oświadczeniu musi być wskazana przyczyna uzasadniająca rozwiązanie – 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proofErr w:type="gramStart"/>
      <w:r w:rsidRPr="0007226B">
        <w:rPr>
          <w:color w:val="000000"/>
          <w:sz w:val="24"/>
          <w:szCs w:val="24"/>
        </w:rPr>
        <w:t>judykatura</w:t>
      </w:r>
      <w:proofErr w:type="gramEnd"/>
      <w:r w:rsidRPr="0007226B">
        <w:rPr>
          <w:color w:val="000000"/>
          <w:sz w:val="24"/>
          <w:szCs w:val="24"/>
        </w:rPr>
        <w:t xml:space="preserve"> wskazuje, że poprzez przytoczenie przyczyny należy rozumieć „</w:t>
      </w:r>
      <w:r w:rsidRPr="0007226B">
        <w:rPr>
          <w:i/>
          <w:color w:val="000000"/>
          <w:sz w:val="24"/>
          <w:szCs w:val="24"/>
        </w:rPr>
        <w:t>wskazanie istoty zarzutu</w:t>
      </w:r>
      <w:r w:rsidRPr="0007226B">
        <w:rPr>
          <w:color w:val="000000"/>
          <w:sz w:val="24"/>
          <w:szCs w:val="24"/>
        </w:rPr>
        <w:t xml:space="preserve">” tj. </w:t>
      </w:r>
      <w:r w:rsidRPr="0007226B">
        <w:rPr>
          <w:b/>
          <w:color w:val="000000"/>
          <w:sz w:val="24"/>
          <w:szCs w:val="24"/>
        </w:rPr>
        <w:t>podanie konkretnego zdarzenia lub okoliczności, które doprowadziły do rozwiązania umowy.</w:t>
      </w:r>
      <w:r w:rsidRPr="0007226B">
        <w:rPr>
          <w:color w:val="000000"/>
          <w:sz w:val="24"/>
          <w:szCs w:val="24"/>
        </w:rPr>
        <w:t xml:space="preserve"> Nie wystarczy </w:t>
      </w:r>
      <w:proofErr w:type="gramStart"/>
      <w:r w:rsidRPr="0007226B">
        <w:rPr>
          <w:color w:val="000000"/>
          <w:sz w:val="24"/>
          <w:szCs w:val="24"/>
        </w:rPr>
        <w:t>podanie  np</w:t>
      </w:r>
      <w:proofErr w:type="gramEnd"/>
      <w:r w:rsidRPr="0007226B">
        <w:rPr>
          <w:color w:val="000000"/>
          <w:sz w:val="24"/>
          <w:szCs w:val="24"/>
        </w:rPr>
        <w:t>. „ciężkie naruszenie podstawowych obowiązków pracowniczych”.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- pouczenie o przysługujących pracownikowi środkach prawnych – czyli informacja, że </w:t>
      </w:r>
      <w:proofErr w:type="gramStart"/>
      <w:r w:rsidRPr="0007226B">
        <w:rPr>
          <w:color w:val="000000"/>
          <w:sz w:val="24"/>
          <w:szCs w:val="24"/>
        </w:rPr>
        <w:t>pracownik  może</w:t>
      </w:r>
      <w:proofErr w:type="gramEnd"/>
      <w:r w:rsidRPr="0007226B">
        <w:rPr>
          <w:color w:val="000000"/>
          <w:sz w:val="24"/>
          <w:szCs w:val="24"/>
        </w:rPr>
        <w:t xml:space="preserve"> w ciągu 14 dni złożyć wniosek o przywrócenie do pracy lub o odszkodowanie. Wniosek powinien być złożony do sądu pracy.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  <w:r w:rsidRPr="0007226B">
        <w:rPr>
          <w:b/>
          <w:color w:val="000000"/>
          <w:sz w:val="24"/>
          <w:szCs w:val="24"/>
        </w:rPr>
        <w:t>Przyczyny zawinione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Art. 52. § 1. Pracodawca może rozwiązać umowę o pracę bez wypowiedzenia z winy pracownika w razie: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  </w:t>
      </w:r>
      <w:proofErr w:type="gramStart"/>
      <w:r w:rsidRPr="0007226B">
        <w:rPr>
          <w:i/>
          <w:color w:val="000000"/>
          <w:sz w:val="24"/>
          <w:szCs w:val="24"/>
        </w:rPr>
        <w:t>1)  ciężkiego</w:t>
      </w:r>
      <w:proofErr w:type="gramEnd"/>
      <w:r w:rsidRPr="0007226B">
        <w:rPr>
          <w:i/>
          <w:color w:val="000000"/>
          <w:sz w:val="24"/>
          <w:szCs w:val="24"/>
        </w:rPr>
        <w:t xml:space="preserve"> naruszenia przez pracownika podstawowych obowiązków pracowniczych,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  </w:t>
      </w:r>
      <w:proofErr w:type="gramStart"/>
      <w:r w:rsidRPr="0007226B">
        <w:rPr>
          <w:i/>
          <w:color w:val="000000"/>
          <w:sz w:val="24"/>
          <w:szCs w:val="24"/>
        </w:rPr>
        <w:t>2)  popełnienia</w:t>
      </w:r>
      <w:proofErr w:type="gramEnd"/>
      <w:r w:rsidRPr="0007226B">
        <w:rPr>
          <w:i/>
          <w:color w:val="000000"/>
          <w:sz w:val="24"/>
          <w:szCs w:val="24"/>
        </w:rPr>
        <w:t xml:space="preserve"> przez pracownika w czasie trwania umowy o pracę przestępstwa, które uniemożliwia dalsze zatrudnianie go na zajmowanym stanowisku, jeżeli przestępstwo jest oczywiste lub zostało stwierdzone prawomocnym wyrokiem,</w:t>
      </w:r>
    </w:p>
    <w:p w:rsidR="00B21065" w:rsidRPr="0007226B" w:rsidRDefault="00B21065" w:rsidP="00B21065">
      <w:pPr>
        <w:numPr>
          <w:ilvl w:val="0"/>
          <w:numId w:val="2"/>
        </w:numPr>
        <w:jc w:val="both"/>
        <w:textAlignment w:val="top"/>
        <w:rPr>
          <w:i/>
          <w:color w:val="000000"/>
          <w:sz w:val="24"/>
          <w:szCs w:val="24"/>
        </w:rPr>
      </w:pPr>
      <w:proofErr w:type="gramStart"/>
      <w:r w:rsidRPr="0007226B">
        <w:rPr>
          <w:i/>
          <w:color w:val="000000"/>
          <w:sz w:val="24"/>
          <w:szCs w:val="24"/>
        </w:rPr>
        <w:t>zawinionej</w:t>
      </w:r>
      <w:proofErr w:type="gramEnd"/>
      <w:r w:rsidRPr="0007226B">
        <w:rPr>
          <w:i/>
          <w:color w:val="000000"/>
          <w:sz w:val="24"/>
          <w:szCs w:val="24"/>
        </w:rPr>
        <w:t xml:space="preserve"> przez pracownika utraty uprawnień koniecznych do wykonywania pracy na zajmowanym stanowisku.</w:t>
      </w:r>
    </w:p>
    <w:p w:rsidR="00B21065" w:rsidRPr="0007226B" w:rsidRDefault="00B21065" w:rsidP="00B21065">
      <w:pPr>
        <w:ind w:left="144"/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ind w:left="144"/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ind w:left="144"/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b/>
          <w:color w:val="000000"/>
          <w:sz w:val="24"/>
          <w:szCs w:val="24"/>
        </w:rPr>
      </w:pPr>
      <w:proofErr w:type="gramStart"/>
      <w:r w:rsidRPr="0007226B">
        <w:rPr>
          <w:color w:val="000000"/>
          <w:sz w:val="24"/>
          <w:szCs w:val="24"/>
        </w:rPr>
        <w:t xml:space="preserve">- </w:t>
      </w:r>
      <w:r w:rsidRPr="0007226B">
        <w:rPr>
          <w:b/>
          <w:color w:val="000000"/>
          <w:sz w:val="24"/>
          <w:szCs w:val="24"/>
        </w:rPr>
        <w:t>co</w:t>
      </w:r>
      <w:proofErr w:type="gramEnd"/>
      <w:r w:rsidRPr="0007226B">
        <w:rPr>
          <w:b/>
          <w:color w:val="000000"/>
          <w:sz w:val="24"/>
          <w:szCs w:val="24"/>
        </w:rPr>
        <w:t xml:space="preserve"> do naruszenia obowiązków</w:t>
      </w:r>
    </w:p>
    <w:p w:rsidR="00B21065" w:rsidRPr="0007226B" w:rsidRDefault="00B21065" w:rsidP="00B21065">
      <w:pPr>
        <w:ind w:left="426"/>
        <w:jc w:val="both"/>
        <w:textAlignment w:val="top"/>
        <w:rPr>
          <w:b/>
          <w:color w:val="339966"/>
          <w:sz w:val="24"/>
          <w:szCs w:val="24"/>
        </w:rPr>
      </w:pPr>
      <w:r w:rsidRPr="0007226B">
        <w:rPr>
          <w:b/>
          <w:color w:val="339966"/>
          <w:sz w:val="24"/>
          <w:szCs w:val="24"/>
        </w:rPr>
        <w:t>Ciężkie naruszenie to takie, które w istotny sposób w ważnej sprawie narusza ważny interes pracodawcy</w:t>
      </w:r>
    </w:p>
    <w:p w:rsidR="00B21065" w:rsidRPr="0007226B" w:rsidRDefault="00B21065" w:rsidP="00B21065">
      <w:pPr>
        <w:ind w:left="426"/>
        <w:jc w:val="both"/>
        <w:textAlignment w:val="top"/>
        <w:rPr>
          <w:sz w:val="24"/>
          <w:szCs w:val="24"/>
        </w:rPr>
      </w:pPr>
      <w:proofErr w:type="gramStart"/>
      <w:r w:rsidRPr="0007226B">
        <w:rPr>
          <w:sz w:val="24"/>
          <w:szCs w:val="24"/>
        </w:rPr>
        <w:t>np</w:t>
      </w:r>
      <w:proofErr w:type="gramEnd"/>
      <w:r w:rsidRPr="0007226B">
        <w:rPr>
          <w:sz w:val="24"/>
          <w:szCs w:val="24"/>
        </w:rPr>
        <w:t>. zakaz palenia</w:t>
      </w:r>
    </w:p>
    <w:p w:rsidR="00B21065" w:rsidRPr="0007226B" w:rsidRDefault="00B21065" w:rsidP="00B21065">
      <w:pPr>
        <w:ind w:left="426"/>
        <w:jc w:val="both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 – przepisy nie </w:t>
      </w:r>
      <w:proofErr w:type="gramStart"/>
      <w:r w:rsidRPr="0007226B">
        <w:rPr>
          <w:color w:val="000000"/>
          <w:sz w:val="24"/>
          <w:szCs w:val="24"/>
        </w:rPr>
        <w:t>określają co</w:t>
      </w:r>
      <w:proofErr w:type="gramEnd"/>
      <w:r w:rsidRPr="0007226B">
        <w:rPr>
          <w:color w:val="000000"/>
          <w:sz w:val="24"/>
          <w:szCs w:val="24"/>
        </w:rPr>
        <w:t xml:space="preserve"> to znaczy i który obowiązek to podstawowy i w jakiej sytuacji naruszenie jest ciężkie.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Posiłkowo art. 100 </w:t>
      </w:r>
      <w:proofErr w:type="spellStart"/>
      <w:r w:rsidRPr="0007226B">
        <w:rPr>
          <w:color w:val="000000"/>
          <w:sz w:val="24"/>
          <w:szCs w:val="24"/>
        </w:rPr>
        <w:t>k.p</w:t>
      </w:r>
      <w:proofErr w:type="spellEnd"/>
      <w:r w:rsidRPr="0007226B">
        <w:rPr>
          <w:color w:val="000000"/>
          <w:sz w:val="24"/>
          <w:szCs w:val="24"/>
        </w:rPr>
        <w:t>.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 </w:t>
      </w:r>
      <w:proofErr w:type="gramStart"/>
      <w:r w:rsidRPr="0007226B">
        <w:rPr>
          <w:color w:val="000000"/>
          <w:sz w:val="24"/>
          <w:szCs w:val="24"/>
        </w:rPr>
        <w:t>wyj</w:t>
      </w:r>
      <w:proofErr w:type="gramEnd"/>
      <w:r w:rsidRPr="0007226B">
        <w:rPr>
          <w:color w:val="000000"/>
          <w:sz w:val="24"/>
          <w:szCs w:val="24"/>
        </w:rPr>
        <w:t xml:space="preserve">. art. 211 </w:t>
      </w:r>
      <w:proofErr w:type="spellStart"/>
      <w:r w:rsidRPr="0007226B">
        <w:rPr>
          <w:color w:val="000000"/>
          <w:sz w:val="24"/>
          <w:szCs w:val="24"/>
        </w:rPr>
        <w:t>k.p</w:t>
      </w:r>
      <w:proofErr w:type="spellEnd"/>
      <w:r w:rsidRPr="0007226B">
        <w:rPr>
          <w:color w:val="000000"/>
          <w:sz w:val="24"/>
          <w:szCs w:val="24"/>
        </w:rPr>
        <w:t xml:space="preserve">. – </w:t>
      </w:r>
      <w:proofErr w:type="gramStart"/>
      <w:r w:rsidRPr="0007226B">
        <w:rPr>
          <w:color w:val="000000"/>
          <w:sz w:val="24"/>
          <w:szCs w:val="24"/>
        </w:rPr>
        <w:t>BHP – który</w:t>
      </w:r>
      <w:proofErr w:type="gramEnd"/>
      <w:r w:rsidRPr="0007226B">
        <w:rPr>
          <w:color w:val="000000"/>
          <w:sz w:val="24"/>
          <w:szCs w:val="24"/>
        </w:rPr>
        <w:t xml:space="preserve"> wskazuje w tym zakresie podstawowe obowiązki pracowników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tabs>
          <w:tab w:val="left" w:pos="7200"/>
        </w:tabs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lastRenderedPageBreak/>
        <w:t xml:space="preserve">- </w:t>
      </w:r>
      <w:r w:rsidRPr="0007226B">
        <w:rPr>
          <w:sz w:val="24"/>
          <w:szCs w:val="24"/>
        </w:rPr>
        <w:t>konkretyzacja podstawowych obowiązków</w:t>
      </w:r>
      <w:r w:rsidRPr="0007226B">
        <w:rPr>
          <w:color w:val="000000"/>
          <w:sz w:val="24"/>
          <w:szCs w:val="24"/>
        </w:rPr>
        <w:t xml:space="preserve"> może nastąpić w umowie, w dołączonym do umowy zakresie obowiązków, w taryfikatorze kwalifikacyjnym, gdzie do każdego stanowiska przypisane są obowiązki lub w regulaminie pracy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- </w:t>
      </w:r>
      <w:r w:rsidRPr="0007226B">
        <w:rPr>
          <w:color w:val="FF0000"/>
          <w:sz w:val="24"/>
          <w:szCs w:val="24"/>
        </w:rPr>
        <w:t>ocena stopnia naruszenia</w:t>
      </w:r>
      <w:r w:rsidRPr="0007226B">
        <w:rPr>
          <w:color w:val="000000"/>
          <w:sz w:val="24"/>
          <w:szCs w:val="24"/>
        </w:rPr>
        <w:t xml:space="preserve"> – tu ocenia się: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proofErr w:type="gramStart"/>
      <w:r w:rsidRPr="0007226B">
        <w:rPr>
          <w:color w:val="000000"/>
          <w:sz w:val="24"/>
          <w:szCs w:val="24"/>
        </w:rPr>
        <w:t>a</w:t>
      </w:r>
      <w:proofErr w:type="gramEnd"/>
      <w:r w:rsidRPr="0007226B">
        <w:rPr>
          <w:color w:val="000000"/>
          <w:sz w:val="24"/>
          <w:szCs w:val="24"/>
        </w:rPr>
        <w:t>) stopień natężenia złej woli lub rażącego niedbalstwa</w:t>
      </w:r>
      <w:r w:rsidRPr="0007226B">
        <w:rPr>
          <w:color w:val="339966"/>
          <w:sz w:val="24"/>
          <w:szCs w:val="24"/>
        </w:rPr>
        <w:t>,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sz w:val="24"/>
          <w:szCs w:val="24"/>
        </w:rPr>
        <w:t>b) częstotliwość</w:t>
      </w:r>
      <w:r w:rsidRPr="0007226B">
        <w:rPr>
          <w:color w:val="000000"/>
          <w:sz w:val="24"/>
          <w:szCs w:val="24"/>
        </w:rPr>
        <w:t xml:space="preserve"> </w:t>
      </w:r>
      <w:proofErr w:type="gramStart"/>
      <w:r w:rsidRPr="0007226B">
        <w:rPr>
          <w:color w:val="000000"/>
          <w:sz w:val="24"/>
          <w:szCs w:val="24"/>
        </w:rPr>
        <w:t>zdarzeń – choć</w:t>
      </w:r>
      <w:proofErr w:type="gramEnd"/>
      <w:r w:rsidRPr="0007226B">
        <w:rPr>
          <w:color w:val="000000"/>
          <w:sz w:val="24"/>
          <w:szCs w:val="24"/>
        </w:rPr>
        <w:t xml:space="preserve"> czasem wystarczy działanie jednorazowe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 (np. zniewaga pracodawcy i odmowa wykonania zadania).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sz w:val="24"/>
          <w:szCs w:val="24"/>
        </w:rPr>
      </w:pPr>
      <w:r w:rsidRPr="0007226B">
        <w:rPr>
          <w:sz w:val="24"/>
          <w:szCs w:val="24"/>
        </w:rPr>
        <w:t>Wina umyślna, rażące niedbalstwo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>Ale nie jest: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>- zwykłe zaniedbanie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>Wątpliwe: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 xml:space="preserve">- usiłowanie naruszenia </w:t>
      </w:r>
    </w:p>
    <w:p w:rsidR="00B21065" w:rsidRPr="0007226B" w:rsidRDefault="00B21065" w:rsidP="00B21065">
      <w:pPr>
        <w:ind w:left="426"/>
        <w:jc w:val="both"/>
        <w:textAlignment w:val="top"/>
        <w:rPr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- </w:t>
      </w:r>
      <w:r w:rsidRPr="0007226B">
        <w:rPr>
          <w:color w:val="FF0000"/>
          <w:sz w:val="24"/>
          <w:szCs w:val="24"/>
        </w:rPr>
        <w:t>ocena rozmiaru szkody</w:t>
      </w:r>
      <w:r w:rsidRPr="0007226B">
        <w:rPr>
          <w:color w:val="000000"/>
          <w:sz w:val="24"/>
          <w:szCs w:val="24"/>
        </w:rPr>
        <w:t xml:space="preserve"> wyrządzonej pracodawcy, tu bierze się pod uwagę zawinione uchybienie, które spowodowało zagrożenie interesów lub istotną </w:t>
      </w:r>
      <w:proofErr w:type="gramStart"/>
      <w:r w:rsidRPr="0007226B">
        <w:rPr>
          <w:color w:val="000000"/>
          <w:sz w:val="24"/>
          <w:szCs w:val="24"/>
        </w:rPr>
        <w:t>szkodę  w</w:t>
      </w:r>
      <w:proofErr w:type="gramEnd"/>
      <w:r w:rsidRPr="0007226B">
        <w:rPr>
          <w:color w:val="000000"/>
          <w:sz w:val="24"/>
          <w:szCs w:val="24"/>
        </w:rPr>
        <w:t xml:space="preserve"> mieniu pracodawcy, ale zgodnie z orzecznictwem wysokość szkody nie decyduje o stopniu i rodzaju winy – SN 21.07.1999</w:t>
      </w:r>
      <w:proofErr w:type="gramStart"/>
      <w:r w:rsidRPr="0007226B">
        <w:rPr>
          <w:color w:val="000000"/>
          <w:sz w:val="24"/>
          <w:szCs w:val="24"/>
        </w:rPr>
        <w:t>r</w:t>
      </w:r>
      <w:proofErr w:type="gramEnd"/>
      <w:r w:rsidRPr="0007226B">
        <w:rPr>
          <w:color w:val="000000"/>
          <w:sz w:val="24"/>
          <w:szCs w:val="24"/>
        </w:rPr>
        <w:t xml:space="preserve">., I PKN 169/99, </w:t>
      </w:r>
      <w:proofErr w:type="spellStart"/>
      <w:r w:rsidRPr="0007226B">
        <w:rPr>
          <w:color w:val="000000"/>
          <w:sz w:val="24"/>
          <w:szCs w:val="24"/>
        </w:rPr>
        <w:t>OSNAPiUS</w:t>
      </w:r>
      <w:proofErr w:type="spellEnd"/>
      <w:r w:rsidRPr="0007226B">
        <w:rPr>
          <w:color w:val="000000"/>
          <w:sz w:val="24"/>
          <w:szCs w:val="24"/>
        </w:rPr>
        <w:t xml:space="preserve"> 2000, nr 20, poz. 746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b/>
          <w:color w:val="000000"/>
          <w:sz w:val="24"/>
          <w:szCs w:val="24"/>
        </w:rPr>
      </w:pPr>
      <w:proofErr w:type="gramStart"/>
      <w:r w:rsidRPr="0007226B">
        <w:rPr>
          <w:b/>
          <w:color w:val="000000"/>
          <w:sz w:val="24"/>
          <w:szCs w:val="24"/>
        </w:rPr>
        <w:t>- co</w:t>
      </w:r>
      <w:proofErr w:type="gramEnd"/>
      <w:r w:rsidRPr="0007226B">
        <w:rPr>
          <w:b/>
          <w:color w:val="000000"/>
          <w:sz w:val="24"/>
          <w:szCs w:val="24"/>
        </w:rPr>
        <w:t xml:space="preserve"> do przestępstwa</w:t>
      </w:r>
    </w:p>
    <w:p w:rsidR="00B21065" w:rsidRPr="0007226B" w:rsidRDefault="00B21065" w:rsidP="00B21065">
      <w:pPr>
        <w:ind w:left="426"/>
        <w:jc w:val="both"/>
        <w:textAlignment w:val="top"/>
        <w:rPr>
          <w:b/>
          <w:color w:val="FF0000"/>
          <w:sz w:val="24"/>
          <w:szCs w:val="24"/>
        </w:rPr>
      </w:pPr>
      <w:r w:rsidRPr="0007226B">
        <w:rPr>
          <w:b/>
          <w:color w:val="FF0000"/>
          <w:sz w:val="24"/>
          <w:szCs w:val="24"/>
        </w:rPr>
        <w:t>Przestępstwo ścigane w trybie przepisów postępowania karnego, z wyłączeniem wykroczeń, gdy: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- zostało popełnione w czasie trwania stosunku pracy,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- dyskwalifikuje </w:t>
      </w:r>
      <w:proofErr w:type="gramStart"/>
      <w:r w:rsidRPr="0007226B">
        <w:rPr>
          <w:color w:val="000000"/>
          <w:sz w:val="24"/>
          <w:szCs w:val="24"/>
        </w:rPr>
        <w:t>osobę jako</w:t>
      </w:r>
      <w:proofErr w:type="gramEnd"/>
      <w:r w:rsidRPr="0007226B">
        <w:rPr>
          <w:color w:val="000000"/>
          <w:sz w:val="24"/>
          <w:szCs w:val="24"/>
        </w:rPr>
        <w:t xml:space="preserve"> pracownika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- jest oczywiste lub zostało stwierdzone prawomocnym wyrokiem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Przestępstwo musi być popełnione przez osobę posiadającą status pracownika, a nie kandydata na pracownika – bo art. 52 &amp;1 pkt 2 </w:t>
      </w:r>
      <w:proofErr w:type="spellStart"/>
      <w:r w:rsidRPr="0007226B">
        <w:rPr>
          <w:color w:val="000000"/>
          <w:sz w:val="24"/>
          <w:szCs w:val="24"/>
        </w:rPr>
        <w:t>k.p</w:t>
      </w:r>
      <w:proofErr w:type="spellEnd"/>
      <w:r w:rsidRPr="0007226B">
        <w:rPr>
          <w:color w:val="000000"/>
          <w:sz w:val="24"/>
          <w:szCs w:val="24"/>
        </w:rPr>
        <w:t xml:space="preserve">., </w:t>
      </w:r>
      <w:proofErr w:type="gramStart"/>
      <w:r w:rsidRPr="0007226B">
        <w:rPr>
          <w:color w:val="000000"/>
          <w:sz w:val="24"/>
          <w:szCs w:val="24"/>
        </w:rPr>
        <w:t>podobnie  orzeczenie</w:t>
      </w:r>
      <w:proofErr w:type="gramEnd"/>
      <w:r w:rsidRPr="0007226B">
        <w:rPr>
          <w:color w:val="000000"/>
          <w:sz w:val="24"/>
          <w:szCs w:val="24"/>
        </w:rPr>
        <w:t xml:space="preserve"> SN z 7.04.1999</w:t>
      </w:r>
      <w:proofErr w:type="gramStart"/>
      <w:r w:rsidRPr="0007226B">
        <w:rPr>
          <w:color w:val="000000"/>
          <w:sz w:val="24"/>
          <w:szCs w:val="24"/>
        </w:rPr>
        <w:t>r</w:t>
      </w:r>
      <w:proofErr w:type="gramEnd"/>
      <w:r w:rsidRPr="0007226B">
        <w:rPr>
          <w:color w:val="000000"/>
          <w:sz w:val="24"/>
          <w:szCs w:val="24"/>
        </w:rPr>
        <w:t xml:space="preserve">., I PKN 647/98, </w:t>
      </w:r>
      <w:proofErr w:type="spellStart"/>
      <w:r w:rsidRPr="0007226B">
        <w:rPr>
          <w:color w:val="000000"/>
          <w:sz w:val="24"/>
          <w:szCs w:val="24"/>
        </w:rPr>
        <w:t>OSNAPiUS</w:t>
      </w:r>
      <w:proofErr w:type="spellEnd"/>
      <w:r w:rsidRPr="0007226B">
        <w:rPr>
          <w:color w:val="000000"/>
          <w:sz w:val="24"/>
          <w:szCs w:val="24"/>
        </w:rPr>
        <w:t xml:space="preserve"> 20000, Nr 11, poz.422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000000"/>
          <w:sz w:val="24"/>
          <w:szCs w:val="24"/>
        </w:rPr>
        <w:tab/>
      </w:r>
      <w:r w:rsidRPr="0007226B">
        <w:rPr>
          <w:color w:val="339966"/>
          <w:sz w:val="24"/>
          <w:szCs w:val="24"/>
        </w:rPr>
        <w:t xml:space="preserve">- czyn popełniony w związku z zatrudnieniem pracownika 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ab/>
      </w:r>
    </w:p>
    <w:p w:rsidR="00B21065" w:rsidRPr="0007226B" w:rsidRDefault="00B21065" w:rsidP="00B21065">
      <w:pPr>
        <w:ind w:left="426"/>
        <w:jc w:val="both"/>
        <w:textAlignment w:val="top"/>
        <w:rPr>
          <w:b/>
          <w:color w:val="000000"/>
          <w:sz w:val="24"/>
          <w:szCs w:val="24"/>
        </w:rPr>
      </w:pPr>
      <w:proofErr w:type="gramStart"/>
      <w:r w:rsidRPr="0007226B">
        <w:rPr>
          <w:b/>
          <w:color w:val="000000"/>
          <w:sz w:val="24"/>
          <w:szCs w:val="24"/>
        </w:rPr>
        <w:t>- co</w:t>
      </w:r>
      <w:proofErr w:type="gramEnd"/>
      <w:r w:rsidRPr="0007226B">
        <w:rPr>
          <w:b/>
          <w:color w:val="000000"/>
          <w:sz w:val="24"/>
          <w:szCs w:val="24"/>
        </w:rPr>
        <w:t xml:space="preserve"> do utraty uprawnień koniecznych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- muszą być wynikiem zawinionego działania pracownika</w:t>
      </w:r>
    </w:p>
    <w:p w:rsidR="00B21065" w:rsidRPr="0007226B" w:rsidRDefault="00B21065" w:rsidP="00B21065">
      <w:pPr>
        <w:ind w:left="144"/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§ 2. Rozwiązanie umowy o pracę bez wypowiedzenia z winy pracownika nie może nastąpić po upływie 1 miesiąca od uzyskania przez pracodawcę wiadomości o okoliczności uzasadniającej rozwiązanie umowy.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>Ograniczenie terminowe: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Ograniczenie 1 miesiąca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To nie jest obowiązek pracodawcy, może zastosować środki łagodniejsze w postaci kary nagany, pieniężnej itp.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Obowiązek konsultacji związkowej: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 xml:space="preserve">§ 3. Pracodawca podejmuje decyzję w sprawie rozwiązania umowy po zasięgnięciu opinii reprezentującej pracownika zakładowej organizacji związkowej, którą zawiadamia o przyczynie uzasadniającej rozwiązanie umowy. W razie </w:t>
      </w:r>
      <w:proofErr w:type="gramStart"/>
      <w:r w:rsidRPr="0007226B">
        <w:rPr>
          <w:i/>
          <w:color w:val="000000"/>
          <w:sz w:val="24"/>
          <w:szCs w:val="24"/>
        </w:rPr>
        <w:t>zastrzeżeń co</w:t>
      </w:r>
      <w:proofErr w:type="gramEnd"/>
      <w:r w:rsidRPr="0007226B">
        <w:rPr>
          <w:i/>
          <w:color w:val="000000"/>
          <w:sz w:val="24"/>
          <w:szCs w:val="24"/>
        </w:rPr>
        <w:t xml:space="preserve"> do zasadności rozwiązania umowy </w:t>
      </w:r>
      <w:r w:rsidRPr="0007226B">
        <w:rPr>
          <w:i/>
          <w:color w:val="000000"/>
          <w:sz w:val="24"/>
          <w:szCs w:val="24"/>
        </w:rPr>
        <w:lastRenderedPageBreak/>
        <w:t>zakładowa organizacja związkowa wyraża swoją opinię niezwłocznie, nie później jednak niż w ciągu 3 dni.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§ 4. (</w:t>
      </w:r>
      <w:proofErr w:type="gramStart"/>
      <w:r w:rsidRPr="0007226B">
        <w:rPr>
          <w:i/>
          <w:color w:val="000000"/>
          <w:sz w:val="24"/>
          <w:szCs w:val="24"/>
        </w:rPr>
        <w:t>skreślony</w:t>
      </w:r>
      <w:proofErr w:type="gramEnd"/>
      <w:r w:rsidRPr="0007226B">
        <w:rPr>
          <w:i/>
          <w:color w:val="000000"/>
          <w:sz w:val="24"/>
          <w:szCs w:val="24"/>
        </w:rPr>
        <w:t>).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- </w:t>
      </w:r>
      <w:r w:rsidRPr="0007226B">
        <w:rPr>
          <w:color w:val="339966"/>
          <w:sz w:val="24"/>
          <w:szCs w:val="24"/>
        </w:rPr>
        <w:t>nieprawdziwość przyczyny rozwiązania – nie stanowi bezprawnego działania pracodawcy</w:t>
      </w:r>
    </w:p>
    <w:p w:rsidR="00B21065" w:rsidRPr="0007226B" w:rsidRDefault="00B21065" w:rsidP="00B21065">
      <w:pPr>
        <w:ind w:left="426"/>
        <w:jc w:val="both"/>
        <w:textAlignment w:val="top"/>
        <w:rPr>
          <w:color w:val="339966"/>
          <w:sz w:val="24"/>
          <w:szCs w:val="24"/>
        </w:rPr>
      </w:pPr>
      <w:r w:rsidRPr="0007226B">
        <w:rPr>
          <w:sz w:val="24"/>
          <w:szCs w:val="24"/>
        </w:rPr>
        <w:t xml:space="preserve">- </w:t>
      </w:r>
      <w:r w:rsidRPr="0007226B">
        <w:rPr>
          <w:color w:val="339966"/>
          <w:sz w:val="24"/>
          <w:szCs w:val="24"/>
        </w:rPr>
        <w:t xml:space="preserve">ciężar dowodu obciąża pracodawcę </w:t>
      </w: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  <w:r w:rsidRPr="0007226B">
        <w:rPr>
          <w:b/>
          <w:color w:val="000000"/>
          <w:sz w:val="24"/>
          <w:szCs w:val="24"/>
        </w:rPr>
        <w:t>Przyczyny niezawinione</w:t>
      </w: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Art. 53. § 1. Pracodawca może rozwiązać umowę o pracę bez wypowiedzenia: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  </w:t>
      </w:r>
      <w:proofErr w:type="gramStart"/>
      <w:r w:rsidRPr="0007226B">
        <w:rPr>
          <w:i/>
          <w:color w:val="000000"/>
          <w:sz w:val="24"/>
          <w:szCs w:val="24"/>
        </w:rPr>
        <w:t>1)  jeżeli</w:t>
      </w:r>
      <w:proofErr w:type="gramEnd"/>
      <w:r w:rsidRPr="0007226B">
        <w:rPr>
          <w:i/>
          <w:color w:val="000000"/>
          <w:sz w:val="24"/>
          <w:szCs w:val="24"/>
        </w:rPr>
        <w:t xml:space="preserve"> niezdolność pracownika do pracy wskutek choroby trwa: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a</w:t>
      </w:r>
      <w:proofErr w:type="gramStart"/>
      <w:r w:rsidRPr="0007226B">
        <w:rPr>
          <w:i/>
          <w:color w:val="000000"/>
          <w:sz w:val="24"/>
          <w:szCs w:val="24"/>
        </w:rPr>
        <w:t>)    dłużej</w:t>
      </w:r>
      <w:proofErr w:type="gramEnd"/>
      <w:r w:rsidRPr="0007226B">
        <w:rPr>
          <w:i/>
          <w:color w:val="000000"/>
          <w:sz w:val="24"/>
          <w:szCs w:val="24"/>
        </w:rPr>
        <w:t xml:space="preserve"> niż 3 miesiące - gdy pracownik był zatrudniony u danego pracodawcy krócej niż 6 miesięcy,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b</w:t>
      </w:r>
      <w:proofErr w:type="gramStart"/>
      <w:r w:rsidRPr="0007226B">
        <w:rPr>
          <w:i/>
          <w:color w:val="000000"/>
          <w:sz w:val="24"/>
          <w:szCs w:val="24"/>
        </w:rPr>
        <w:t>)    dłużej</w:t>
      </w:r>
      <w:proofErr w:type="gramEnd"/>
      <w:r w:rsidRPr="0007226B">
        <w:rPr>
          <w:i/>
          <w:color w:val="000000"/>
          <w:sz w:val="24"/>
          <w:szCs w:val="24"/>
        </w:rPr>
        <w:t xml:space="preserve"> niż łączny okres pobierania z tego tytułu wynagrodzenia i zasiłku oraz pobierania świadczenia rehabilitacyjnego przez pierwsze 3 miesiące - gdy pracownik był zatrudniony u danego pracodawcy co najmniej 6 miesięcy lub jeżeli niezdolność do pracy została spowodowana wypadkiem przy pracy albo chorobą zawodową,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  </w:t>
      </w:r>
      <w:proofErr w:type="gramStart"/>
      <w:r w:rsidRPr="0007226B">
        <w:rPr>
          <w:i/>
          <w:color w:val="000000"/>
          <w:sz w:val="24"/>
          <w:szCs w:val="24"/>
        </w:rPr>
        <w:t>2)  w</w:t>
      </w:r>
      <w:proofErr w:type="gramEnd"/>
      <w:r w:rsidRPr="0007226B">
        <w:rPr>
          <w:i/>
          <w:color w:val="000000"/>
          <w:sz w:val="24"/>
          <w:szCs w:val="24"/>
        </w:rPr>
        <w:t xml:space="preserve"> razie usprawiedliwionej nieobecności pracownika w pracy z innych przyczyn niż wymienione w pkt 1, trwającej dłużej niż 1 miesiąc.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§ 2. Rozwiązanie umowy o pracę bez wypowiedzenia nie może nastąpić w razie nieobecności pracownika w pracy z powodu sprawowania opieki nad dzieckiem - w okresie pobierania z tego tytułu zasiłku, a w przypadku odosobnienia pracownika ze względu na chorobę zakaźną - w okresie pobierania z tego tytułu wynagrodzenia i zasiłku.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Dopuszczalność tego trybu wynika z faktu, </w:t>
      </w:r>
      <w:proofErr w:type="gramStart"/>
      <w:r w:rsidRPr="0007226B">
        <w:rPr>
          <w:color w:val="000000"/>
          <w:sz w:val="24"/>
          <w:szCs w:val="24"/>
        </w:rPr>
        <w:t>że mimo iż</w:t>
      </w:r>
      <w:proofErr w:type="gramEnd"/>
      <w:r w:rsidRPr="0007226B">
        <w:rPr>
          <w:color w:val="000000"/>
          <w:sz w:val="24"/>
          <w:szCs w:val="24"/>
        </w:rPr>
        <w:t xml:space="preserve"> przyczyna nieobecności jest usprawiedliwiona i uzasadniona to brak możliwości świadczenia pracy przez pracownika powoduje bezprzedmiotowość umowy.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- Ustawa wprowadza okresy ochronne, których długość jest uzależniona od okresu zatrudnienia </w:t>
      </w:r>
      <w:r w:rsidRPr="0007226B">
        <w:rPr>
          <w:b/>
          <w:color w:val="000000"/>
          <w:sz w:val="24"/>
          <w:szCs w:val="24"/>
        </w:rPr>
        <w:t>u danego pracodawcy</w:t>
      </w:r>
      <w:r w:rsidRPr="0007226B">
        <w:rPr>
          <w:color w:val="000000"/>
          <w:sz w:val="24"/>
          <w:szCs w:val="24"/>
        </w:rPr>
        <w:t>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§ 3. Rozwiązanie umowy o pracę bez wypowiedzenia nie może nastąpić po stawieniu się pracownika do pracy w związku z ustaniem przyczyny nieobecności.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tabs>
          <w:tab w:val="left" w:pos="8100"/>
        </w:tabs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§ 4. Przepisy art. 36 § 1</w:t>
      </w:r>
      <w:r w:rsidRPr="0007226B">
        <w:rPr>
          <w:i/>
          <w:color w:val="000000"/>
          <w:sz w:val="24"/>
          <w:szCs w:val="24"/>
          <w:vertAlign w:val="superscript"/>
        </w:rPr>
        <w:t>1</w:t>
      </w:r>
      <w:r w:rsidRPr="0007226B">
        <w:rPr>
          <w:i/>
          <w:color w:val="000000"/>
          <w:sz w:val="24"/>
          <w:szCs w:val="24"/>
        </w:rPr>
        <w:t xml:space="preserve"> i art. 52 § 3 stosuje się odpowiednio.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lastRenderedPageBreak/>
        <w:t xml:space="preserve">§ 5. Pracodawca powinien </w:t>
      </w:r>
      <w:r w:rsidRPr="0007226B">
        <w:rPr>
          <w:b/>
          <w:i/>
          <w:color w:val="000000"/>
          <w:sz w:val="24"/>
          <w:szCs w:val="24"/>
        </w:rPr>
        <w:t>w miarę możliwości</w:t>
      </w:r>
      <w:r w:rsidRPr="0007226B">
        <w:rPr>
          <w:i/>
          <w:color w:val="000000"/>
          <w:sz w:val="24"/>
          <w:szCs w:val="24"/>
        </w:rPr>
        <w:t xml:space="preserve"> ponownie zatrudnić pracownika, który w okresie 6 miesięcy od rozwiązania umowy o pracę bez wypowiedzenia, z przyczyn wymienionych w § 1 i 2, zgłosi swój powrót do pracy niezwłocznie po ustaniu tych przyczyn.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Określenie w miarę możliwości nie oznacza uznaniowego charakteru powinności pracodawcy. Możliwości te podlegają oceni sądu, przy czym dowód ich braku spoczywa w razie sporu na pracodawcy.</w:t>
      </w:r>
    </w:p>
    <w:p w:rsidR="00B21065" w:rsidRPr="0007226B" w:rsidRDefault="00B21065" w:rsidP="00B21065">
      <w:pPr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000000"/>
          <w:sz w:val="24"/>
          <w:szCs w:val="24"/>
        </w:rPr>
        <w:t>Oceniając należy uwzględniając okoliczności dotyczące zarówno pracownika jak i pracodawcy.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textAlignment w:val="top"/>
        <w:rPr>
          <w:b/>
          <w:color w:val="000000"/>
          <w:sz w:val="24"/>
          <w:szCs w:val="24"/>
        </w:rPr>
      </w:pPr>
      <w:r w:rsidRPr="0007226B">
        <w:rPr>
          <w:b/>
          <w:color w:val="000000"/>
          <w:sz w:val="24"/>
          <w:szCs w:val="24"/>
        </w:rPr>
        <w:t>Rozwiązanie bez wypowiedzenia przez pracownika</w:t>
      </w:r>
    </w:p>
    <w:p w:rsidR="00B21065" w:rsidRPr="0007226B" w:rsidRDefault="00B21065" w:rsidP="00B21065">
      <w:pPr>
        <w:rPr>
          <w:sz w:val="24"/>
          <w:szCs w:val="24"/>
        </w:rPr>
      </w:pPr>
    </w:p>
    <w:p w:rsidR="00B21065" w:rsidRPr="0007226B" w:rsidRDefault="00B21065" w:rsidP="00B21065">
      <w:pPr>
        <w:rPr>
          <w:b/>
          <w:color w:val="FF0000"/>
          <w:sz w:val="24"/>
          <w:szCs w:val="24"/>
        </w:rPr>
      </w:pPr>
      <w:r w:rsidRPr="0007226B">
        <w:rPr>
          <w:b/>
          <w:color w:val="FF0000"/>
          <w:sz w:val="24"/>
          <w:szCs w:val="24"/>
        </w:rPr>
        <w:t>Przesłanki zdrowotne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 xml:space="preserve">Art. 55. § 1. Pracownik może rozwiązać umowę o pracę bez wypowiedzenia, </w:t>
      </w:r>
      <w:r w:rsidRPr="0007226B">
        <w:rPr>
          <w:b/>
          <w:i/>
          <w:color w:val="000000"/>
          <w:sz w:val="24"/>
          <w:szCs w:val="24"/>
        </w:rPr>
        <w:t>jeżeli zostanie wydane orzeczenie lekarskie stwierdzające szkodliwy wpływ wykonywanej pracy na zdrowie pracownika, a pracodawca nie przeniesie go w terminie wskazanym w orzeczeniu lekarskim do innej pracy, odpowiedniej ze względu na stan jego zdrowia i kwalifikacje zawodowe.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b/>
          <w:color w:val="FF0000"/>
          <w:sz w:val="24"/>
          <w:szCs w:val="24"/>
        </w:rPr>
      </w:pPr>
      <w:r w:rsidRPr="0007226B">
        <w:rPr>
          <w:b/>
          <w:color w:val="FF0000"/>
          <w:sz w:val="24"/>
          <w:szCs w:val="24"/>
        </w:rPr>
        <w:t>Przesłanki zawinione przez pracodawcę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§ 1</w:t>
      </w:r>
      <w:r w:rsidRPr="0007226B">
        <w:rPr>
          <w:i/>
          <w:color w:val="000000"/>
          <w:sz w:val="24"/>
          <w:szCs w:val="24"/>
          <w:vertAlign w:val="superscript"/>
        </w:rPr>
        <w:t>1</w:t>
      </w:r>
      <w:r w:rsidRPr="0007226B">
        <w:rPr>
          <w:i/>
          <w:color w:val="000000"/>
          <w:sz w:val="24"/>
          <w:szCs w:val="24"/>
        </w:rPr>
        <w:t xml:space="preserve">. Pracownik może rozwiązać umowę o pracę w trybie określonym w § 1 także wtedy, </w:t>
      </w:r>
      <w:r w:rsidRPr="0007226B">
        <w:rPr>
          <w:b/>
          <w:i/>
          <w:color w:val="000000"/>
          <w:sz w:val="24"/>
          <w:szCs w:val="24"/>
        </w:rPr>
        <w:t>gdy pracodawca dopuścił się ciężkiego naruszenia podstawowych obowiązków wobec pracownika;</w:t>
      </w:r>
      <w:r w:rsidRPr="0007226B">
        <w:rPr>
          <w:i/>
          <w:color w:val="000000"/>
          <w:sz w:val="24"/>
          <w:szCs w:val="24"/>
        </w:rPr>
        <w:t xml:space="preserve"> w takim przypadku pracownikowi przysługuje odszkodowanie w wysokości wynagrodzenia za okres wypowiedzenia, a jeżeli umowa o pracę została zawarta na czas określony w wysokości wynagrodzenia za okres 2 tygodni.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Orzecznictwo wskazuje na przesłankę winy umyślnej pracodawcy (OSN 214)</w:t>
      </w:r>
    </w:p>
    <w:p w:rsidR="00B21065" w:rsidRPr="0007226B" w:rsidRDefault="00B21065" w:rsidP="00B21065">
      <w:pPr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>OSN:</w:t>
      </w:r>
    </w:p>
    <w:p w:rsidR="00B21065" w:rsidRPr="0007226B" w:rsidRDefault="00B21065" w:rsidP="00B21065">
      <w:pPr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>- brak wypłaty wynagrodzenia,</w:t>
      </w:r>
    </w:p>
    <w:p w:rsidR="00B21065" w:rsidRPr="0007226B" w:rsidRDefault="00B21065" w:rsidP="00B21065">
      <w:pPr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>- niezapewnienie BHP</w:t>
      </w:r>
    </w:p>
    <w:p w:rsidR="00B21065" w:rsidRPr="0007226B" w:rsidRDefault="00B21065" w:rsidP="00B21065">
      <w:pPr>
        <w:jc w:val="both"/>
        <w:textAlignment w:val="top"/>
        <w:rPr>
          <w:color w:val="339966"/>
          <w:sz w:val="24"/>
          <w:szCs w:val="24"/>
        </w:rPr>
      </w:pPr>
      <w:r w:rsidRPr="0007226B">
        <w:rPr>
          <w:color w:val="339966"/>
          <w:sz w:val="24"/>
          <w:szCs w:val="24"/>
        </w:rPr>
        <w:t>- naruszenie dóbr osobistych pracowników – orzecznictwo niejednolite, gdyż naruszenie dóbr osobistych ma charakter prawny a nie faktyczny (OSN 214)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 xml:space="preserve">§ 2. Oświadczenie pracownika o rozwiązaniu umowy o pracę bez wypowiedzenia powinno nastąpić </w:t>
      </w:r>
      <w:r w:rsidRPr="0007226B">
        <w:rPr>
          <w:b/>
          <w:i/>
          <w:color w:val="000000"/>
          <w:sz w:val="24"/>
          <w:szCs w:val="24"/>
        </w:rPr>
        <w:t>na piśmie, z podaniem przyczyny uzasadniającej rozwiązanie umowy.</w:t>
      </w:r>
      <w:r w:rsidRPr="0007226B">
        <w:rPr>
          <w:i/>
          <w:color w:val="000000"/>
          <w:sz w:val="24"/>
          <w:szCs w:val="24"/>
        </w:rPr>
        <w:t xml:space="preserve"> 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Ograniczenie czasowe do 1 mies., bo: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Przepis art. 52 § 2 stosuje się odpowiednio.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b/>
          <w:i/>
          <w:color w:val="000000"/>
          <w:sz w:val="24"/>
          <w:szCs w:val="24"/>
        </w:rPr>
      </w:pPr>
      <w:r w:rsidRPr="0007226B">
        <w:rPr>
          <w:i/>
          <w:color w:val="000000"/>
          <w:sz w:val="24"/>
          <w:szCs w:val="24"/>
        </w:rPr>
        <w:t>§ 3. Rozwiązanie umowy o pracę z przyczyn określonych w § 1 i 1</w:t>
      </w:r>
      <w:r w:rsidRPr="0007226B">
        <w:rPr>
          <w:i/>
          <w:color w:val="000000"/>
          <w:sz w:val="24"/>
          <w:szCs w:val="24"/>
          <w:vertAlign w:val="superscript"/>
        </w:rPr>
        <w:t>1</w:t>
      </w:r>
      <w:r w:rsidRPr="0007226B">
        <w:rPr>
          <w:i/>
          <w:color w:val="000000"/>
          <w:sz w:val="24"/>
          <w:szCs w:val="24"/>
        </w:rPr>
        <w:t xml:space="preserve"> pociąga za sobą skutki, jakie przepisy </w:t>
      </w:r>
      <w:r w:rsidRPr="0007226B">
        <w:rPr>
          <w:b/>
          <w:i/>
          <w:color w:val="000000"/>
          <w:sz w:val="24"/>
          <w:szCs w:val="24"/>
        </w:rPr>
        <w:t>prawa wiążą z rozwiązaniem umowy przez pracodawcę za wypowiedzeniem.</w:t>
      </w:r>
    </w:p>
    <w:p w:rsidR="00B21065" w:rsidRPr="0007226B" w:rsidRDefault="00B21065" w:rsidP="00B21065">
      <w:pPr>
        <w:jc w:val="both"/>
        <w:textAlignment w:val="top"/>
        <w:rPr>
          <w:i/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Z uwagi na zmianę ról podmiotu inicjującego rozstanie stron, PRACODAWCY może przysługiwać odszkodowanie.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- Oświadczenie wymaga zachowania formy pisemnej.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>- Zawiera wyrażenie woli natychmiastowego rozwiązania stosunku pracy,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t xml:space="preserve">- wskazanie przyczyny uzasadniającej rozwiązanie – judykatura wskazuje, że poprzez przytoczenie przyczyny należy rozumieć „wskazanie istoty zarzutu” tj. </w:t>
      </w:r>
      <w:r w:rsidRPr="0007226B">
        <w:rPr>
          <w:b/>
          <w:color w:val="000000"/>
          <w:sz w:val="24"/>
          <w:szCs w:val="24"/>
        </w:rPr>
        <w:t>podanie konkretnego zdarzenia lub okoliczności, które doprowadziły do rozwiązania umowy.</w:t>
      </w:r>
      <w:r w:rsidRPr="0007226B">
        <w:rPr>
          <w:color w:val="000000"/>
          <w:sz w:val="24"/>
          <w:szCs w:val="24"/>
        </w:rPr>
        <w:t xml:space="preserve"> Nie wystarczy podanie „ciężkie naruszenie podstawowych obowiązków pracowniczych”.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  <w:r w:rsidRPr="0007226B">
        <w:rPr>
          <w:color w:val="000000"/>
          <w:sz w:val="24"/>
          <w:szCs w:val="24"/>
        </w:rPr>
        <w:lastRenderedPageBreak/>
        <w:t xml:space="preserve">- pouczenie o przysługujących pracownikowi środkach </w:t>
      </w:r>
      <w:proofErr w:type="gramStart"/>
      <w:r w:rsidRPr="0007226B">
        <w:rPr>
          <w:color w:val="000000"/>
          <w:sz w:val="24"/>
          <w:szCs w:val="24"/>
        </w:rPr>
        <w:t>prawnych – czyli</w:t>
      </w:r>
      <w:proofErr w:type="gramEnd"/>
      <w:r w:rsidRPr="0007226B">
        <w:rPr>
          <w:color w:val="000000"/>
          <w:sz w:val="24"/>
          <w:szCs w:val="24"/>
        </w:rPr>
        <w:t xml:space="preserve"> informacja, że pracownik może w ciągu 14 dni złożyć wniosek o przywrócenie do pracy lub o odszkodowanie. Wniosek powinien być złożony do sądu pracy.</w:t>
      </w:r>
    </w:p>
    <w:p w:rsidR="00B21065" w:rsidRPr="0007226B" w:rsidRDefault="00B21065" w:rsidP="00B21065">
      <w:pPr>
        <w:jc w:val="both"/>
        <w:textAlignment w:val="top"/>
        <w:rPr>
          <w:color w:val="000000"/>
          <w:sz w:val="24"/>
          <w:szCs w:val="24"/>
        </w:rPr>
      </w:pPr>
    </w:p>
    <w:p w:rsidR="00B21065" w:rsidRPr="0007226B" w:rsidRDefault="00B21065" w:rsidP="00B21065">
      <w:pPr>
        <w:jc w:val="center"/>
        <w:rPr>
          <w:b/>
          <w:bCs/>
          <w:sz w:val="24"/>
          <w:szCs w:val="24"/>
        </w:rPr>
      </w:pPr>
    </w:p>
    <w:p w:rsidR="00B21065" w:rsidRPr="0007226B" w:rsidRDefault="00B21065" w:rsidP="00B21065">
      <w:pPr>
        <w:jc w:val="center"/>
        <w:rPr>
          <w:b/>
          <w:bCs/>
          <w:sz w:val="24"/>
          <w:szCs w:val="24"/>
        </w:rPr>
      </w:pPr>
      <w:r w:rsidRPr="0007226B">
        <w:rPr>
          <w:b/>
          <w:bCs/>
          <w:sz w:val="24"/>
          <w:szCs w:val="24"/>
        </w:rPr>
        <w:t>Wygaśnięcie umowy o pracę</w:t>
      </w: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sz w:val="24"/>
          <w:szCs w:val="24"/>
        </w:rPr>
        <w:br/>
      </w:r>
      <w:r w:rsidRPr="0007226B">
        <w:rPr>
          <w:i/>
          <w:iCs/>
          <w:sz w:val="24"/>
          <w:szCs w:val="24"/>
        </w:rPr>
        <w:t>A</w:t>
      </w:r>
      <w:r w:rsidRPr="0007226B">
        <w:rPr>
          <w:b/>
          <w:bCs/>
          <w:i/>
          <w:iCs/>
          <w:sz w:val="24"/>
          <w:szCs w:val="24"/>
        </w:rPr>
        <w:t>rt. 63. </w:t>
      </w:r>
      <w:r w:rsidRPr="0007226B">
        <w:rPr>
          <w:i/>
          <w:iCs/>
          <w:sz w:val="24"/>
          <w:szCs w:val="24"/>
        </w:rPr>
        <w:t>Umowa o pracę wygasa w przypadkach określonych w kodeksie oraz w przepisach szczególnych.</w:t>
      </w: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</w:p>
    <w:p w:rsidR="00B21065" w:rsidRPr="0007226B" w:rsidRDefault="00B21065" w:rsidP="00B21065">
      <w:pPr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Wygaśnięcie umowy o pracę (stosunku pracy) następuje z chwilą spełnienia się okoliczności, z którymi prawo wiąże skutek w postaci ustania stosunku pracy. </w:t>
      </w:r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center"/>
        <w:rPr>
          <w:color w:val="FF0000"/>
          <w:sz w:val="24"/>
          <w:szCs w:val="24"/>
        </w:rPr>
      </w:pPr>
      <w:proofErr w:type="gramStart"/>
      <w:r w:rsidRPr="0007226B">
        <w:rPr>
          <w:color w:val="FF0000"/>
          <w:sz w:val="24"/>
          <w:szCs w:val="24"/>
        </w:rPr>
        <w:t xml:space="preserve">WYGAŚNIĘCIE   </w:t>
      </w:r>
      <w:r w:rsidRPr="0007226B">
        <w:rPr>
          <w:b/>
          <w:color w:val="FF0000"/>
          <w:sz w:val="24"/>
          <w:szCs w:val="24"/>
        </w:rPr>
        <w:t>#</w:t>
      </w:r>
      <w:r w:rsidRPr="0007226B">
        <w:rPr>
          <w:color w:val="FF0000"/>
          <w:sz w:val="24"/>
          <w:szCs w:val="24"/>
        </w:rPr>
        <w:t xml:space="preserve">  ROZWIĄZANIE</w:t>
      </w:r>
      <w:proofErr w:type="gramEnd"/>
    </w:p>
    <w:p w:rsidR="00B21065" w:rsidRPr="0007226B" w:rsidRDefault="00B21065" w:rsidP="00B21065">
      <w:pPr>
        <w:jc w:val="center"/>
        <w:rPr>
          <w:color w:val="FF0000"/>
          <w:sz w:val="24"/>
          <w:szCs w:val="24"/>
        </w:rPr>
      </w:pPr>
      <w:r w:rsidRPr="0007226B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92F5B" wp14:editId="2CFA7D3E">
                <wp:simplePos x="0" y="0"/>
                <wp:positionH relativeFrom="column">
                  <wp:posOffset>1828800</wp:posOffset>
                </wp:positionH>
                <wp:positionV relativeFrom="paragraph">
                  <wp:posOffset>31750</wp:posOffset>
                </wp:positionV>
                <wp:extent cx="0" cy="342900"/>
                <wp:effectExtent l="61595" t="8890" r="52705" b="1968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5pt" to="2in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">
                <v:stroke endarrow="block"/>
              </v:line>
            </w:pict>
          </mc:Fallback>
        </mc:AlternateContent>
      </w:r>
      <w:r w:rsidRPr="0007226B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37C6E" wp14:editId="3AE957AF">
                <wp:simplePos x="0" y="0"/>
                <wp:positionH relativeFrom="column">
                  <wp:posOffset>3886200</wp:posOffset>
                </wp:positionH>
                <wp:positionV relativeFrom="paragraph">
                  <wp:posOffset>31750</wp:posOffset>
                </wp:positionV>
                <wp:extent cx="0" cy="342900"/>
                <wp:effectExtent l="61595" t="8890" r="52705" b="1968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.5pt" to="306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">
                <v:stroke endarrow="block"/>
              </v:line>
            </w:pict>
          </mc:Fallback>
        </mc:AlternateContent>
      </w:r>
    </w:p>
    <w:p w:rsidR="00B21065" w:rsidRPr="0007226B" w:rsidRDefault="00B21065" w:rsidP="00B21065">
      <w:pPr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ab/>
      </w:r>
      <w:r w:rsidRPr="0007226B">
        <w:rPr>
          <w:color w:val="FF0000"/>
          <w:sz w:val="24"/>
          <w:szCs w:val="24"/>
        </w:rPr>
        <w:tab/>
      </w:r>
      <w:r w:rsidRPr="0007226B">
        <w:rPr>
          <w:color w:val="FF0000"/>
          <w:sz w:val="24"/>
          <w:szCs w:val="24"/>
        </w:rPr>
        <w:tab/>
      </w:r>
      <w:r w:rsidRPr="0007226B">
        <w:rPr>
          <w:color w:val="FF0000"/>
          <w:sz w:val="24"/>
          <w:szCs w:val="24"/>
        </w:rPr>
        <w:tab/>
      </w:r>
    </w:p>
    <w:p w:rsidR="00B21065" w:rsidRPr="0007226B" w:rsidRDefault="00B21065" w:rsidP="00B21065">
      <w:pPr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ab/>
      </w:r>
      <w:r w:rsidRPr="0007226B">
        <w:rPr>
          <w:color w:val="FF0000"/>
          <w:sz w:val="24"/>
          <w:szCs w:val="24"/>
        </w:rPr>
        <w:tab/>
      </w:r>
      <w:proofErr w:type="gramStart"/>
      <w:r w:rsidRPr="0007226B">
        <w:rPr>
          <w:color w:val="FF0000"/>
          <w:sz w:val="24"/>
          <w:szCs w:val="24"/>
        </w:rPr>
        <w:t>ZDARZENIA                   OŚW</w:t>
      </w:r>
      <w:proofErr w:type="gramEnd"/>
      <w:r w:rsidRPr="0007226B">
        <w:rPr>
          <w:color w:val="FF0000"/>
          <w:sz w:val="24"/>
          <w:szCs w:val="24"/>
        </w:rPr>
        <w:t>. WOLI</w:t>
      </w:r>
    </w:p>
    <w:p w:rsidR="00B21065" w:rsidRPr="0007226B" w:rsidRDefault="00B21065" w:rsidP="00B21065">
      <w:pPr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ab/>
      </w:r>
      <w:r w:rsidRPr="0007226B">
        <w:rPr>
          <w:color w:val="FF0000"/>
          <w:sz w:val="24"/>
          <w:szCs w:val="24"/>
        </w:rPr>
        <w:tab/>
        <w:t>(OKOLICZNOŚCI)</w:t>
      </w:r>
    </w:p>
    <w:p w:rsidR="00B21065" w:rsidRPr="0007226B" w:rsidRDefault="00B21065" w:rsidP="00B21065">
      <w:pPr>
        <w:rPr>
          <w:color w:val="FF0000"/>
          <w:sz w:val="24"/>
          <w:szCs w:val="24"/>
        </w:rPr>
      </w:pPr>
    </w:p>
    <w:p w:rsidR="00B21065" w:rsidRPr="0007226B" w:rsidRDefault="00B21065" w:rsidP="00B21065">
      <w:pPr>
        <w:rPr>
          <w:color w:val="FF0000"/>
          <w:sz w:val="24"/>
          <w:szCs w:val="24"/>
        </w:rPr>
      </w:pPr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Są to inne zdarzenia niż oświadczenia woli, gdyż w przypadku tych oświadczeń kodeks pracy używa określenia "rozwiązanie </w:t>
      </w:r>
      <w:proofErr w:type="gramStart"/>
      <w:r w:rsidRPr="0007226B">
        <w:rPr>
          <w:sz w:val="24"/>
          <w:szCs w:val="24"/>
        </w:rPr>
        <w:t>umowy" .</w:t>
      </w:r>
      <w:proofErr w:type="gramEnd"/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sz w:val="24"/>
          <w:szCs w:val="24"/>
        </w:rPr>
      </w:pPr>
      <w:r w:rsidRPr="0007226B">
        <w:rPr>
          <w:sz w:val="24"/>
          <w:szCs w:val="24"/>
        </w:rPr>
        <w:t xml:space="preserve">Jak trafnie przyjął Sąd Najwyższy w tezie I wyroku z dnia 5 września 2001 r., </w:t>
      </w:r>
      <w:hyperlink r:id="rId6" w:anchor="hiperlinkText.rpc?hiperlink=type=tresc:nro=OrzeczSad.49684:ver=0&amp;full=1#hiperlinkText.rpc?hiperlink=type=tresc:nro=OrzeczSad.49684:ver=0&amp;full=1" w:tgtFrame="_parent" w:history="1">
        <w:r w:rsidRPr="0007226B">
          <w:rPr>
            <w:sz w:val="24"/>
            <w:szCs w:val="24"/>
          </w:rPr>
          <w:t>I PKN 830/00</w:t>
        </w:r>
      </w:hyperlink>
      <w:r w:rsidRPr="0007226B">
        <w:rPr>
          <w:sz w:val="24"/>
          <w:szCs w:val="24"/>
        </w:rPr>
        <w:t xml:space="preserve"> (OSNP 2003, nr 15, poz. 355), </w:t>
      </w:r>
      <w:r w:rsidRPr="0007226B">
        <w:rPr>
          <w:i/>
          <w:sz w:val="24"/>
          <w:szCs w:val="24"/>
        </w:rPr>
        <w:t xml:space="preserve">likwidacja pracodawcy nie jest zdarzeniem powodującym wygaśnięcie umowy o </w:t>
      </w:r>
      <w:proofErr w:type="gramStart"/>
      <w:r w:rsidRPr="0007226B">
        <w:rPr>
          <w:i/>
          <w:sz w:val="24"/>
          <w:szCs w:val="24"/>
        </w:rPr>
        <w:t>pracę.</w:t>
      </w:r>
      <w:proofErr w:type="gramEnd"/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b/>
          <w:bCs/>
          <w:i/>
          <w:iCs/>
          <w:sz w:val="24"/>
          <w:szCs w:val="24"/>
        </w:rPr>
        <w:t>Art. 63</w:t>
      </w:r>
      <w:r w:rsidRPr="0007226B">
        <w:rPr>
          <w:b/>
          <w:bCs/>
          <w:i/>
          <w:iCs/>
          <w:sz w:val="24"/>
          <w:szCs w:val="24"/>
          <w:vertAlign w:val="superscript"/>
        </w:rPr>
        <w:t>1</w:t>
      </w:r>
      <w:r w:rsidRPr="0007226B">
        <w:rPr>
          <w:b/>
          <w:bCs/>
          <w:i/>
          <w:iCs/>
          <w:sz w:val="24"/>
          <w:szCs w:val="24"/>
        </w:rPr>
        <w:t>.</w:t>
      </w:r>
      <w:r w:rsidRPr="0007226B">
        <w:rPr>
          <w:i/>
          <w:iCs/>
          <w:sz w:val="24"/>
          <w:szCs w:val="24"/>
        </w:rPr>
        <w:t> § 1. Z dniem śmierci pracownika stosunek pracy wygasa.</w:t>
      </w:r>
    </w:p>
    <w:p w:rsidR="00B21065" w:rsidRPr="0007226B" w:rsidRDefault="00B21065" w:rsidP="00B21065">
      <w:pPr>
        <w:ind w:left="360" w:firstLine="708"/>
        <w:jc w:val="both"/>
        <w:rPr>
          <w:i/>
          <w:iCs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i/>
          <w:iCs/>
          <w:sz w:val="24"/>
          <w:szCs w:val="24"/>
        </w:rPr>
        <w:t>§ 2. (45) Prawa majątkowe ze stosunku pracy przechodzą po śmierci pracownika, w równych częściach, na małżonka oraz inne osoby spełniające warunki wymagane do uzyskania renty rodzinnej w myśl przepisów o emeryturach i rentach z Funduszu Ubezpieczeń Społecznych. W razie braku takich osób prawa te wchodzą do spadku.</w:t>
      </w:r>
    </w:p>
    <w:p w:rsidR="00B21065" w:rsidRPr="0007226B" w:rsidRDefault="00B21065" w:rsidP="00B21065">
      <w:pPr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sz w:val="24"/>
          <w:szCs w:val="24"/>
        </w:rPr>
      </w:pPr>
      <w:r w:rsidRPr="0007226B">
        <w:rPr>
          <w:sz w:val="24"/>
          <w:szCs w:val="24"/>
        </w:rPr>
        <w:t> </w:t>
      </w:r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center"/>
        <w:rPr>
          <w:sz w:val="24"/>
          <w:szCs w:val="24"/>
        </w:rPr>
      </w:pPr>
      <w:r w:rsidRPr="0007226B">
        <w:rPr>
          <w:sz w:val="24"/>
          <w:szCs w:val="24"/>
        </w:rPr>
        <w:t>Pracownik jest obowiązany do osobistego świadczenia pracy</w:t>
      </w:r>
    </w:p>
    <w:p w:rsidR="00B21065" w:rsidRPr="0007226B" w:rsidRDefault="00B21065" w:rsidP="00B21065">
      <w:pPr>
        <w:jc w:val="center"/>
        <w:rPr>
          <w:sz w:val="24"/>
          <w:szCs w:val="24"/>
        </w:rPr>
      </w:pPr>
      <w:r w:rsidRPr="0007226B">
        <w:rPr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5B89B" wp14:editId="3617D898">
                <wp:simplePos x="0" y="0"/>
                <wp:positionH relativeFrom="column">
                  <wp:posOffset>2971800</wp:posOffset>
                </wp:positionH>
                <wp:positionV relativeFrom="paragraph">
                  <wp:posOffset>42545</wp:posOffset>
                </wp:positionV>
                <wp:extent cx="0" cy="457200"/>
                <wp:effectExtent l="61595" t="5080" r="52705" b="2349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35pt" to="234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">
                <v:stroke endarrow="block"/>
              </v:line>
            </w:pict>
          </mc:Fallback>
        </mc:AlternateContent>
      </w:r>
    </w:p>
    <w:p w:rsidR="00B21065" w:rsidRPr="0007226B" w:rsidRDefault="00B21065" w:rsidP="00B21065">
      <w:pPr>
        <w:jc w:val="center"/>
        <w:rPr>
          <w:sz w:val="24"/>
          <w:szCs w:val="24"/>
        </w:rPr>
      </w:pPr>
    </w:p>
    <w:p w:rsidR="00B21065" w:rsidRPr="0007226B" w:rsidRDefault="00B21065" w:rsidP="00B21065">
      <w:pPr>
        <w:jc w:val="center"/>
        <w:rPr>
          <w:sz w:val="24"/>
          <w:szCs w:val="24"/>
        </w:rPr>
      </w:pPr>
      <w:proofErr w:type="gramStart"/>
      <w:r w:rsidRPr="0007226B">
        <w:rPr>
          <w:sz w:val="24"/>
          <w:szCs w:val="24"/>
        </w:rPr>
        <w:t>śmierć</w:t>
      </w:r>
      <w:proofErr w:type="gramEnd"/>
      <w:r w:rsidRPr="0007226B">
        <w:rPr>
          <w:sz w:val="24"/>
          <w:szCs w:val="24"/>
        </w:rPr>
        <w:t xml:space="preserve"> powoduje, że zobowiązanie to staje się niemożliwe do wykonania i dlatego stosunek pracy wygasa.</w:t>
      </w:r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sz w:val="24"/>
          <w:szCs w:val="24"/>
        </w:rPr>
      </w:pPr>
      <w:r w:rsidRPr="0007226B">
        <w:rPr>
          <w:sz w:val="24"/>
          <w:szCs w:val="24"/>
        </w:rPr>
        <w:t>Prawa majątkowe po śmierci pracownika przechodzą, w częściach równych, na osoby spełniające warunki do uzyskania renty rodzinnej według ustawy o emeryturach i rentach.</w:t>
      </w:r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Zgodnie z </w:t>
      </w:r>
      <w:hyperlink r:id="rId7" w:anchor="hiperlinkText.rpc?hiperlink=type=tresc:nro=Powszechny.304279:part=a65u1&amp;full=1#hiperlinkText.rpc?hiperlink=type=tresc:nro=Powszechny.304279:part=a65u1&amp;full=1" w:tgtFrame="_parent" w:history="1">
        <w:r w:rsidRPr="0007226B">
          <w:rPr>
            <w:sz w:val="24"/>
            <w:szCs w:val="24"/>
          </w:rPr>
          <w:t xml:space="preserve">art. 65 </w:t>
        </w:r>
        <w:proofErr w:type="gramStart"/>
        <w:r w:rsidRPr="0007226B">
          <w:rPr>
            <w:sz w:val="24"/>
            <w:szCs w:val="24"/>
          </w:rPr>
          <w:t>ust</w:t>
        </w:r>
        <w:proofErr w:type="gramEnd"/>
        <w:r w:rsidRPr="0007226B">
          <w:rPr>
            <w:sz w:val="24"/>
            <w:szCs w:val="24"/>
          </w:rPr>
          <w:t>. 1</w:t>
        </w:r>
      </w:hyperlink>
      <w:r w:rsidRPr="0007226B">
        <w:rPr>
          <w:sz w:val="24"/>
          <w:szCs w:val="24"/>
        </w:rPr>
        <w:t xml:space="preserve"> i </w:t>
      </w:r>
      <w:hyperlink r:id="rId8" w:anchor="hiperlinkText.rpc?hiperlink=type=tresc:nro=Powszechny.304279:part=a65u2&amp;full=1#hiperlinkText.rpc?hiperlink=type=tresc:nro=Powszechny.304279:part=a65u2&amp;full=1" w:tgtFrame="_parent" w:history="1">
        <w:r w:rsidRPr="0007226B">
          <w:rPr>
            <w:sz w:val="24"/>
            <w:szCs w:val="24"/>
          </w:rPr>
          <w:t>2</w:t>
        </w:r>
      </w:hyperlink>
      <w:r w:rsidRPr="0007226B">
        <w:rPr>
          <w:sz w:val="24"/>
          <w:szCs w:val="24"/>
        </w:rPr>
        <w:t xml:space="preserve"> oraz </w:t>
      </w:r>
      <w:hyperlink r:id="rId9" w:anchor="hiperlinkText.rpc?hiperlink=type=tresc:nro=Powszechny.304279:part=a67&amp;full=1#hiperlinkText.rpc?hiperlink=type=tresc:nro=Powszechny.304279:part=a67&amp;full=1" w:tgtFrame="_parent" w:history="1">
        <w:r w:rsidRPr="0007226B">
          <w:rPr>
            <w:sz w:val="24"/>
            <w:szCs w:val="24"/>
          </w:rPr>
          <w:t>art. 67-71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wyżej</w:t>
      </w:r>
      <w:proofErr w:type="gramEnd"/>
      <w:r w:rsidRPr="0007226B">
        <w:rPr>
          <w:sz w:val="24"/>
          <w:szCs w:val="24"/>
        </w:rPr>
        <w:t xml:space="preserve"> wymienionej ustawy </w:t>
      </w:r>
      <w:r w:rsidRPr="0007226B">
        <w:rPr>
          <w:b/>
          <w:sz w:val="24"/>
          <w:szCs w:val="24"/>
        </w:rPr>
        <w:t>renta rodzinna przysługuje uprawnionym członkom rodziny osoby, która w chwili śmierci miała ustalone prawo do emerytury lub renty z tytułu niezdolności do pracy lub spełniała warunki wymagane do uzyskania jednego z tych świadczeń.</w:t>
      </w:r>
      <w:r w:rsidRPr="0007226B">
        <w:rPr>
          <w:sz w:val="24"/>
          <w:szCs w:val="24"/>
        </w:rPr>
        <w:t xml:space="preserve"> </w:t>
      </w:r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sz w:val="24"/>
          <w:szCs w:val="24"/>
        </w:rPr>
      </w:pPr>
      <w:r w:rsidRPr="0007226B">
        <w:rPr>
          <w:sz w:val="24"/>
          <w:szCs w:val="24"/>
        </w:rPr>
        <w:lastRenderedPageBreak/>
        <w:t xml:space="preserve">Przy ocenie prawa do renty przyjmuje się, że osoba zmarła była całkowicie niezdolna do pracy. </w:t>
      </w:r>
      <w:r w:rsidRPr="0007226B">
        <w:rPr>
          <w:b/>
          <w:sz w:val="24"/>
          <w:szCs w:val="24"/>
        </w:rPr>
        <w:t>Renta rodzinna przysługuje także uprawnionym członkom rodziny osoby, która w chwili śmierci pobierała zasiłek przedemerytalny lub świadczenie przedemerytalne</w:t>
      </w:r>
      <w:r w:rsidRPr="0007226B">
        <w:rPr>
          <w:sz w:val="24"/>
          <w:szCs w:val="24"/>
        </w:rPr>
        <w:t>. W takim przypadku przyjmuje się, że osoba zmarła spełniała warunki do uzyskania renty z tytułu całkowitej niezdolności do pracy.</w:t>
      </w:r>
    </w:p>
    <w:p w:rsidR="00B21065" w:rsidRPr="0007226B" w:rsidRDefault="00B21065" w:rsidP="00B21065">
      <w:pPr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b/>
          <w:i/>
          <w:color w:val="FF0000"/>
          <w:sz w:val="24"/>
          <w:szCs w:val="24"/>
        </w:rPr>
        <w:t>Do renty rodzinnej uprawnieni są następujący członkowie rodziny</w:t>
      </w:r>
      <w:r w:rsidRPr="0007226B">
        <w:rPr>
          <w:i/>
          <w:color w:val="FF0000"/>
          <w:sz w:val="24"/>
          <w:szCs w:val="24"/>
        </w:rPr>
        <w:t>: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1) dzieci własne, dzieci drugiego małżonka oraz dzieci przysposobione,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2) przyjęte na wychowanie i utrzymanie przed osiągnięciem pełnoletności wnuki, rodzeństwo i inne dzieci, w tym również w ramach rodziny zastępczej,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3) małżonek (wdowa i wdowiec),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4) rodzice (za rodziców w rozumieniu ustawy uważa się również ojczyma i macochę oraz osoby przysposabiające).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b/>
          <w:bCs/>
          <w:i/>
          <w:color w:val="FF0000"/>
          <w:sz w:val="24"/>
          <w:szCs w:val="24"/>
        </w:rPr>
        <w:t>Dzieci własne, dzieci drugiego małżonka i dzieci przysposobione</w:t>
      </w:r>
      <w:r w:rsidRPr="0007226B">
        <w:rPr>
          <w:i/>
          <w:color w:val="FF0000"/>
          <w:sz w:val="24"/>
          <w:szCs w:val="24"/>
        </w:rPr>
        <w:t xml:space="preserve"> mają prawo do renty rodzinnej: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1) do ukończenia 16 lat,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2) do ukończenia nauki w szkole, jeżeli przekroczyły 16 lat życia, nie dłużej jednak niż do osiągnięcia 25 lat życia, albo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3) bez względu na wiek, jeżeli stały się całkowicie niezdolne do pracy oraz do samodzielnej egzystencji lub całkowicie niezdolne do pracy w okresie, o którym mowa w pkt 1 lub 2.</w:t>
      </w: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Jeżeli dziecko osiągnęło 25 lat życia, będąc na ostatnim roku studiów w szkole wyższej, prawo do renty rodzinnej przedłuża się do zakończenia tego roku studiów.</w:t>
      </w: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Przyjęte na wychowanie i utrzymanie </w:t>
      </w:r>
      <w:r w:rsidRPr="0007226B">
        <w:rPr>
          <w:b/>
          <w:bCs/>
          <w:i/>
          <w:color w:val="FF0000"/>
          <w:sz w:val="24"/>
          <w:szCs w:val="24"/>
        </w:rPr>
        <w:t>wnuki, rodzeństwo i inne dzieci</w:t>
      </w:r>
      <w:r w:rsidRPr="0007226B">
        <w:rPr>
          <w:i/>
          <w:color w:val="FF0000"/>
          <w:sz w:val="24"/>
          <w:szCs w:val="24"/>
        </w:rPr>
        <w:t xml:space="preserve"> mają prawo do renty rodzinnej, jeżeli: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1) zostały przyjęte na wychowanie i </w:t>
      </w:r>
      <w:proofErr w:type="gramStart"/>
      <w:r w:rsidRPr="0007226B">
        <w:rPr>
          <w:i/>
          <w:color w:val="FF0000"/>
          <w:sz w:val="24"/>
          <w:szCs w:val="24"/>
        </w:rPr>
        <w:t>utrzymanie co</w:t>
      </w:r>
      <w:proofErr w:type="gramEnd"/>
      <w:r w:rsidRPr="0007226B">
        <w:rPr>
          <w:i/>
          <w:color w:val="FF0000"/>
          <w:sz w:val="24"/>
          <w:szCs w:val="24"/>
        </w:rPr>
        <w:t xml:space="preserve"> najmniej na rok przed śmiercią ubezpieczonego (emeryta lub rencisty), chyba że śmierć była następstwem wypadku, oraz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2) nie mają prawa do renty po zmarłych rodzicach, a gdy rodzice żyją, jeżeli: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proofErr w:type="gramStart"/>
      <w:r w:rsidRPr="0007226B">
        <w:rPr>
          <w:i/>
          <w:color w:val="FF0000"/>
          <w:sz w:val="24"/>
          <w:szCs w:val="24"/>
        </w:rPr>
        <w:t>a</w:t>
      </w:r>
      <w:proofErr w:type="gramEnd"/>
      <w:r w:rsidRPr="0007226B">
        <w:rPr>
          <w:i/>
          <w:color w:val="FF0000"/>
          <w:sz w:val="24"/>
          <w:szCs w:val="24"/>
        </w:rPr>
        <w:t>) nie mogą zapewnić im utrzymania albo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proofErr w:type="gramStart"/>
      <w:r w:rsidRPr="0007226B">
        <w:rPr>
          <w:i/>
          <w:color w:val="FF0000"/>
          <w:sz w:val="24"/>
          <w:szCs w:val="24"/>
        </w:rPr>
        <w:t>b</w:t>
      </w:r>
      <w:proofErr w:type="gramEnd"/>
      <w:r w:rsidRPr="0007226B">
        <w:rPr>
          <w:i/>
          <w:color w:val="FF0000"/>
          <w:sz w:val="24"/>
          <w:szCs w:val="24"/>
        </w:rPr>
        <w:t>) ubezpieczony (emeryt lub rencista) lub jego małżonek był ich opiekunem ustanowionym przez sąd.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b/>
          <w:bCs/>
          <w:i/>
          <w:color w:val="FF0000"/>
          <w:sz w:val="24"/>
          <w:szCs w:val="24"/>
        </w:rPr>
        <w:t>Wdowa</w:t>
      </w:r>
      <w:r w:rsidRPr="0007226B">
        <w:rPr>
          <w:i/>
          <w:color w:val="FF0000"/>
          <w:sz w:val="24"/>
          <w:szCs w:val="24"/>
        </w:rPr>
        <w:t xml:space="preserve"> ma prawo do renty rodzinnej, jeżeli: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1) w chwili śmierci męża osiągnęła wiek 50 lat lub była niezdolna do pracy albo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2) </w:t>
      </w:r>
      <w:proofErr w:type="gramStart"/>
      <w:r w:rsidRPr="0007226B">
        <w:rPr>
          <w:i/>
          <w:color w:val="FF0000"/>
          <w:sz w:val="24"/>
          <w:szCs w:val="24"/>
        </w:rPr>
        <w:t>wychowuje co</w:t>
      </w:r>
      <w:proofErr w:type="gramEnd"/>
      <w:r w:rsidRPr="0007226B">
        <w:rPr>
          <w:i/>
          <w:color w:val="FF0000"/>
          <w:sz w:val="24"/>
          <w:szCs w:val="24"/>
        </w:rPr>
        <w:t xml:space="preserve"> najmniej jedno z dzieci, wnuków lub rodzeństwa uprawnione do renty rodzinnej po zmarłym mężu, które nie osiągnęło 16 lat, a jeżeli kształci się w szkole - 18 lat, lub jeżeli sprawuje pieczę nad dzieckiem całkowicie niezdolnym do pracy oraz do samodzielnej egzystencji lub całkowicie niezdolnym do pracy, uprawnionym do renty rodzinnej.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Prawo do renty rodzinnej nabywa również wdowa, która osiągnęła wiek 50 lat lub stała się niezdolna do pracy po śmierci męża, nie później jednak niż w ciągu 5 lat od jego śmierci lub od zaprzestania wychowywania osób wymienionych w pkt 2.</w:t>
      </w: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Małżonka rozwiedziona lub wdowa, która do dnia śmierci męża nie pozostawała z nim we wspólności małżeńskiej, ma prawo do renty rodzinnej, jeżeli oprócz spełnienia warunków określonych w pkt 1 lub 2 miała w dniu śmierci męża prawo do alimentów z jego strony ustalone wyrokiem lub ugodą sądową.</w:t>
      </w: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Wdowa niespełniająca warunków do renty rodzinnej określonych w pkt 1 lub 2 i niemająca niezbędnych źródeł utrzymania ma prawo do okresowej renty rodzinnej: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1) przez okres jednego roku od chwili śmierci męża,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lastRenderedPageBreak/>
        <w:t>2) w okresie uczestniczenia w zorganizowanym szkoleniu mającym na celu uzyskanie kwalifikacji do wykonywania pracy zarobkowej, nie dłużej jednak niż przez 2 lata od chwili śmierci męża.</w:t>
      </w: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Powyższe przepisy stosuje się odpowiednio do </w:t>
      </w:r>
      <w:r w:rsidRPr="0007226B">
        <w:rPr>
          <w:b/>
          <w:bCs/>
          <w:i/>
          <w:color w:val="FF0000"/>
          <w:sz w:val="24"/>
          <w:szCs w:val="24"/>
        </w:rPr>
        <w:t>wdowca</w:t>
      </w:r>
      <w:r w:rsidRPr="0007226B">
        <w:rPr>
          <w:i/>
          <w:color w:val="FF0000"/>
          <w:sz w:val="24"/>
          <w:szCs w:val="24"/>
        </w:rPr>
        <w:t>.</w:t>
      </w: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 </w:t>
      </w:r>
      <w:r w:rsidRPr="0007226B">
        <w:rPr>
          <w:b/>
          <w:bCs/>
          <w:i/>
          <w:color w:val="FF0000"/>
          <w:sz w:val="24"/>
          <w:szCs w:val="24"/>
        </w:rPr>
        <w:t>Rodzice</w:t>
      </w:r>
      <w:r w:rsidRPr="0007226B">
        <w:rPr>
          <w:i/>
          <w:color w:val="FF0000"/>
          <w:sz w:val="24"/>
          <w:szCs w:val="24"/>
        </w:rPr>
        <w:t xml:space="preserve"> mają prawo do renty rodzinnej, jeżeli: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1) ubezpieczony (emeryt lub rencista) bezpośrednio przed śmiercią przyczyniał się do ich utrzymania,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2) spełniają odpowiednio warunki określone dla wdowy i wdowca oraz co do wieku.</w:t>
      </w: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W braku osób wymienionych w pkt 3 prawa majątkowe po zmarłym pracowniku przechodzą na spadkobierców stosownie do </w:t>
      </w:r>
      <w:hyperlink r:id="rId10" w:anchor="hiperlinkText.rpc?hiperlink=type=tresc:nro=Powszechny.8780:part=a922&amp;full=1#hiperlinkText.rpc?hiperlink=type=tresc:nro=Powszechny.8780:part=a922&amp;full=1" w:tgtFrame="_parent" w:history="1">
        <w:r w:rsidRPr="0007226B">
          <w:rPr>
            <w:i/>
            <w:color w:val="FF0000"/>
            <w:sz w:val="24"/>
            <w:szCs w:val="24"/>
          </w:rPr>
          <w:t>art. 922</w:t>
        </w:r>
      </w:hyperlink>
      <w:r w:rsidRPr="0007226B">
        <w:rPr>
          <w:i/>
          <w:color w:val="FF0000"/>
          <w:sz w:val="24"/>
          <w:szCs w:val="24"/>
        </w:rPr>
        <w:t xml:space="preserve"> </w:t>
      </w:r>
      <w:proofErr w:type="gramStart"/>
      <w:r w:rsidRPr="0007226B">
        <w:rPr>
          <w:i/>
          <w:color w:val="FF0000"/>
          <w:sz w:val="24"/>
          <w:szCs w:val="24"/>
        </w:rPr>
        <w:t>i</w:t>
      </w:r>
      <w:proofErr w:type="gramEnd"/>
      <w:r w:rsidRPr="0007226B">
        <w:rPr>
          <w:i/>
          <w:color w:val="FF0000"/>
          <w:sz w:val="24"/>
          <w:szCs w:val="24"/>
        </w:rPr>
        <w:t xml:space="preserve"> n. k.c.</w:t>
      </w:r>
    </w:p>
    <w:p w:rsidR="00B21065" w:rsidRPr="0007226B" w:rsidRDefault="00B21065" w:rsidP="00B21065">
      <w:pPr>
        <w:ind w:hanging="360"/>
        <w:rPr>
          <w:sz w:val="24"/>
          <w:szCs w:val="24"/>
        </w:rPr>
      </w:pPr>
    </w:p>
    <w:p w:rsidR="00B21065" w:rsidRPr="0007226B" w:rsidRDefault="00B21065" w:rsidP="00B21065">
      <w:pPr>
        <w:ind w:hanging="360"/>
        <w:rPr>
          <w:color w:val="CC99FF"/>
          <w:sz w:val="24"/>
          <w:szCs w:val="24"/>
        </w:rPr>
      </w:pPr>
    </w:p>
    <w:p w:rsidR="00B21065" w:rsidRPr="0007226B" w:rsidRDefault="00B21065" w:rsidP="00B21065">
      <w:pPr>
        <w:ind w:hanging="360"/>
        <w:rPr>
          <w:sz w:val="24"/>
          <w:szCs w:val="24"/>
        </w:rPr>
      </w:pPr>
    </w:p>
    <w:p w:rsidR="00B21065" w:rsidRPr="0007226B" w:rsidRDefault="00B21065" w:rsidP="00B21065">
      <w:pPr>
        <w:ind w:hanging="360"/>
        <w:rPr>
          <w:b/>
          <w:color w:val="CC99FF"/>
          <w:sz w:val="24"/>
          <w:szCs w:val="24"/>
          <w:vertAlign w:val="subscript"/>
        </w:rPr>
      </w:pPr>
      <w:r w:rsidRPr="0007226B">
        <w:rPr>
          <w:b/>
          <w:sz w:val="24"/>
          <w:szCs w:val="24"/>
        </w:rPr>
        <w:t>Odpowiedzialność rodziny zmarłego pracownika</w:t>
      </w:r>
      <w:r w:rsidRPr="0007226B">
        <w:rPr>
          <w:b/>
          <w:color w:val="CC99FF"/>
          <w:sz w:val="24"/>
          <w:szCs w:val="24"/>
          <w:vertAlign w:val="subscript"/>
        </w:rPr>
        <w:t>230</w:t>
      </w:r>
    </w:p>
    <w:p w:rsidR="00B21065" w:rsidRPr="0007226B" w:rsidRDefault="00B21065" w:rsidP="00B21065">
      <w:pPr>
        <w:ind w:hanging="360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center"/>
        <w:rPr>
          <w:i/>
          <w:color w:val="FF0000"/>
          <w:sz w:val="24"/>
          <w:szCs w:val="24"/>
        </w:rPr>
      </w:pPr>
      <w:proofErr w:type="gramStart"/>
      <w:r w:rsidRPr="0007226B">
        <w:rPr>
          <w:sz w:val="24"/>
          <w:szCs w:val="24"/>
        </w:rPr>
        <w:t>SN  w</w:t>
      </w:r>
      <w:proofErr w:type="gramEnd"/>
      <w:r w:rsidRPr="0007226B">
        <w:rPr>
          <w:sz w:val="24"/>
          <w:szCs w:val="24"/>
        </w:rPr>
        <w:t xml:space="preserve"> uchwale III PZP 12/02, OSNPC 2003, Nr 2 stoi na stanowisku, że </w:t>
      </w:r>
      <w:r w:rsidRPr="0007226B">
        <w:rPr>
          <w:i/>
          <w:color w:val="FF0000"/>
          <w:sz w:val="24"/>
          <w:szCs w:val="24"/>
        </w:rPr>
        <w:t>odpowiedzialność spadkobiercy za długi spadkowe wynikające z prostego przyjęcia spadku, nie podlega ograniczeniu z tej tylko przyczyny, że jest to dług ze stosunku pracy</w:t>
      </w:r>
    </w:p>
    <w:p w:rsidR="00B21065" w:rsidRPr="0007226B" w:rsidRDefault="00B21065" w:rsidP="00B21065">
      <w:pPr>
        <w:ind w:hanging="360"/>
        <w:rPr>
          <w:i/>
          <w:sz w:val="24"/>
          <w:szCs w:val="24"/>
        </w:rPr>
      </w:pPr>
    </w:p>
    <w:p w:rsidR="00B21065" w:rsidRPr="0007226B" w:rsidRDefault="00B21065" w:rsidP="00B21065">
      <w:pPr>
        <w:ind w:hanging="360"/>
        <w:rPr>
          <w:sz w:val="24"/>
          <w:szCs w:val="24"/>
        </w:rPr>
      </w:pPr>
      <w:r w:rsidRPr="0007226B">
        <w:rPr>
          <w:sz w:val="24"/>
          <w:szCs w:val="24"/>
        </w:rPr>
        <w:t>- Obowiązek rodziny do naprawienia szkody majątkowej wyrządzonej przez zmarłego pracownika.</w:t>
      </w:r>
    </w:p>
    <w:p w:rsidR="00B21065" w:rsidRPr="0007226B" w:rsidRDefault="00B21065" w:rsidP="00B21065">
      <w:pPr>
        <w:ind w:hanging="360"/>
        <w:rPr>
          <w:sz w:val="24"/>
          <w:szCs w:val="24"/>
        </w:rPr>
      </w:pPr>
    </w:p>
    <w:p w:rsidR="00B21065" w:rsidRPr="0007226B" w:rsidRDefault="00B21065" w:rsidP="00B21065">
      <w:pPr>
        <w:ind w:hanging="360"/>
        <w:rPr>
          <w:b/>
          <w:sz w:val="24"/>
          <w:szCs w:val="24"/>
        </w:rPr>
      </w:pPr>
      <w:r w:rsidRPr="0007226B">
        <w:rPr>
          <w:b/>
          <w:sz w:val="24"/>
          <w:szCs w:val="24"/>
        </w:rPr>
        <w:t>ŚMIERĆ PRACODAWCY</w:t>
      </w:r>
    </w:p>
    <w:p w:rsidR="00B21065" w:rsidRPr="0007226B" w:rsidRDefault="00B21065" w:rsidP="00B21065">
      <w:pPr>
        <w:ind w:hanging="360"/>
        <w:rPr>
          <w:b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b/>
          <w:bCs/>
          <w:i/>
          <w:iCs/>
          <w:sz w:val="24"/>
          <w:szCs w:val="24"/>
        </w:rPr>
        <w:t>Art. 63</w:t>
      </w:r>
      <w:r w:rsidRPr="0007226B">
        <w:rPr>
          <w:b/>
          <w:bCs/>
          <w:i/>
          <w:iCs/>
          <w:sz w:val="24"/>
          <w:szCs w:val="24"/>
          <w:vertAlign w:val="superscript"/>
        </w:rPr>
        <w:t>2</w:t>
      </w:r>
      <w:r w:rsidRPr="0007226B">
        <w:rPr>
          <w:b/>
          <w:bCs/>
          <w:i/>
          <w:iCs/>
          <w:sz w:val="24"/>
          <w:szCs w:val="24"/>
        </w:rPr>
        <w:t>.</w:t>
      </w:r>
      <w:r w:rsidRPr="0007226B">
        <w:rPr>
          <w:i/>
          <w:iCs/>
          <w:sz w:val="24"/>
          <w:szCs w:val="24"/>
        </w:rPr>
        <w:t> § 1. Z dniem śmierci pracodawcy umowy o pracę z pracownikami wygasają, z zastrzeżeniem przepisu § 3.</w:t>
      </w: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i/>
          <w:iCs/>
          <w:sz w:val="24"/>
          <w:szCs w:val="24"/>
        </w:rPr>
        <w:t xml:space="preserve">§ 2. Pracownikowi, którego umowa o pracę wygasła z przyczyn określonych w § 1, </w:t>
      </w:r>
      <w:r w:rsidRPr="0007226B">
        <w:rPr>
          <w:b/>
          <w:i/>
          <w:iCs/>
          <w:sz w:val="24"/>
          <w:szCs w:val="24"/>
        </w:rPr>
        <w:t>przysługuje odszkodowanie w wysokości wynagrodzenia za okres wypowiedzenia,</w:t>
      </w:r>
      <w:r w:rsidRPr="0007226B">
        <w:rPr>
          <w:i/>
          <w:iCs/>
          <w:sz w:val="24"/>
          <w:szCs w:val="24"/>
        </w:rPr>
        <w:t xml:space="preserve"> a w przypadku zawarcia umowy o pracę na czas określony lub na czas wykonania określonej pracy - w wysokości wynagrodzenia za okres 2 tygodni.</w:t>
      </w: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i/>
          <w:iCs/>
          <w:sz w:val="24"/>
          <w:szCs w:val="24"/>
        </w:rPr>
        <w:t>§ 3. Przepis § 1 nie ma zastosowania w razie przejęcia pracownika przez nowego pracodawcę na zasadach określonych w art. 23</w:t>
      </w:r>
      <w:r w:rsidRPr="0007226B">
        <w:rPr>
          <w:i/>
          <w:iCs/>
          <w:sz w:val="24"/>
          <w:szCs w:val="24"/>
          <w:vertAlign w:val="superscript"/>
        </w:rPr>
        <w:t>1</w:t>
      </w:r>
      <w:r w:rsidRPr="0007226B">
        <w:rPr>
          <w:i/>
          <w:iCs/>
          <w:sz w:val="24"/>
          <w:szCs w:val="24"/>
        </w:rPr>
        <w:t>.</w:t>
      </w: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</w:p>
    <w:p w:rsidR="00B21065" w:rsidRPr="0007226B" w:rsidRDefault="00B21065" w:rsidP="00B21065">
      <w:pPr>
        <w:jc w:val="both"/>
        <w:rPr>
          <w:iCs/>
          <w:color w:val="FF0000"/>
          <w:sz w:val="24"/>
          <w:szCs w:val="24"/>
        </w:rPr>
      </w:pPr>
      <w:r w:rsidRPr="0007226B">
        <w:rPr>
          <w:iCs/>
          <w:color w:val="FF0000"/>
          <w:sz w:val="24"/>
          <w:szCs w:val="24"/>
        </w:rPr>
        <w:t>MOŻLIWE SĄ NASTĘPUJĄCE OPCJE:</w:t>
      </w:r>
    </w:p>
    <w:p w:rsidR="00B21065" w:rsidRPr="0007226B" w:rsidRDefault="00B21065" w:rsidP="00B21065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07226B">
        <w:rPr>
          <w:iCs/>
          <w:sz w:val="24"/>
          <w:szCs w:val="24"/>
        </w:rPr>
        <w:t>PRZEJĘCIE ZAKŁADU</w:t>
      </w:r>
    </w:p>
    <w:p w:rsidR="00B21065" w:rsidRPr="0007226B" w:rsidRDefault="00B21065" w:rsidP="00B21065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07226B">
        <w:rPr>
          <w:iCs/>
          <w:sz w:val="24"/>
          <w:szCs w:val="24"/>
        </w:rPr>
        <w:t>ZATRUDNIENIE POZA ZAKŁADEM</w:t>
      </w:r>
    </w:p>
    <w:p w:rsidR="00B21065" w:rsidRPr="0007226B" w:rsidRDefault="00B21065" w:rsidP="00B21065">
      <w:pPr>
        <w:numPr>
          <w:ilvl w:val="0"/>
          <w:numId w:val="3"/>
        </w:numPr>
        <w:jc w:val="both"/>
        <w:rPr>
          <w:iCs/>
          <w:sz w:val="24"/>
          <w:szCs w:val="24"/>
        </w:rPr>
      </w:pPr>
      <w:r w:rsidRPr="0007226B">
        <w:rPr>
          <w:iCs/>
          <w:sz w:val="24"/>
          <w:szCs w:val="24"/>
        </w:rPr>
        <w:t>LIKWIDCJA ZAKŁADU</w:t>
      </w:r>
    </w:p>
    <w:p w:rsidR="00B21065" w:rsidRPr="0007226B" w:rsidRDefault="00B21065" w:rsidP="00B21065">
      <w:pPr>
        <w:jc w:val="both"/>
        <w:rPr>
          <w:iCs/>
          <w:sz w:val="24"/>
          <w:szCs w:val="24"/>
        </w:rPr>
      </w:pPr>
    </w:p>
    <w:p w:rsidR="00B21065" w:rsidRPr="0007226B" w:rsidRDefault="00B21065" w:rsidP="00B21065">
      <w:pPr>
        <w:ind w:hanging="360"/>
        <w:rPr>
          <w:sz w:val="24"/>
          <w:szCs w:val="24"/>
        </w:rPr>
      </w:pPr>
    </w:p>
    <w:p w:rsidR="00B21065" w:rsidRPr="0007226B" w:rsidRDefault="00B21065" w:rsidP="00B21065">
      <w:pPr>
        <w:rPr>
          <w:color w:val="FF0000"/>
          <w:sz w:val="24"/>
          <w:szCs w:val="24"/>
        </w:rPr>
      </w:pPr>
      <w:r w:rsidRPr="0007226B">
        <w:rPr>
          <w:sz w:val="24"/>
          <w:szCs w:val="24"/>
        </w:rPr>
        <w:t> </w:t>
      </w:r>
      <w:r w:rsidRPr="0007226B">
        <w:rPr>
          <w:color w:val="FF0000"/>
          <w:sz w:val="24"/>
          <w:szCs w:val="24"/>
        </w:rPr>
        <w:t>PRZEJĘCIE ZAKŁADU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W razie śmierci pracodawcy umowy o pracę wygasają, </w:t>
      </w:r>
      <w:proofErr w:type="gramStart"/>
      <w:r w:rsidRPr="0007226B">
        <w:rPr>
          <w:sz w:val="24"/>
          <w:szCs w:val="24"/>
        </w:rPr>
        <w:t>chyba że</w:t>
      </w:r>
      <w:proofErr w:type="gramEnd"/>
      <w:r w:rsidRPr="0007226B">
        <w:rPr>
          <w:sz w:val="24"/>
          <w:szCs w:val="24"/>
        </w:rPr>
        <w:t xml:space="preserve"> pracodawca prowadził zakład pracy w znaczeniu przedmiotowym (jako wyodrębnioną jednostkę organizacyjną zatrudniającą pracowników), a zakład ten został przejęty w sposób określony w </w:t>
      </w:r>
      <w:hyperlink r:id="rId11" w:anchor="hiperlinkText.rpc?hiperlink=type=tresc:nro=Powszechny.22144:part=a23(1)&amp;full=1#hiperlinkText.rpc?hiperlink=type=tresc:nro=Powszechny.22144:part=a23(1)&amp;full=1" w:tgtFrame="_parent" w:history="1">
        <w:r w:rsidRPr="0007226B">
          <w:rPr>
            <w:sz w:val="24"/>
            <w:szCs w:val="24"/>
          </w:rPr>
          <w:t>art. 23</w:t>
        </w:r>
        <w:r w:rsidRPr="0007226B">
          <w:rPr>
            <w:sz w:val="24"/>
            <w:szCs w:val="24"/>
            <w:vertAlign w:val="superscript"/>
          </w:rPr>
          <w:t>1</w:t>
        </w:r>
      </w:hyperlink>
      <w:r w:rsidRPr="0007226B">
        <w:rPr>
          <w:sz w:val="24"/>
          <w:szCs w:val="24"/>
        </w:rPr>
        <w:t>. Wówczas pracownicy zatrudnieni w tym zakładzie stają się pracownikami nowego pracodawcy (przejmującego zakład).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>ZATRUDNIENIE POZA ZAKŁADEM, GDY PROWADZONEJ PRZEZ ZMARŁEGO PRACODAWCĘ DZIAŁALNOSCI NIE MOŻNA PRZYPISAĆ CHARAKTERU „ZAKŁADU”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lastRenderedPageBreak/>
        <w:t>Jeżeli pracodawca zatrudniał pracownika nie w zakładzie pracy (na przykład do opieki nad dzieckiem), to taki stosunek pracy wygasa.</w:t>
      </w:r>
    </w:p>
    <w:p w:rsidR="00B21065" w:rsidRPr="0007226B" w:rsidRDefault="00B21065" w:rsidP="00B21065">
      <w:pPr>
        <w:rPr>
          <w:sz w:val="24"/>
          <w:szCs w:val="24"/>
        </w:rPr>
      </w:pPr>
    </w:p>
    <w:p w:rsidR="00B21065" w:rsidRPr="0007226B" w:rsidRDefault="00B21065" w:rsidP="00B21065">
      <w:pPr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>LIKWIDACJA ZAKŁADU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 Stosunek pracy wygasa także wtedy, gdy pracownik był zatrudniony w zakładzie pracy, którego nikt nie przejął (na przykład brak było spadkobierców lub odrzucili oni spadek na podstawie </w:t>
      </w:r>
      <w:hyperlink r:id="rId12" w:anchor="hiperlinkText.rpc?hiperlink=type=tresc:nro=Powszechny.8780:part=a1012&amp;full=1#hiperlinkText.rpc?hiperlink=type=tresc:nro=Powszechny.8780:part=a1012&amp;full=1" w:tgtFrame="_parent" w:history="1">
        <w:r w:rsidRPr="0007226B">
          <w:rPr>
            <w:sz w:val="24"/>
            <w:szCs w:val="24"/>
          </w:rPr>
          <w:t>art. 1012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k</w:t>
      </w:r>
      <w:proofErr w:type="gramEnd"/>
      <w:r w:rsidRPr="0007226B">
        <w:rPr>
          <w:sz w:val="24"/>
          <w:szCs w:val="24"/>
        </w:rPr>
        <w:t>.c.).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center"/>
        <w:rPr>
          <w:b/>
          <w:color w:val="339966"/>
          <w:sz w:val="24"/>
          <w:szCs w:val="24"/>
        </w:rPr>
      </w:pPr>
      <w:r w:rsidRPr="0007226B">
        <w:rPr>
          <w:b/>
          <w:color w:val="339966"/>
          <w:sz w:val="24"/>
          <w:szCs w:val="24"/>
        </w:rPr>
        <w:t>Odszkodowanie związane ze śmiercią pracodawcy</w:t>
      </w:r>
    </w:p>
    <w:p w:rsidR="00B21065" w:rsidRPr="0007226B" w:rsidRDefault="00B21065" w:rsidP="00B21065">
      <w:pPr>
        <w:ind w:hanging="360"/>
        <w:jc w:val="center"/>
        <w:rPr>
          <w:b/>
          <w:color w:val="339966"/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W razie wygaśnięcia stosunku pracy pracownikowi przysługuje odszkodowanie. Przepis </w:t>
      </w:r>
      <w:hyperlink r:id="rId13" w:anchor="hiperlinkText.rpc?hiperlink=type=tresc:nro=Powszechny.22144:part=a63(2)§2&amp;full=1#hiperlinkText.rpc?hiperlink=type=tresc:nro=Powszechny.22144:part=a63(2)§2&amp;full=1" w:tgtFrame="_parent" w:history="1">
        <w:r w:rsidRPr="0007226B">
          <w:rPr>
            <w:sz w:val="24"/>
            <w:szCs w:val="24"/>
          </w:rPr>
          <w:t>§ 2</w:t>
        </w:r>
      </w:hyperlink>
      <w:r w:rsidRPr="0007226B">
        <w:rPr>
          <w:sz w:val="24"/>
          <w:szCs w:val="24"/>
        </w:rPr>
        <w:t xml:space="preserve"> ustala jego wysokość (na podstawie </w:t>
      </w:r>
      <w:hyperlink r:id="rId14" w:anchor="hiperlinkText.rpc?hiperlink=type=tresc:nro=Powszechny.20382:part=§2u1p5&amp;full=1#hiperlinkText.rpc?hiperlink=type=tresc:nro=Powszechny.20382:part=§2u1p5&amp;full=1" w:tgtFrame="_parent" w:history="1">
        <w:r w:rsidRPr="0007226B">
          <w:rPr>
            <w:sz w:val="24"/>
            <w:szCs w:val="24"/>
          </w:rPr>
          <w:t>§ 2 ust. 1 pkt 5</w:t>
        </w:r>
      </w:hyperlink>
      <w:r w:rsidRPr="0007226B">
        <w:rPr>
          <w:sz w:val="24"/>
          <w:szCs w:val="24"/>
        </w:rPr>
        <w:t xml:space="preserve"> rozporządzenia o ustalaniu wynagrodzeń oblicza się ją jak ekwiwalent pieniężny za urlop), natomiast nie określa podmiotu zobowiązanego do zapłaty. 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Nie są to osoby przejmujące zakład pracy na podstawie </w:t>
      </w:r>
      <w:hyperlink r:id="rId15" w:anchor="hiperlinkText.rpc?hiperlink=type=tresc:nro=Powszechny.22144:part=a23(1)&amp;full=1#hiperlinkText.rpc?hiperlink=type=tresc:nro=Powszechny.22144:part=a23(1)&amp;full=1" w:tgtFrame="_parent" w:history="1">
        <w:r w:rsidRPr="0007226B">
          <w:rPr>
            <w:sz w:val="24"/>
            <w:szCs w:val="24"/>
          </w:rPr>
          <w:t>art. 23</w:t>
        </w:r>
        <w:r w:rsidRPr="0007226B">
          <w:rPr>
            <w:sz w:val="24"/>
            <w:szCs w:val="24"/>
            <w:vertAlign w:val="superscript"/>
          </w:rPr>
          <w:t>1</w:t>
        </w:r>
      </w:hyperlink>
      <w:r w:rsidRPr="0007226B">
        <w:rPr>
          <w:sz w:val="24"/>
          <w:szCs w:val="24"/>
        </w:rPr>
        <w:t xml:space="preserve">, </w:t>
      </w:r>
      <w:proofErr w:type="gramStart"/>
      <w:r w:rsidRPr="0007226B">
        <w:rPr>
          <w:sz w:val="24"/>
          <w:szCs w:val="24"/>
        </w:rPr>
        <w:t>gdyż</w:t>
      </w:r>
      <w:proofErr w:type="gramEnd"/>
      <w:r w:rsidRPr="0007226B">
        <w:rPr>
          <w:sz w:val="24"/>
          <w:szCs w:val="24"/>
        </w:rPr>
        <w:t xml:space="preserve"> w razie tego przejęcia stosunki pracy nie wygasają. 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color w:val="339966"/>
          <w:sz w:val="24"/>
          <w:szCs w:val="24"/>
        </w:rPr>
        <w:t>Zobowiązanymi do zapłaty odszkodowania będą spadkobiercy</w:t>
      </w:r>
      <w:r w:rsidRPr="0007226B">
        <w:rPr>
          <w:sz w:val="24"/>
          <w:szCs w:val="24"/>
        </w:rPr>
        <w:t xml:space="preserve">, </w:t>
      </w:r>
      <w:proofErr w:type="gramStart"/>
      <w:r w:rsidRPr="0007226B">
        <w:rPr>
          <w:sz w:val="24"/>
          <w:szCs w:val="24"/>
        </w:rPr>
        <w:t>chyba że</w:t>
      </w:r>
      <w:proofErr w:type="gramEnd"/>
      <w:r w:rsidRPr="0007226B">
        <w:rPr>
          <w:sz w:val="24"/>
          <w:szCs w:val="24"/>
        </w:rPr>
        <w:t xml:space="preserve"> odrzucą spadek (</w:t>
      </w:r>
      <w:hyperlink r:id="rId16" w:anchor="hiperlinkText.rpc?hiperlink=type=tresc:nro=Powszechny.8780:part=a1012&amp;full=1#hiperlinkText.rpc?hiperlink=type=tresc:nro=Powszechny.8780:part=a1012&amp;full=1" w:tgtFrame="_parent" w:history="1">
        <w:r w:rsidRPr="0007226B">
          <w:rPr>
            <w:sz w:val="24"/>
            <w:szCs w:val="24"/>
          </w:rPr>
          <w:t>art. 1012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k</w:t>
      </w:r>
      <w:proofErr w:type="gramEnd"/>
      <w:r w:rsidRPr="0007226B">
        <w:rPr>
          <w:sz w:val="24"/>
          <w:szCs w:val="24"/>
        </w:rPr>
        <w:t xml:space="preserve">.c.). </w:t>
      </w:r>
    </w:p>
    <w:p w:rsidR="00B21065" w:rsidRPr="0007226B" w:rsidRDefault="00B21065" w:rsidP="00B21065">
      <w:pPr>
        <w:pStyle w:val="Nagwek1"/>
        <w:rPr>
          <w:sz w:val="24"/>
          <w:szCs w:val="24"/>
        </w:rPr>
      </w:pPr>
      <w:r w:rsidRPr="0007226B">
        <w:rPr>
          <w:sz w:val="24"/>
          <w:szCs w:val="24"/>
        </w:rPr>
        <w:t>Art. 1012.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  <w:sz w:val="24"/>
          <w:szCs w:val="24"/>
        </w:rPr>
      </w:pPr>
      <w:r w:rsidRPr="0007226B">
        <w:rPr>
          <w:rFonts w:ascii="Trebuchet MS" w:hAnsi="Trebuchet MS"/>
          <w:i/>
          <w:color w:val="8C8C73"/>
          <w:sz w:val="24"/>
          <w:szCs w:val="24"/>
        </w:rPr>
        <w:t>Spadkobierca może bądź przyjąć spadek bez ograniczenia odpowiedzialności za długi (przyjęcie proste), bądź przyjąć spadek z ograniczeniem tej odpowiedzialności (przyjęcie z dobrodziejstwem inwentarza), bądź też spadek odrzucić.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>PRZYJĘCIE SPADKU Z DOBRODZIEJSTWEM INWENTARZA</w:t>
      </w:r>
    </w:p>
    <w:p w:rsidR="00B21065" w:rsidRPr="0007226B" w:rsidRDefault="00B21065" w:rsidP="00B21065">
      <w:pPr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Przejęcie </w:t>
      </w:r>
      <w:r w:rsidRPr="0007226B">
        <w:rPr>
          <w:b/>
          <w:sz w:val="24"/>
          <w:szCs w:val="24"/>
        </w:rPr>
        <w:t>spadku z dobrodziejstwem inwentarza</w:t>
      </w:r>
      <w:r w:rsidRPr="0007226B">
        <w:rPr>
          <w:sz w:val="24"/>
          <w:szCs w:val="24"/>
        </w:rPr>
        <w:t xml:space="preserve"> (</w:t>
      </w:r>
      <w:hyperlink r:id="rId17" w:anchor="hiperlinkText.rpc?hiperlink=type=tresc:nro=Powszechny.8780:part=a1023&amp;full=1#hiperlinkText.rpc?hiperlink=type=tresc:nro=Powszechny.8780:part=a1023&amp;full=1" w:tgtFrame="_parent" w:history="1">
        <w:r w:rsidRPr="0007226B">
          <w:rPr>
            <w:sz w:val="24"/>
            <w:szCs w:val="24"/>
          </w:rPr>
          <w:t>art. 1023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k</w:t>
      </w:r>
      <w:proofErr w:type="gramEnd"/>
      <w:r w:rsidRPr="0007226B">
        <w:rPr>
          <w:sz w:val="24"/>
          <w:szCs w:val="24"/>
        </w:rPr>
        <w:t xml:space="preserve">.c.), </w:t>
      </w:r>
      <w:proofErr w:type="gramStart"/>
      <w:r w:rsidRPr="0007226B">
        <w:rPr>
          <w:sz w:val="24"/>
          <w:szCs w:val="24"/>
        </w:rPr>
        <w:t>co</w:t>
      </w:r>
      <w:proofErr w:type="gramEnd"/>
      <w:r w:rsidRPr="0007226B">
        <w:rPr>
          <w:sz w:val="24"/>
          <w:szCs w:val="24"/>
        </w:rPr>
        <w:t xml:space="preserve"> oznacza, że za długi spadkowe odpowiadają tylko do wartości ustalonego w inwentarzu stanu czynnego spadku (</w:t>
      </w:r>
      <w:hyperlink r:id="rId18" w:anchor="hiperlinkText.rpc?hiperlink=type=tresc:nro=Powszechny.8780:part=a1031§2&amp;full=1#hiperlinkText.rpc?hiperlink=type=tresc:nro=Powszechny.8780:part=a1031§2&amp;full=1" w:tgtFrame="_parent" w:history="1">
        <w:r w:rsidRPr="0007226B">
          <w:rPr>
            <w:sz w:val="24"/>
            <w:szCs w:val="24"/>
          </w:rPr>
          <w:t>art. 1031 § 2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k</w:t>
      </w:r>
      <w:proofErr w:type="gramEnd"/>
      <w:r w:rsidRPr="0007226B">
        <w:rPr>
          <w:sz w:val="24"/>
          <w:szCs w:val="24"/>
        </w:rPr>
        <w:t xml:space="preserve">.c.). Podobnie spadek mogą przyjąć spadkobiercy.  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  <w:sz w:val="24"/>
          <w:szCs w:val="24"/>
        </w:rPr>
      </w:pPr>
      <w:r w:rsidRPr="0007226B">
        <w:rPr>
          <w:rFonts w:ascii="Trebuchet MS" w:hAnsi="Trebuchet MS"/>
          <w:i/>
          <w:color w:val="8C8C73"/>
          <w:sz w:val="24"/>
          <w:szCs w:val="24"/>
        </w:rPr>
        <w:t xml:space="preserve">1031 § 2. W razie przyjęcia spadku z dobrodziejstwem inwentarza spadkobierca </w:t>
      </w:r>
      <w:r w:rsidRPr="0007226B">
        <w:rPr>
          <w:rFonts w:ascii="Trebuchet MS" w:hAnsi="Trebuchet MS"/>
          <w:b/>
          <w:i/>
          <w:color w:val="8C8C73"/>
          <w:sz w:val="24"/>
          <w:szCs w:val="24"/>
        </w:rPr>
        <w:t>ponosi odpowiedzialność za długi spadkowe tylko do wartości ustalonego w inwentarzu stanu czynnego spadku</w:t>
      </w:r>
      <w:r w:rsidRPr="0007226B">
        <w:rPr>
          <w:rFonts w:ascii="Trebuchet MS" w:hAnsi="Trebuchet MS"/>
          <w:i/>
          <w:color w:val="8C8C73"/>
          <w:sz w:val="24"/>
          <w:szCs w:val="24"/>
        </w:rPr>
        <w:t xml:space="preserve">. Powyższe ograniczenie odpowiedzialności odpada, jeżeli spadkobierca podstępnie nie podał do inwentarza przedmiotów należących do spadku albo podał do inwentarza </w:t>
      </w:r>
      <w:proofErr w:type="gramStart"/>
      <w:r w:rsidRPr="0007226B">
        <w:rPr>
          <w:rFonts w:ascii="Trebuchet MS" w:hAnsi="Trebuchet MS"/>
          <w:i/>
          <w:color w:val="8C8C73"/>
          <w:sz w:val="24"/>
          <w:szCs w:val="24"/>
        </w:rPr>
        <w:t>nie istniejące</w:t>
      </w:r>
      <w:proofErr w:type="gramEnd"/>
      <w:r w:rsidRPr="0007226B">
        <w:rPr>
          <w:rFonts w:ascii="Trebuchet MS" w:hAnsi="Trebuchet MS"/>
          <w:i/>
          <w:color w:val="8C8C73"/>
          <w:sz w:val="24"/>
          <w:szCs w:val="24"/>
        </w:rPr>
        <w:t xml:space="preserve"> długi.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</w:pPr>
      <w:r w:rsidRPr="000722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</w:rPr>
        <w:t>Art. 1014.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  <w:sz w:val="24"/>
          <w:szCs w:val="24"/>
        </w:rPr>
      </w:pPr>
      <w:r w:rsidRPr="0007226B">
        <w:rPr>
          <w:rFonts w:ascii="Trebuchet MS" w:hAnsi="Trebuchet MS"/>
          <w:i/>
          <w:color w:val="8C8C73"/>
          <w:sz w:val="24"/>
          <w:szCs w:val="24"/>
        </w:rPr>
        <w:t>§ 1. Przyjęcie lub odrzucenie udziału spadkowego przypadającego spadkobiercy z tytułu podstawienia może nastąpić niezależnie od przyjęcia lub odrzucenia udziału spadkowego, który temu spadkobiercy przypada z innego tytułu.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  <w:sz w:val="24"/>
          <w:szCs w:val="24"/>
        </w:rPr>
      </w:pPr>
      <w:r w:rsidRPr="0007226B">
        <w:rPr>
          <w:rFonts w:ascii="Trebuchet MS" w:hAnsi="Trebuchet MS"/>
          <w:i/>
          <w:color w:val="8C8C73"/>
          <w:sz w:val="24"/>
          <w:szCs w:val="24"/>
        </w:rPr>
        <w:t xml:space="preserve">§ 2. Spadkobierca może odrzucić udział spadkowy przypadający mu z tytułu przyrostu, a przyjąć udział przypadający </w:t>
      </w:r>
      <w:proofErr w:type="gramStart"/>
      <w:r w:rsidRPr="0007226B">
        <w:rPr>
          <w:rFonts w:ascii="Trebuchet MS" w:hAnsi="Trebuchet MS"/>
          <w:i/>
          <w:color w:val="8C8C73"/>
          <w:sz w:val="24"/>
          <w:szCs w:val="24"/>
        </w:rPr>
        <w:t>mu jako</w:t>
      </w:r>
      <w:proofErr w:type="gramEnd"/>
      <w:r w:rsidRPr="0007226B">
        <w:rPr>
          <w:rFonts w:ascii="Trebuchet MS" w:hAnsi="Trebuchet MS"/>
          <w:i/>
          <w:color w:val="8C8C73"/>
          <w:sz w:val="24"/>
          <w:szCs w:val="24"/>
        </w:rPr>
        <w:t xml:space="preserve"> spadkobiercy powołanemu.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  <w:sz w:val="24"/>
          <w:szCs w:val="24"/>
        </w:rPr>
      </w:pPr>
      <w:r w:rsidRPr="0007226B">
        <w:rPr>
          <w:rFonts w:ascii="Trebuchet MS" w:hAnsi="Trebuchet MS"/>
          <w:i/>
          <w:color w:val="8C8C73"/>
          <w:sz w:val="24"/>
          <w:szCs w:val="24"/>
        </w:rPr>
        <w:lastRenderedPageBreak/>
        <w:t>§ 3. Poza wypadkami przewidzianymi w paragrafach poprzedzających spadkobierca nie może spadku częściowo przyjąć, a częściowo odrzucić.</w:t>
      </w:r>
    </w:p>
    <w:p w:rsidR="00B21065" w:rsidRPr="0007226B" w:rsidRDefault="00B21065" w:rsidP="00B21065">
      <w:pPr>
        <w:pStyle w:val="Nagwek1"/>
        <w:rPr>
          <w:sz w:val="24"/>
          <w:szCs w:val="24"/>
        </w:rPr>
      </w:pPr>
      <w:r w:rsidRPr="0007226B">
        <w:rPr>
          <w:sz w:val="24"/>
          <w:szCs w:val="24"/>
        </w:rPr>
        <w:t>Art. 1015.</w:t>
      </w:r>
    </w:p>
    <w:p w:rsidR="00B21065" w:rsidRPr="0007226B" w:rsidRDefault="00B21065" w:rsidP="00B21065">
      <w:pPr>
        <w:pStyle w:val="Nagwek1"/>
        <w:rPr>
          <w:sz w:val="24"/>
          <w:szCs w:val="24"/>
        </w:rPr>
      </w:pPr>
      <w:r w:rsidRPr="0007226B">
        <w:rPr>
          <w:sz w:val="24"/>
          <w:szCs w:val="24"/>
        </w:rPr>
        <w:t>§ 1. Oświadczenie o przyjęciu lub o odrzuceniu spadku może być złożone w ciągu sześciu miesięcy od dnia, w którym spadkobierca dowiedział się o tytule swego powołania.</w:t>
      </w:r>
    </w:p>
    <w:p w:rsidR="00B21065" w:rsidRPr="0007226B" w:rsidRDefault="00B21065" w:rsidP="00B21065">
      <w:pPr>
        <w:pStyle w:val="Nagwek1"/>
        <w:rPr>
          <w:sz w:val="24"/>
          <w:szCs w:val="24"/>
        </w:rPr>
      </w:pPr>
      <w:r w:rsidRPr="0007226B">
        <w:rPr>
          <w:sz w:val="24"/>
          <w:szCs w:val="24"/>
        </w:rPr>
        <w:t>§ 2. Brak oświadczenia spadkobiercy w terminie określonym w § 1 jest jednoznaczny z przyjęciem spadku z dobrodziejstwem inwentarza.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Art. 1018.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1. Oświadczenie o przyjęciu lub o odrzuceniu spadku złożone pod warunkiem lub z zastrzeżeniem terminu jest nieważne.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2. Oświadczenie o przyjęciu lub o odrzuceniu spadku nie może być odwołane.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3. Oświadczenie o przyjęciu lub o odrzuceniu spadku składa się przed sądem lub przed notariuszem. Można je złożyć ustnie lub na piśmie z podpisem urzędowo poświadczonym. Pełnomocnictwo do złożenia oświadczenia o przyjęciu lub o odrzuceniu spadku powinno być pisemne z podpisem urzędowo poświadczonym.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>Roszczenia pracowników z tytułu tych odszkodowań wchodzą do masy spadkowej (</w:t>
      </w:r>
      <w:hyperlink r:id="rId19" w:anchor="hiperlinkText.rpc?hiperlink=type=tresc:nro=Powszechny.8780:part=a922&amp;full=1#hiperlinkText.rpc?hiperlink=type=tresc:nro=Powszechny.8780:part=a922&amp;full=1" w:tgtFrame="_parent" w:history="1">
        <w:r w:rsidRPr="0007226B">
          <w:rPr>
            <w:sz w:val="24"/>
            <w:szCs w:val="24"/>
          </w:rPr>
          <w:t>art. 922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k</w:t>
      </w:r>
      <w:proofErr w:type="gramEnd"/>
      <w:r w:rsidRPr="0007226B">
        <w:rPr>
          <w:sz w:val="24"/>
          <w:szCs w:val="24"/>
        </w:rPr>
        <w:t xml:space="preserve">.c.). 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Art. 922. § 1. Prawa i obowiązki majątkowe zmarłego przechodzą z chwilą jego śmierci na jedną lub kilka osób stosownie do przepisów księgi niniejszej.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 2. Nie należą do spadku prawa i obowiązki zmarłego ściśle związane z jego osobą, jak również prawa, które z chwilą jego śmierci przechodzą na oznaczone osoby niezależnie od tego, czy są one spadkobiercami.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 3. Do długów spadkowych należą także koszty pogrzebu spadkodawcy w takim zakresie, w jakim pogrzeb ten odpowiada zwyczajom przyjętym w danym środowisku, koszty postępowania spadkowego, obowiązek zaspokojenia roszczeń o zachowek oraz obowiązek wykonania zapisów i poleceń, jak również inne obowiązki przewidziane w przepisach księgi niniejszej.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>ODRZUCENIE SPADKU</w:t>
      </w:r>
    </w:p>
    <w:p w:rsidR="00B21065" w:rsidRPr="0007226B" w:rsidRDefault="00B21065" w:rsidP="00B21065">
      <w:pPr>
        <w:jc w:val="both"/>
        <w:rPr>
          <w:sz w:val="24"/>
          <w:szCs w:val="24"/>
        </w:rPr>
      </w:pPr>
      <w:r w:rsidRPr="0007226B">
        <w:rPr>
          <w:sz w:val="24"/>
          <w:szCs w:val="24"/>
        </w:rPr>
        <w:t>W razie odrzucenia spadku przez spadkobierców lub braku spadkobierców spadek dziedziczy gmina ostatniego miejsca zamieszkania spadkodawcy, a gdy tego miejsca nie da się ustalić lub znajdowało się ono za granicą, to dziedziczy Skarb Państwa (</w:t>
      </w:r>
      <w:hyperlink r:id="rId20" w:anchor="hiperlinkText.rpc?hiperlink=type=tresc:nro=Powszechny.8780:part=a935§1&amp;full=1#hiperlinkText.rpc?hiperlink=type=tresc:nro=Powszechny.8780:part=a935§1&amp;full=1" w:tgtFrame="_parent" w:history="1">
        <w:r w:rsidRPr="0007226B">
          <w:rPr>
            <w:sz w:val="24"/>
            <w:szCs w:val="24"/>
          </w:rPr>
          <w:t>art. 935 § 1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i</w:t>
      </w:r>
      <w:proofErr w:type="gramEnd"/>
      <w:r w:rsidRPr="0007226B">
        <w:rPr>
          <w:sz w:val="24"/>
          <w:szCs w:val="24"/>
        </w:rPr>
        <w:t xml:space="preserve"> </w:t>
      </w:r>
      <w:hyperlink r:id="rId21" w:anchor="hiperlinkText.rpc?hiperlink=type=tresc:nro=Powszechny.8780:part=a1020&amp;full=1#hiperlinkText.rpc?hiperlink=type=tresc:nro=Powszechny.8780:part=a1020&amp;full=1" w:tgtFrame="_parent" w:history="1">
        <w:r w:rsidRPr="0007226B">
          <w:rPr>
            <w:sz w:val="24"/>
            <w:szCs w:val="24"/>
          </w:rPr>
          <w:t>art. 1020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k</w:t>
      </w:r>
      <w:proofErr w:type="gramEnd"/>
      <w:r w:rsidRPr="0007226B">
        <w:rPr>
          <w:sz w:val="24"/>
          <w:szCs w:val="24"/>
        </w:rPr>
        <w:t xml:space="preserve">.c.). 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Art. 1020. Spadkobierca, który spadek odrzucił, zostaje wyłączony od dziedziczenia, tak jakby nie dożył otwarcia spadku.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proofErr w:type="gramStart"/>
      <w:r w:rsidRPr="0007226B">
        <w:rPr>
          <w:rFonts w:ascii="Trebuchet MS" w:hAnsi="Trebuchet MS"/>
          <w:i/>
          <w:color w:val="8C8C73"/>
        </w:rPr>
        <w:lastRenderedPageBreak/>
        <w:t>Art. 1024. § 1. Jeżeli</w:t>
      </w:r>
      <w:proofErr w:type="gramEnd"/>
      <w:r w:rsidRPr="0007226B">
        <w:rPr>
          <w:rFonts w:ascii="Trebuchet MS" w:hAnsi="Trebuchet MS"/>
          <w:i/>
          <w:color w:val="8C8C73"/>
        </w:rPr>
        <w:t xml:space="preserve"> spadkobierca odrzucił spadek z pokrzywdzeniem wierzycieli, każdy z wierzycieli, którego wierzytelność istniała w chwili odrzucenia spadku, może żądać, ażeby odrzucenie spadku zostało uznane za bezskuteczne w stosunku do niego według przepisów o ochronie wierzycieli w razie niewypłacalności dłużnika.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 2. Uznania odrzucenia spadku za bezskuteczne można żądać w ciągu sześciu miesięcy od chwili powzięcia wiadomości o odrzuceniu spadku, lecz nie później niż przed upływem trzech lat od odrzucenia spadku.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Art. 10311.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1. Spadkobierca, który przyjął spadek z dobrodziejstwem inwentarza, zapisobierca windykacyjny lub wykonawca testamentu mogą złożyć w sądzie albo przed notariuszem wykaz inwentarza. Wykaz inwentarza składany przed notariuszem zostaje objęty protokołem.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2. Wykaz inwentarza może zostać złożony wspólnie przez więcej niż jednego spadkobiercę, zapisobiercę windykacyjnego lub wykonawcę testamentu.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3. W wykazie inwentarza z należytą starannością ujawnia się przedmioty należące do spadku oraz przedmioty zapisów windykacyjnych, z podaniem ich wartości według stanu i cen z chwili otwarcia spadku, a także długi spadkowe i ich wysokość według stanu z chwili otwarcia spadku.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4. W razie ujawnienia po złożeniu wykazu inwentarza przedmiotów należących do spadku, przedmiotów zapisów windykacyjnych lub długów spadkowych pominiętych w wykazie inwentarza składający wykaz uzupełnia go. Do uzupełnienia wykazu stosuje się przepisy dotyczące składania wykazu inwentarza.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WZÓR WYKAZU INWENTARZA OKRESLA ROZPORZĄDZENIE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Art. 10313.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1. Spadkobierca, który złożył wykaz inwentarza spłaca długi spadkowe zgodnie ze złożonym wykazem. Nie może jednak zasłaniać się brakiem znajomości wykazu inwentarza złożonego przez innego spadkobiercę, zapisobiercę windykacyjnego lub wykonawcę testamentu.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2. Od chwili sporządzenia spisu inwentarza spadkobierca spłaca długi spadkowe zgodnie ze sporządzonym spisem.</w:t>
      </w:r>
    </w:p>
    <w:p w:rsidR="00B21065" w:rsidRPr="0007226B" w:rsidRDefault="00B21065" w:rsidP="00B21065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3. Przepisy § 1 i 2 stosuje się odpowiednio do zapisobierców windykacyjnych i wykonawców testamentu.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Art. 1032. 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1. Spadkobierca, który przyją</w:t>
      </w:r>
      <w:bookmarkStart w:id="0" w:name="_GoBack"/>
      <w:bookmarkEnd w:id="0"/>
      <w:r w:rsidRPr="0007226B">
        <w:rPr>
          <w:rFonts w:ascii="Trebuchet MS" w:hAnsi="Trebuchet MS"/>
          <w:i/>
          <w:color w:val="8C8C73"/>
        </w:rPr>
        <w:t>ł spadek z dobrodziejstwem inwentarza i spłacił niektóre długi spadkowe, a nie wiedział i przy dołożeniu należytej staranności nie mógł się dowiedzieć o istnieniu innych długów spadkowych, ponosi odpowiedzialność za niespłacone długi spadkowe tylko do wysokości różnicy między wartością stanu czynnego spadku a wartością świadczeń spełnionych na zaspokojenie długów spadkowych, które spłacił.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 xml:space="preserve">§ 2. Spadkobierca, który przyjął spadek z dobrodziejstwem inwentarza i spłacając niektóre długi spadkowe, wiedział lub przy dołożeniu należytej staranności mógł się dowiedzieć o istnieniu innych długów spadkowych, ponosi odpowiedzialność za te długi ponad wartość stanu czynnego spadku, jednakże tylko do takiej wysokości, w jakiej byłby obowiązany je zaspokoić, gdyby spłacał należycie wszystkie długi spadkowe. Nie dotyczy to spadkobiercy niemającego pełnej zdolności do czynności prawnych oraz spadkobiercy, </w:t>
      </w:r>
      <w:proofErr w:type="gramStart"/>
      <w:r w:rsidRPr="0007226B">
        <w:rPr>
          <w:rFonts w:ascii="Trebuchet MS" w:hAnsi="Trebuchet MS"/>
          <w:i/>
          <w:color w:val="8C8C73"/>
        </w:rPr>
        <w:t>co do którego</w:t>
      </w:r>
      <w:proofErr w:type="gramEnd"/>
      <w:r w:rsidRPr="0007226B">
        <w:rPr>
          <w:rFonts w:ascii="Trebuchet MS" w:hAnsi="Trebuchet MS"/>
          <w:i/>
          <w:color w:val="8C8C73"/>
        </w:rPr>
        <w:t xml:space="preserve"> istnieje podstawa do jego ubezwłasnowolnienia.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Art. 1034.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lastRenderedPageBreak/>
        <w:t>§ 1. Do chwili działu spadku spadkobiercy ponoszą solidarną odpowiedzialność za długi spadkowe. Jeżeli jeden ze spadkobierców spełnił świadczenie, może on żądać zwrotu od pozostałych spadkobierców w częściach, które odpowiadają wielkości ich udziałów.</w:t>
      </w:r>
    </w:p>
    <w:p w:rsidR="00B21065" w:rsidRPr="0007226B" w:rsidRDefault="00B21065" w:rsidP="0007226B">
      <w:pPr>
        <w:shd w:val="clear" w:color="auto" w:fill="FFFFFF"/>
        <w:spacing w:before="100" w:beforeAutospacing="1" w:after="168" w:line="216" w:lineRule="atLeast"/>
        <w:jc w:val="both"/>
        <w:rPr>
          <w:rFonts w:ascii="Trebuchet MS" w:hAnsi="Trebuchet MS"/>
          <w:i/>
          <w:color w:val="8C8C73"/>
        </w:rPr>
      </w:pPr>
      <w:r w:rsidRPr="0007226B">
        <w:rPr>
          <w:rFonts w:ascii="Trebuchet MS" w:hAnsi="Trebuchet MS"/>
          <w:i/>
          <w:color w:val="8C8C73"/>
        </w:rPr>
        <w:t>§ 2. Od chwili działu spadku spadkobiercy ponoszą odpowiedzialność za długi spadkowe w stosunku do wielkości udziałów.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 W obu tych sytuacjach, jeżeli długi spadkowe przewyższają wartość spadku, to wierzyciele (a więc i pracownicy) dochodzący odszkodowań zostaną </w:t>
      </w:r>
      <w:proofErr w:type="gramStart"/>
      <w:r w:rsidRPr="0007226B">
        <w:rPr>
          <w:sz w:val="24"/>
          <w:szCs w:val="24"/>
        </w:rPr>
        <w:t>zaspokojeni co</w:t>
      </w:r>
      <w:proofErr w:type="gramEnd"/>
      <w:r w:rsidRPr="0007226B">
        <w:rPr>
          <w:sz w:val="24"/>
          <w:szCs w:val="24"/>
        </w:rPr>
        <w:t xml:space="preserve"> najwyżej częściowo.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Odszkodowanie </w:t>
      </w:r>
      <w:r w:rsidRPr="0007226B">
        <w:rPr>
          <w:b/>
          <w:sz w:val="24"/>
          <w:szCs w:val="24"/>
        </w:rPr>
        <w:t>jest wolne od podatku</w:t>
      </w:r>
      <w:r w:rsidRPr="0007226B">
        <w:rPr>
          <w:sz w:val="24"/>
          <w:szCs w:val="24"/>
        </w:rPr>
        <w:t xml:space="preserve"> (</w:t>
      </w:r>
      <w:hyperlink r:id="rId22" w:anchor="hiperlinkText.rpc?hiperlink=type=tresc:nro=Powszechny.87290:part=a21u1p3&amp;full=1#hiperlinkText.rpc?hiperlink=type=tresc:nro=Powszechny.87290:part=a21u1p3&amp;full=1" w:tgtFrame="_parent" w:history="1">
        <w:r w:rsidRPr="0007226B">
          <w:rPr>
            <w:sz w:val="24"/>
            <w:szCs w:val="24"/>
          </w:rPr>
          <w:t xml:space="preserve">art. 21 </w:t>
        </w:r>
        <w:proofErr w:type="gramStart"/>
        <w:r w:rsidRPr="0007226B">
          <w:rPr>
            <w:sz w:val="24"/>
            <w:szCs w:val="24"/>
          </w:rPr>
          <w:t>ust</w:t>
        </w:r>
        <w:proofErr w:type="gramEnd"/>
        <w:r w:rsidRPr="0007226B">
          <w:rPr>
            <w:sz w:val="24"/>
            <w:szCs w:val="24"/>
          </w:rPr>
          <w:t>. 1 pkt 3</w:t>
        </w:r>
      </w:hyperlink>
      <w:r w:rsidRPr="0007226B">
        <w:rPr>
          <w:sz w:val="24"/>
          <w:szCs w:val="24"/>
        </w:rPr>
        <w:t xml:space="preserve"> ustawy o podatku dochodowym od osób fizycznych).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b/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b/>
          <w:sz w:val="24"/>
          <w:szCs w:val="24"/>
        </w:rPr>
      </w:pPr>
      <w:r w:rsidRPr="0007226B">
        <w:rPr>
          <w:b/>
          <w:sz w:val="24"/>
          <w:szCs w:val="24"/>
        </w:rPr>
        <w:t>Tymczasowe aresztowanie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b/>
          <w:bCs/>
          <w:i/>
          <w:iCs/>
          <w:sz w:val="24"/>
          <w:szCs w:val="24"/>
        </w:rPr>
        <w:t>Art. 66. </w:t>
      </w:r>
      <w:r w:rsidRPr="0007226B">
        <w:rPr>
          <w:i/>
          <w:iCs/>
          <w:sz w:val="24"/>
          <w:szCs w:val="24"/>
        </w:rPr>
        <w:t xml:space="preserve">§ 1. Umowa o pracę wygasa z upływem 3 miesięcy nieobecności pracownika w pracy z powodu tymczasowego aresztowania, </w:t>
      </w:r>
      <w:proofErr w:type="gramStart"/>
      <w:r w:rsidRPr="0007226B">
        <w:rPr>
          <w:i/>
          <w:iCs/>
          <w:sz w:val="24"/>
          <w:szCs w:val="24"/>
        </w:rPr>
        <w:t>chyba że</w:t>
      </w:r>
      <w:proofErr w:type="gramEnd"/>
      <w:r w:rsidRPr="0007226B">
        <w:rPr>
          <w:i/>
          <w:iCs/>
          <w:sz w:val="24"/>
          <w:szCs w:val="24"/>
        </w:rPr>
        <w:t xml:space="preserve"> pracodawca rozwiązał wcześniej bez wypowiedzenia umowę o pracę z winy pracownika.</w:t>
      </w: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i/>
          <w:iCs/>
          <w:sz w:val="24"/>
          <w:szCs w:val="24"/>
        </w:rPr>
        <w:t>§ 2. Pracodawca, pomimo wygaśnięcia umowy o pracę z powodu tymczasowego aresztowania, jest obowiązany ponownie zatrudnić pracownika, jeżeli postępowanie karne zostało umorzone lub gdy zapadł wyrok uniewinniający, a pracownik zgłosił swój powrót do pracy w ciągu 7 dni od uprawomocnienia się orzeczenia. Przepisy art. 48 stosuje się odpowiednio.</w:t>
      </w: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i/>
          <w:iCs/>
          <w:sz w:val="24"/>
          <w:szCs w:val="24"/>
        </w:rPr>
        <w:t>§ 3. Przepisów § 2 nie stosuje się w przypadku, gdy postępowanie karne umorzono z powodu przedawnienia albo amnestii, a także w razie warunkowego umorzenia postępowania.</w:t>
      </w: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</w:p>
    <w:p w:rsidR="00B21065" w:rsidRPr="0007226B" w:rsidRDefault="00B21065" w:rsidP="00B21065">
      <w:pPr>
        <w:rPr>
          <w:sz w:val="24"/>
          <w:szCs w:val="24"/>
        </w:rPr>
      </w:pPr>
    </w:p>
    <w:p w:rsidR="00B21065" w:rsidRPr="0007226B" w:rsidRDefault="00B21065" w:rsidP="00B21065">
      <w:pPr>
        <w:rPr>
          <w:sz w:val="24"/>
          <w:szCs w:val="24"/>
        </w:rPr>
      </w:pPr>
      <w:r w:rsidRPr="0007226B">
        <w:rPr>
          <w:sz w:val="24"/>
          <w:szCs w:val="24"/>
        </w:rPr>
        <w:t> 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color w:val="339966"/>
          <w:sz w:val="24"/>
          <w:szCs w:val="24"/>
        </w:rPr>
        <w:t xml:space="preserve">1. Termin trzymiesięczny rozpoczyna bieg od dnia zatrzymania pracownika </w:t>
      </w:r>
      <w:r w:rsidRPr="0007226B">
        <w:rPr>
          <w:sz w:val="24"/>
          <w:szCs w:val="24"/>
        </w:rPr>
        <w:t xml:space="preserve">(tak orzecznictwo SN w odniesieniu do </w:t>
      </w:r>
      <w:hyperlink r:id="rId23" w:anchor="hiperlinkText.rpc?hiperlink=type=tresc:nro=Powszechny.21469:part=a265&amp;full=1#hiperlinkText.rpc?hiperlink=type=tresc:nro=Powszechny.21469:part=a265&amp;full=1" w:tgtFrame="_parent" w:history="1">
        <w:r w:rsidRPr="0007226B">
          <w:rPr>
            <w:sz w:val="24"/>
            <w:szCs w:val="24"/>
          </w:rPr>
          <w:t>art. 265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k</w:t>
      </w:r>
      <w:proofErr w:type="gramEnd"/>
      <w:r w:rsidRPr="0007226B">
        <w:rPr>
          <w:sz w:val="24"/>
          <w:szCs w:val="24"/>
        </w:rPr>
        <w:t>.p.k.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2. Okres pobytu w areszcie tymczasowym </w:t>
      </w:r>
      <w:r w:rsidRPr="0007226B">
        <w:rPr>
          <w:color w:val="339966"/>
          <w:sz w:val="24"/>
          <w:szCs w:val="24"/>
        </w:rPr>
        <w:t xml:space="preserve">jest okresem usprawiedliwionej nieobecności w pracy w rozumieniu </w:t>
      </w:r>
      <w:hyperlink r:id="rId24" w:anchor="hiperlinkText.rpc?hiperlink=type=tresc:nro=Powszechny.22144:part=a41&amp;full=1#hiperlinkText.rpc?hiperlink=type=tresc:nro=Powszechny.22144:part=a41&amp;full=1" w:tgtFrame="_parent" w:history="1">
        <w:r w:rsidRPr="0007226B">
          <w:rPr>
            <w:color w:val="339966"/>
            <w:sz w:val="24"/>
            <w:szCs w:val="24"/>
          </w:rPr>
          <w:t>art. 41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i</w:t>
      </w:r>
      <w:proofErr w:type="gramEnd"/>
      <w:r w:rsidRPr="0007226B">
        <w:rPr>
          <w:sz w:val="24"/>
          <w:szCs w:val="24"/>
        </w:rPr>
        <w:t xml:space="preserve"> dlatego pracownik korzysta z ochrony przed wypowiedzeniem umowy o pracę. 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>Pracownik tymczasowo aresztowany nie ma prawa do wynagrodzenia (</w:t>
      </w:r>
      <w:hyperlink r:id="rId25" w:anchor="hiperlinkText.rpc?hiperlink=type=tresc:nro=Powszechny.22144:part=a80&amp;full=1#hiperlinkText.rpc?hiperlink=type=tresc:nro=Powszechny.22144:part=a80&amp;full=1" w:tgtFrame="_parent" w:history="1">
        <w:r w:rsidRPr="0007226B">
          <w:rPr>
            <w:sz w:val="24"/>
            <w:szCs w:val="24"/>
          </w:rPr>
          <w:t>art. 80</w:t>
        </w:r>
      </w:hyperlink>
      <w:r w:rsidRPr="0007226B">
        <w:rPr>
          <w:sz w:val="24"/>
          <w:szCs w:val="24"/>
        </w:rPr>
        <w:t>).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Sam pobyt w tymczasowym areszcie nie jest podstawą do rozwiązania umowy o pracę bez wypowiedzenia z winy pracownika. Może to nastąpić jedynie w przypadku zajścia przyczyn określonych w </w:t>
      </w:r>
      <w:hyperlink r:id="rId26" w:anchor="hiperlinkText.rpc?hiperlink=type=tresc:nro=Powszechny.22144:part=a52§1&amp;full=1#hiperlinkText.rpc?hiperlink=type=tresc:nro=Powszechny.22144:part=a52§1&amp;full=1" w:tgtFrame="_parent" w:history="1">
        <w:r w:rsidRPr="0007226B">
          <w:rPr>
            <w:sz w:val="24"/>
            <w:szCs w:val="24"/>
          </w:rPr>
          <w:t>art. 52 § 1</w:t>
        </w:r>
      </w:hyperlink>
      <w:r w:rsidRPr="0007226B">
        <w:rPr>
          <w:sz w:val="24"/>
          <w:szCs w:val="24"/>
        </w:rPr>
        <w:t xml:space="preserve">. 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5. Do czasu upływu terminu wskazanego w art. 66 </w:t>
      </w:r>
      <w:proofErr w:type="spellStart"/>
      <w:r w:rsidRPr="0007226B">
        <w:rPr>
          <w:sz w:val="24"/>
          <w:szCs w:val="24"/>
        </w:rPr>
        <w:t>k.p</w:t>
      </w:r>
      <w:proofErr w:type="spellEnd"/>
      <w:r w:rsidRPr="0007226B">
        <w:rPr>
          <w:sz w:val="24"/>
          <w:szCs w:val="24"/>
        </w:rPr>
        <w:t xml:space="preserve">. do pracownika tymczasowo aresztowanego ma zastosowanie art. 41 </w:t>
      </w:r>
      <w:proofErr w:type="spellStart"/>
      <w:r w:rsidRPr="0007226B">
        <w:rPr>
          <w:sz w:val="24"/>
          <w:szCs w:val="24"/>
        </w:rPr>
        <w:t>k.p</w:t>
      </w:r>
      <w:proofErr w:type="spellEnd"/>
      <w:r w:rsidRPr="0007226B">
        <w:rPr>
          <w:sz w:val="24"/>
          <w:szCs w:val="24"/>
        </w:rPr>
        <w:t>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W razie wadliwego rozwiązania umowy pracownik może dochodzić roszczeń z </w:t>
      </w:r>
      <w:hyperlink r:id="rId27" w:anchor="hiperlinkText.rpc?hiperlink=type=tresc:nro=Powszechny.22144:part=a56&amp;full=1#hiperlinkText.rpc?hiperlink=type=tresc:nro=Powszechny.22144:part=a56&amp;full=1" w:tgtFrame="_parent" w:history="1">
        <w:r w:rsidRPr="0007226B">
          <w:rPr>
            <w:sz w:val="24"/>
            <w:szCs w:val="24"/>
          </w:rPr>
          <w:t>art. 56</w:t>
        </w:r>
      </w:hyperlink>
      <w:r w:rsidRPr="0007226B">
        <w:rPr>
          <w:sz w:val="24"/>
          <w:szCs w:val="24"/>
        </w:rPr>
        <w:t xml:space="preserve"> i n. Z reguły jednakże będzie mu przysługiwało wyłącznie odszkodowanie, gdyż przywrócenie do pracy może być </w:t>
      </w:r>
      <w:proofErr w:type="gramStart"/>
      <w:r w:rsidRPr="0007226B">
        <w:rPr>
          <w:sz w:val="24"/>
          <w:szCs w:val="24"/>
        </w:rPr>
        <w:t>ocenione jako</w:t>
      </w:r>
      <w:proofErr w:type="gramEnd"/>
      <w:r w:rsidRPr="0007226B">
        <w:rPr>
          <w:sz w:val="24"/>
          <w:szCs w:val="24"/>
        </w:rPr>
        <w:t xml:space="preserve"> niemożliwe lub niecelowe (</w:t>
      </w:r>
      <w:hyperlink r:id="rId28" w:anchor="hiperlinkText.rpc?hiperlink=type=tresc:nro=Powszechny.22144:part=a56§2&amp;full=1#hiperlinkText.rpc?hiperlink=type=tresc:nro=Powszechny.22144:part=a56§2&amp;full=1" w:tgtFrame="_parent" w:history="1">
        <w:r w:rsidRPr="0007226B">
          <w:rPr>
            <w:sz w:val="24"/>
            <w:szCs w:val="24"/>
          </w:rPr>
          <w:t>art. 56 § 2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w</w:t>
      </w:r>
      <w:proofErr w:type="gramEnd"/>
      <w:r w:rsidRPr="0007226B">
        <w:rPr>
          <w:sz w:val="24"/>
          <w:szCs w:val="24"/>
        </w:rPr>
        <w:t xml:space="preserve"> zw. z </w:t>
      </w:r>
      <w:hyperlink r:id="rId29" w:anchor="hiperlinkText.rpc?hiperlink=type=tresc:nro=Powszechny.22144:part=a45§2&amp;full=1#hiperlinkText.rpc?hiperlink=type=tresc:nro=Powszechny.22144:part=a45§2&amp;full=1" w:tgtFrame="_parent" w:history="1">
        <w:r w:rsidRPr="0007226B">
          <w:rPr>
            <w:sz w:val="24"/>
            <w:szCs w:val="24"/>
          </w:rPr>
          <w:t>art. 45 § 2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i</w:t>
      </w:r>
      <w:proofErr w:type="gramEnd"/>
      <w:r w:rsidRPr="0007226B">
        <w:rPr>
          <w:sz w:val="24"/>
          <w:szCs w:val="24"/>
        </w:rPr>
        <w:t xml:space="preserve"> </w:t>
      </w:r>
      <w:hyperlink r:id="rId30" w:anchor="hiperlinkText.rpc?hiperlink=type=tresc:nro=Powszechny.22144:part=a45§3&amp;full=1#hiperlinkText.rpc?hiperlink=type=tresc:nro=Powszechny.22144:part=a45§3&amp;full=1" w:tgtFrame="_parent" w:history="1">
        <w:r w:rsidRPr="0007226B">
          <w:rPr>
            <w:sz w:val="24"/>
            <w:szCs w:val="24"/>
          </w:rPr>
          <w:t>3</w:t>
        </w:r>
      </w:hyperlink>
      <w:r w:rsidRPr="0007226B">
        <w:rPr>
          <w:sz w:val="24"/>
          <w:szCs w:val="24"/>
        </w:rPr>
        <w:t>).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- Przepis ten nie ma zastosowania do odbywania przez pracownika kary pozbawienia wolności. W tym przypadku pracodawca może rozwiązać umowę o pracę bez wypowiedzenia na podstawie </w:t>
      </w:r>
      <w:hyperlink r:id="rId31" w:anchor="hiperlinkText.rpc?hiperlink=type=tresc:nro=Powszechny.22144:part=a53§1p2&amp;full=1#hiperlinkText.rpc?hiperlink=type=tresc:nro=Powszechny.22144:part=a53§1p2&amp;full=1" w:tgtFrame="_parent" w:history="1">
        <w:r w:rsidRPr="0007226B">
          <w:rPr>
            <w:sz w:val="24"/>
            <w:szCs w:val="24"/>
          </w:rPr>
          <w:t xml:space="preserve">art. 53 § 1 </w:t>
        </w:r>
        <w:proofErr w:type="gramStart"/>
        <w:r w:rsidRPr="0007226B">
          <w:rPr>
            <w:sz w:val="24"/>
            <w:szCs w:val="24"/>
          </w:rPr>
          <w:t>pkt</w:t>
        </w:r>
        <w:proofErr w:type="gramEnd"/>
        <w:r w:rsidRPr="0007226B">
          <w:rPr>
            <w:sz w:val="24"/>
            <w:szCs w:val="24"/>
          </w:rPr>
          <w:t xml:space="preserve"> 2</w:t>
        </w:r>
      </w:hyperlink>
      <w:r w:rsidRPr="0007226B">
        <w:rPr>
          <w:sz w:val="24"/>
          <w:szCs w:val="24"/>
        </w:rPr>
        <w:t>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proofErr w:type="gramStart"/>
      <w:r w:rsidRPr="0007226B">
        <w:rPr>
          <w:sz w:val="24"/>
          <w:szCs w:val="24"/>
        </w:rPr>
        <w:lastRenderedPageBreak/>
        <w:t>- Jeżeli</w:t>
      </w:r>
      <w:proofErr w:type="gramEnd"/>
      <w:r w:rsidRPr="0007226B">
        <w:rPr>
          <w:sz w:val="24"/>
          <w:szCs w:val="24"/>
        </w:rPr>
        <w:t xml:space="preserve"> pracownik został zwolniony z aresztu tymczasowego przed upływem trzech miesięcy, to jest on obowiązany do podjęcia pracy, a pracodawca do umożliwienia jej wykonywania (</w:t>
      </w:r>
      <w:hyperlink r:id="rId32" w:anchor="hiperlinkText.rpc?hiperlink=type=tresc:nro=Powszechny.22144:part=a22§1&amp;full=1#hiperlinkText.rpc?hiperlink=type=tresc:nro=Powszechny.22144:part=a22§1&amp;full=1" w:tgtFrame="_parent" w:history="1">
        <w:r w:rsidRPr="0007226B">
          <w:rPr>
            <w:sz w:val="24"/>
            <w:szCs w:val="24"/>
          </w:rPr>
          <w:t>art. 22 § 1</w:t>
        </w:r>
      </w:hyperlink>
      <w:r w:rsidRPr="0007226B">
        <w:rPr>
          <w:sz w:val="24"/>
          <w:szCs w:val="24"/>
        </w:rPr>
        <w:t xml:space="preserve">). Stosunek pracy </w:t>
      </w:r>
      <w:proofErr w:type="gramStart"/>
      <w:r w:rsidRPr="0007226B">
        <w:rPr>
          <w:sz w:val="24"/>
          <w:szCs w:val="24"/>
        </w:rPr>
        <w:t>trwa bowiem</w:t>
      </w:r>
      <w:proofErr w:type="gramEnd"/>
      <w:r w:rsidRPr="0007226B">
        <w:rPr>
          <w:sz w:val="24"/>
          <w:szCs w:val="24"/>
        </w:rPr>
        <w:t xml:space="preserve"> nadal. 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color w:val="339966"/>
          <w:sz w:val="24"/>
          <w:szCs w:val="24"/>
        </w:rPr>
        <w:t>Niezgłoszenie się pracownika do pracy w odpowiednim terminie</w:t>
      </w:r>
      <w:r w:rsidRPr="0007226B">
        <w:rPr>
          <w:sz w:val="24"/>
          <w:szCs w:val="24"/>
        </w:rPr>
        <w:t xml:space="preserve"> może uzasadniać rozwiązanie z nim umowy o pracę bez wypowiedzenia z jego winy (</w:t>
      </w:r>
      <w:hyperlink r:id="rId33" w:anchor="hiperlinkText.rpc?hiperlink=type=tresc:nro=Powszechny.22144:part=a52§1p1&amp;full=1#hiperlinkText.rpc?hiperlink=type=tresc:nro=Powszechny.22144:part=a52§1p1&amp;full=1" w:tgtFrame="_parent" w:history="1">
        <w:r w:rsidRPr="0007226B">
          <w:rPr>
            <w:sz w:val="24"/>
            <w:szCs w:val="24"/>
          </w:rPr>
          <w:t xml:space="preserve">art. 52 § 1 </w:t>
        </w:r>
        <w:proofErr w:type="gramStart"/>
        <w:r w:rsidRPr="0007226B">
          <w:rPr>
            <w:sz w:val="24"/>
            <w:szCs w:val="24"/>
          </w:rPr>
          <w:t>pkt</w:t>
        </w:r>
        <w:proofErr w:type="gramEnd"/>
        <w:r w:rsidRPr="0007226B">
          <w:rPr>
            <w:sz w:val="24"/>
            <w:szCs w:val="24"/>
          </w:rPr>
          <w:t xml:space="preserve"> 1</w:t>
        </w:r>
      </w:hyperlink>
      <w:r w:rsidRPr="0007226B">
        <w:rPr>
          <w:sz w:val="24"/>
          <w:szCs w:val="24"/>
        </w:rPr>
        <w:t xml:space="preserve"> ze względu na ciężkie naruszenie podstawowych obowiązków pracowniczych). 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color w:val="339966"/>
          <w:sz w:val="24"/>
          <w:szCs w:val="24"/>
        </w:rPr>
        <w:t>Jeżeli pracodawca bezprawnie uniemożliwia pracownikowi wykonywanie pracy</w:t>
      </w:r>
      <w:r w:rsidRPr="0007226B">
        <w:rPr>
          <w:sz w:val="24"/>
          <w:szCs w:val="24"/>
        </w:rPr>
        <w:t>, to pracownik może dochodzić roszczenia o dopuszczenie do pracy i wynagrodzenie za czas jej niewykonywania (</w:t>
      </w:r>
      <w:hyperlink r:id="rId34" w:anchor="hiperlinkText.rpc?hiperlink=type=tresc:nro=Powszechny.22144:part=a22§1&amp;full=1#hiperlinkText.rpc?hiperlink=type=tresc:nro=Powszechny.22144:part=a22§1&amp;full=1" w:tgtFrame="_parent" w:history="1">
        <w:r w:rsidRPr="0007226B">
          <w:rPr>
            <w:sz w:val="24"/>
            <w:szCs w:val="24"/>
          </w:rPr>
          <w:t>art. 22 § 1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w</w:t>
      </w:r>
      <w:proofErr w:type="gramEnd"/>
      <w:r w:rsidRPr="0007226B">
        <w:rPr>
          <w:sz w:val="24"/>
          <w:szCs w:val="24"/>
        </w:rPr>
        <w:t xml:space="preserve"> zw. z </w:t>
      </w:r>
      <w:hyperlink r:id="rId35" w:anchor="hiperlinkText.rpc?hiperlink=type=tresc:nro=Powszechny.22144:part=a81§1&amp;full=1#hiperlinkText.rpc?hiperlink=type=tresc:nro=Powszechny.22144:part=a81§1&amp;full=1" w:tgtFrame="_parent" w:history="1">
        <w:r w:rsidRPr="0007226B">
          <w:rPr>
            <w:sz w:val="24"/>
            <w:szCs w:val="24"/>
          </w:rPr>
          <w:t>art. 81 § 1</w:t>
        </w:r>
      </w:hyperlink>
      <w:r w:rsidRPr="0007226B">
        <w:rPr>
          <w:sz w:val="24"/>
          <w:szCs w:val="24"/>
        </w:rPr>
        <w:t>).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color w:val="339966"/>
          <w:sz w:val="24"/>
          <w:szCs w:val="24"/>
        </w:rPr>
        <w:t>W razie rehabilitacji pracownika</w:t>
      </w:r>
      <w:r w:rsidRPr="0007226B">
        <w:rPr>
          <w:sz w:val="24"/>
          <w:szCs w:val="24"/>
        </w:rPr>
        <w:t xml:space="preserve">, to jest uniewinnienia go lub umorzenia postępowania z innych przyczyn niż określone w </w:t>
      </w:r>
      <w:hyperlink r:id="rId36" w:anchor="hiperlinkText.rpc?hiperlink=type=tresc:nro=Powszechny.22144:part=a66§3&amp;full=1#hiperlinkText.rpc?hiperlink=type=tresc:nro=Powszechny.22144:part=a66§3&amp;full=1" w:tgtFrame="_parent" w:history="1">
        <w:r w:rsidRPr="0007226B">
          <w:rPr>
            <w:sz w:val="24"/>
            <w:szCs w:val="24"/>
          </w:rPr>
          <w:t>art. 66 § 3</w:t>
        </w:r>
      </w:hyperlink>
      <w:r w:rsidRPr="0007226B">
        <w:rPr>
          <w:sz w:val="24"/>
          <w:szCs w:val="24"/>
        </w:rPr>
        <w:t xml:space="preserve">, </w:t>
      </w:r>
      <w:proofErr w:type="gramStart"/>
      <w:r w:rsidRPr="0007226B">
        <w:rPr>
          <w:sz w:val="24"/>
          <w:szCs w:val="24"/>
        </w:rPr>
        <w:t>może</w:t>
      </w:r>
      <w:proofErr w:type="gramEnd"/>
      <w:r w:rsidRPr="0007226B">
        <w:rPr>
          <w:sz w:val="24"/>
          <w:szCs w:val="24"/>
        </w:rPr>
        <w:t xml:space="preserve"> on dochodzić roszczenia o ponowne zatrudnienie (</w:t>
      </w:r>
      <w:hyperlink r:id="rId37" w:anchor="hiperlinkText.rpc?hiperlink=type=tresc:nro=Powszechny.22144:part=a66§2&amp;full=1#hiperlinkText.rpc?hiperlink=type=tresc:nro=Powszechny.22144:part=a66§2&amp;full=1" w:tgtFrame="_parent" w:history="1">
        <w:r w:rsidRPr="0007226B">
          <w:rPr>
            <w:sz w:val="24"/>
            <w:szCs w:val="24"/>
          </w:rPr>
          <w:t>§ 2</w:t>
        </w:r>
      </w:hyperlink>
      <w:r w:rsidRPr="0007226B">
        <w:rPr>
          <w:sz w:val="24"/>
          <w:szCs w:val="24"/>
        </w:rPr>
        <w:t xml:space="preserve">), jeżeli stosunek pracy wygasł na podstawie </w:t>
      </w:r>
      <w:hyperlink r:id="rId38" w:anchor="hiperlinkText.rpc?hiperlink=type=tresc:nro=Powszechny.22144:part=a66§1&amp;full=1#hiperlinkText.rpc?hiperlink=type=tresc:nro=Powszechny.22144:part=a66§1&amp;full=1" w:tgtFrame="_parent" w:history="1">
        <w:r w:rsidRPr="0007226B">
          <w:rPr>
            <w:sz w:val="24"/>
            <w:szCs w:val="24"/>
          </w:rPr>
          <w:t>§ 1</w:t>
        </w:r>
      </w:hyperlink>
      <w:r w:rsidRPr="0007226B">
        <w:rPr>
          <w:sz w:val="24"/>
          <w:szCs w:val="24"/>
        </w:rPr>
        <w:t>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Do tego roszczenia, tak jak w innych wypadkach wygaśnięcia stosunku pracy, odpowiednio stosuje się </w:t>
      </w:r>
      <w:hyperlink r:id="rId39" w:anchor="hiperlinkText.rpc?hiperlink=type=tresc:nro=Powszechny.22144:part=a56&amp;full=1#hiperlinkText.rpc?hiperlink=type=tresc:nro=Powszechny.22144:part=a56&amp;full=1" w:tgtFrame="_parent" w:history="1">
        <w:r w:rsidRPr="0007226B">
          <w:rPr>
            <w:sz w:val="24"/>
            <w:szCs w:val="24"/>
          </w:rPr>
          <w:t>art. 56</w:t>
        </w:r>
      </w:hyperlink>
      <w:r w:rsidRPr="0007226B">
        <w:rPr>
          <w:sz w:val="24"/>
          <w:szCs w:val="24"/>
        </w:rPr>
        <w:t xml:space="preserve"> </w:t>
      </w:r>
      <w:proofErr w:type="gramStart"/>
      <w:r w:rsidRPr="0007226B">
        <w:rPr>
          <w:sz w:val="24"/>
          <w:szCs w:val="24"/>
        </w:rPr>
        <w:t>i</w:t>
      </w:r>
      <w:proofErr w:type="gramEnd"/>
      <w:r w:rsidRPr="0007226B">
        <w:rPr>
          <w:sz w:val="24"/>
          <w:szCs w:val="24"/>
        </w:rPr>
        <w:t xml:space="preserve"> n.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center"/>
        <w:rPr>
          <w:color w:val="FF0000"/>
          <w:sz w:val="24"/>
          <w:szCs w:val="24"/>
        </w:rPr>
      </w:pPr>
      <w:r w:rsidRPr="0007226B">
        <w:rPr>
          <w:color w:val="FF0000"/>
          <w:sz w:val="24"/>
          <w:szCs w:val="24"/>
        </w:rPr>
        <w:t>WYGAŚNIĘCIE----------------------------------PONOWNE ZATUDNIENIE</w:t>
      </w:r>
    </w:p>
    <w:p w:rsidR="00B21065" w:rsidRPr="0007226B" w:rsidRDefault="00B21065" w:rsidP="00B21065">
      <w:pPr>
        <w:ind w:hanging="360"/>
        <w:rPr>
          <w:sz w:val="24"/>
          <w:szCs w:val="24"/>
        </w:rPr>
      </w:pPr>
      <w:r w:rsidRPr="0007226B">
        <w:rPr>
          <w:sz w:val="24"/>
          <w:szCs w:val="24"/>
        </w:rPr>
        <w:tab/>
      </w:r>
      <w:r w:rsidRPr="0007226B">
        <w:rPr>
          <w:sz w:val="24"/>
          <w:szCs w:val="24"/>
        </w:rPr>
        <w:tab/>
      </w:r>
      <w:r w:rsidRPr="0007226B">
        <w:rPr>
          <w:sz w:val="24"/>
          <w:szCs w:val="24"/>
        </w:rPr>
        <w:tab/>
      </w:r>
      <w:r w:rsidRPr="0007226B">
        <w:rPr>
          <w:sz w:val="24"/>
          <w:szCs w:val="24"/>
        </w:rPr>
        <w:tab/>
        <w:t xml:space="preserve">    (to nie jest przerwa w zatrudnieniu)</w:t>
      </w:r>
    </w:p>
    <w:p w:rsidR="00B21065" w:rsidRPr="0007226B" w:rsidRDefault="00B21065" w:rsidP="00B21065">
      <w:pPr>
        <w:ind w:hanging="360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>- W okresie tymczasowego aresztowania pracownik nie zachowuje prawa do wynagrodzenia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proofErr w:type="gramStart"/>
      <w:r w:rsidRPr="0007226B">
        <w:rPr>
          <w:sz w:val="24"/>
          <w:szCs w:val="24"/>
        </w:rPr>
        <w:t>- jeżeli</w:t>
      </w:r>
      <w:proofErr w:type="gramEnd"/>
      <w:r w:rsidRPr="0007226B">
        <w:rPr>
          <w:sz w:val="24"/>
          <w:szCs w:val="24"/>
        </w:rPr>
        <w:t xml:space="preserve"> w czasie tymczasowego aresztowania przebywa na urlopie bezpłatnym to pracodawca nie może zastosować trybu art. 66 </w:t>
      </w:r>
      <w:proofErr w:type="spellStart"/>
      <w:r w:rsidRPr="0007226B">
        <w:rPr>
          <w:sz w:val="24"/>
          <w:szCs w:val="24"/>
        </w:rPr>
        <w:t>k.p</w:t>
      </w:r>
      <w:proofErr w:type="spellEnd"/>
      <w:r w:rsidRPr="0007226B">
        <w:rPr>
          <w:sz w:val="24"/>
          <w:szCs w:val="24"/>
        </w:rPr>
        <w:t>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jc w:val="both"/>
        <w:rPr>
          <w:i/>
          <w:iCs/>
          <w:sz w:val="24"/>
          <w:szCs w:val="24"/>
        </w:rPr>
      </w:pPr>
      <w:r w:rsidRPr="0007226B">
        <w:rPr>
          <w:b/>
          <w:bCs/>
          <w:i/>
          <w:iCs/>
          <w:sz w:val="24"/>
          <w:szCs w:val="24"/>
        </w:rPr>
        <w:t>Art. 67. </w:t>
      </w:r>
      <w:r w:rsidRPr="0007226B">
        <w:rPr>
          <w:i/>
          <w:iCs/>
          <w:sz w:val="24"/>
          <w:szCs w:val="24"/>
        </w:rPr>
        <w:t>W razie naruszenia przez pracodawcę przepisów niniejszego oddziału, pracownikowi przysługuje prawo odwołania do sądu pracy. W zakresie roszczeń stosuje się odpowiednio przepisy oddziału 6 niniejszego rozdziału.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W odniesieniu do roszczeń pracownika związanych z wygaśnięciem umowy o pracę stosuje się odpowiednio </w:t>
      </w:r>
      <w:hyperlink r:id="rId40" w:anchor="hiperlinkText.rpc?hiperlink=type=tresc:nro=Powszechny.22144:part=a56&amp;full=1#hiperlinkText.rpc?hiperlink=type=tresc:nro=Powszechny.22144:part=a56&amp;full=1" w:tgtFrame="_parent" w:history="1">
        <w:r w:rsidRPr="0007226B">
          <w:rPr>
            <w:sz w:val="24"/>
            <w:szCs w:val="24"/>
          </w:rPr>
          <w:t>art. 56-61</w:t>
        </w:r>
      </w:hyperlink>
      <w:r w:rsidRPr="0007226B">
        <w:rPr>
          <w:sz w:val="24"/>
          <w:szCs w:val="24"/>
        </w:rPr>
        <w:t>. Termin do ich dochodzenia wynosi 14 dni od dnia wygaśnięcia umowy (</w:t>
      </w:r>
      <w:hyperlink r:id="rId41" w:anchor="hiperlinkText.rpc?hiperlink=type=tresc:nro=Powszechny.22144:part=a264§2&amp;full=1#hiperlinkText.rpc?hiperlink=type=tresc:nro=Powszechny.22144:part=a264§2&amp;full=1" w:tgtFrame="_parent" w:history="1">
        <w:r w:rsidRPr="0007226B">
          <w:rPr>
            <w:sz w:val="24"/>
            <w:szCs w:val="24"/>
          </w:rPr>
          <w:t>art. 264 § 2</w:t>
        </w:r>
      </w:hyperlink>
      <w:r w:rsidRPr="0007226B">
        <w:rPr>
          <w:sz w:val="24"/>
          <w:szCs w:val="24"/>
        </w:rPr>
        <w:t>).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  <w:r w:rsidRPr="0007226B">
        <w:rPr>
          <w:sz w:val="24"/>
          <w:szCs w:val="24"/>
        </w:rPr>
        <w:t xml:space="preserve">Według wyroku Sądu Najwyższego z dnia 20 marca 2008 r., </w:t>
      </w:r>
      <w:hyperlink r:id="rId42" w:anchor="hiperlinkText.rpc?hiperlink=type=tresc:nro=OrzeczSad.466030:ver=0&amp;full=1#hiperlinkText.rpc?hiperlink=type=tresc:nro=OrzeczSad.466030:ver=0&amp;full=1" w:tgtFrame="_parent" w:history="1">
        <w:r w:rsidRPr="0007226B">
          <w:rPr>
            <w:sz w:val="24"/>
            <w:szCs w:val="24"/>
          </w:rPr>
          <w:t>II PK 211/07</w:t>
        </w:r>
      </w:hyperlink>
      <w:r w:rsidRPr="0007226B">
        <w:rPr>
          <w:sz w:val="24"/>
          <w:szCs w:val="24"/>
        </w:rPr>
        <w:t xml:space="preserve"> (OSNP 2009, nr 15-16, poz. 193) </w:t>
      </w:r>
      <w:r w:rsidRPr="0007226B">
        <w:rPr>
          <w:i/>
          <w:sz w:val="24"/>
          <w:szCs w:val="24"/>
        </w:rPr>
        <w:t xml:space="preserve">żądanie ustalenia istnienia stosunku pracy na podstawie </w:t>
      </w:r>
      <w:hyperlink r:id="rId43" w:anchor="hiperlinkText.rpc?hiperlink=type=tresc:nro=Powszechny.8983:part=a189&amp;full=1#hiperlinkText.rpc?hiperlink=type=tresc:nro=Powszechny.8983:part=a189&amp;full=1" w:tgtFrame="_parent" w:history="1">
        <w:r w:rsidRPr="0007226B">
          <w:rPr>
            <w:i/>
            <w:sz w:val="24"/>
            <w:szCs w:val="24"/>
          </w:rPr>
          <w:t>art. 189</w:t>
        </w:r>
      </w:hyperlink>
      <w:r w:rsidRPr="0007226B">
        <w:rPr>
          <w:i/>
          <w:sz w:val="24"/>
          <w:szCs w:val="24"/>
        </w:rPr>
        <w:t xml:space="preserve"> </w:t>
      </w:r>
      <w:proofErr w:type="gramStart"/>
      <w:r w:rsidRPr="0007226B">
        <w:rPr>
          <w:i/>
          <w:sz w:val="24"/>
          <w:szCs w:val="24"/>
        </w:rPr>
        <w:t>k</w:t>
      </w:r>
      <w:proofErr w:type="gramEnd"/>
      <w:r w:rsidRPr="0007226B">
        <w:rPr>
          <w:i/>
          <w:sz w:val="24"/>
          <w:szCs w:val="24"/>
        </w:rPr>
        <w:t xml:space="preserve">.p.c. </w:t>
      </w:r>
      <w:proofErr w:type="gramStart"/>
      <w:r w:rsidRPr="0007226B">
        <w:rPr>
          <w:i/>
          <w:sz w:val="24"/>
          <w:szCs w:val="24"/>
        </w:rPr>
        <w:t>nie</w:t>
      </w:r>
      <w:proofErr w:type="gramEnd"/>
      <w:r w:rsidRPr="0007226B">
        <w:rPr>
          <w:i/>
          <w:sz w:val="24"/>
          <w:szCs w:val="24"/>
        </w:rPr>
        <w:t xml:space="preserve"> jest alternatywnym roszczeniem przysługującym z mocy </w:t>
      </w:r>
      <w:hyperlink r:id="rId44" w:anchor="hiperlinkText.rpc?hiperlink=type=tresc:nro=Powszechny.22144:part=a67&amp;full=1#hiperlinkText.rpc?hiperlink=type=tresc:nro=Powszechny.22144:part=a67&amp;full=1" w:tgtFrame="_parent" w:history="1">
        <w:r w:rsidRPr="0007226B">
          <w:rPr>
            <w:i/>
            <w:sz w:val="24"/>
            <w:szCs w:val="24"/>
          </w:rPr>
          <w:t>art. 67</w:t>
        </w:r>
      </w:hyperlink>
      <w:r w:rsidRPr="0007226B">
        <w:rPr>
          <w:i/>
          <w:sz w:val="24"/>
          <w:szCs w:val="24"/>
        </w:rPr>
        <w:t xml:space="preserve"> </w:t>
      </w:r>
      <w:proofErr w:type="spellStart"/>
      <w:proofErr w:type="gramStart"/>
      <w:r w:rsidRPr="0007226B">
        <w:rPr>
          <w:i/>
          <w:sz w:val="24"/>
          <w:szCs w:val="24"/>
        </w:rPr>
        <w:t>k</w:t>
      </w:r>
      <w:proofErr w:type="gramEnd"/>
      <w:r w:rsidRPr="0007226B">
        <w:rPr>
          <w:i/>
          <w:sz w:val="24"/>
          <w:szCs w:val="24"/>
        </w:rPr>
        <w:t>.p</w:t>
      </w:r>
      <w:proofErr w:type="spellEnd"/>
      <w:r w:rsidRPr="0007226B">
        <w:rPr>
          <w:i/>
          <w:sz w:val="24"/>
          <w:szCs w:val="24"/>
        </w:rPr>
        <w:t>. w razie naruszenia przez pracodawcę przepisów o wygaśnięciu umowy o pracę (</w:t>
      </w:r>
      <w:hyperlink r:id="rId45" w:anchor="hiperlinkText.rpc?hiperlink=type=tresc:nro=Powszechny.8983:part=a477(1)&amp;full=1#hiperlinkText.rpc?hiperlink=type=tresc:nro=Powszechny.8983:part=a477(1)&amp;full=1" w:tgtFrame="_parent" w:history="1">
        <w:r w:rsidRPr="0007226B">
          <w:rPr>
            <w:i/>
            <w:sz w:val="24"/>
            <w:szCs w:val="24"/>
          </w:rPr>
          <w:t>art. 477</w:t>
        </w:r>
        <w:r w:rsidRPr="0007226B">
          <w:rPr>
            <w:i/>
            <w:sz w:val="24"/>
            <w:szCs w:val="24"/>
            <w:vertAlign w:val="superscript"/>
          </w:rPr>
          <w:t>1</w:t>
        </w:r>
      </w:hyperlink>
      <w:proofErr w:type="gramStart"/>
      <w:r w:rsidRPr="0007226B">
        <w:rPr>
          <w:i/>
          <w:sz w:val="24"/>
          <w:szCs w:val="24"/>
        </w:rPr>
        <w:t>k</w:t>
      </w:r>
      <w:proofErr w:type="gramEnd"/>
      <w:r w:rsidRPr="0007226B">
        <w:rPr>
          <w:i/>
          <w:sz w:val="24"/>
          <w:szCs w:val="24"/>
        </w:rPr>
        <w:t>.p.c.).</w:t>
      </w:r>
    </w:p>
    <w:p w:rsidR="00B21065" w:rsidRPr="0007226B" w:rsidRDefault="00B21065" w:rsidP="00B21065">
      <w:pPr>
        <w:ind w:hanging="360"/>
        <w:jc w:val="both"/>
        <w:rPr>
          <w:sz w:val="24"/>
          <w:szCs w:val="24"/>
        </w:rPr>
      </w:pPr>
    </w:p>
    <w:p w:rsidR="00B21065" w:rsidRPr="0007226B" w:rsidRDefault="00B21065" w:rsidP="00B21065">
      <w:pPr>
        <w:rPr>
          <w:sz w:val="24"/>
          <w:szCs w:val="24"/>
        </w:rPr>
      </w:pPr>
    </w:p>
    <w:p w:rsidR="00B21065" w:rsidRPr="0007226B" w:rsidRDefault="00B21065" w:rsidP="00B21065">
      <w:pPr>
        <w:pStyle w:val="Tekstpodstawowy"/>
        <w:jc w:val="center"/>
        <w:rPr>
          <w:b/>
          <w:color w:val="339966"/>
        </w:rPr>
      </w:pPr>
      <w:r w:rsidRPr="0007226B">
        <w:rPr>
          <w:b/>
          <w:color w:val="339966"/>
        </w:rPr>
        <w:t xml:space="preserve">Rozwiązanie stosunku pracy pracownika </w:t>
      </w:r>
      <w:proofErr w:type="gramStart"/>
      <w:r w:rsidRPr="0007226B">
        <w:rPr>
          <w:b/>
          <w:color w:val="339966"/>
        </w:rPr>
        <w:t>powołanego :</w:t>
      </w:r>
      <w:proofErr w:type="gramEnd"/>
    </w:p>
    <w:p w:rsidR="00B21065" w:rsidRPr="0007226B" w:rsidRDefault="00B21065" w:rsidP="00B21065">
      <w:pPr>
        <w:pStyle w:val="Tekstpodstawowy"/>
      </w:pPr>
      <w:r w:rsidRPr="0007226B">
        <w:t xml:space="preserve">Nawiązanie stosunku pracy na podstawie powołania związane jest z ryzykiem usunięcia ze stanowiska – odwołania. </w:t>
      </w:r>
    </w:p>
    <w:p w:rsidR="00B21065" w:rsidRPr="0007226B" w:rsidRDefault="00B21065" w:rsidP="00B21065">
      <w:pPr>
        <w:pStyle w:val="Tekstpodstawowy"/>
      </w:pPr>
      <w:r w:rsidRPr="0007226B">
        <w:t xml:space="preserve">Prawo przewiduje tu dużą łatwość, gdyż </w:t>
      </w:r>
      <w:r w:rsidRPr="0007226B">
        <w:rPr>
          <w:color w:val="FF0000"/>
        </w:rPr>
        <w:t>odwołanie jest aktem woli organu powołującego</w:t>
      </w:r>
      <w:r w:rsidRPr="0007226B">
        <w:t>, którego podstawy mogą być bardzo różne i dość swobodne.</w:t>
      </w:r>
    </w:p>
    <w:p w:rsidR="00B21065" w:rsidRPr="0007226B" w:rsidRDefault="00B21065" w:rsidP="00B21065">
      <w:pPr>
        <w:pStyle w:val="Tekstpodstawowy"/>
      </w:pPr>
      <w:r w:rsidRPr="0007226B">
        <w:t xml:space="preserve">Jak stwierdza SN - </w:t>
      </w:r>
      <w:r w:rsidRPr="0007226B">
        <w:rPr>
          <w:rStyle w:val="Pogrubienie"/>
          <w:i/>
          <w:color w:val="011628"/>
        </w:rPr>
        <w:t xml:space="preserve">W oświadczeniu woli pracodawcy o odwołaniu pracownika, które jest równoznaczne z wypowiedzeniem umowy o pracę, </w:t>
      </w:r>
      <w:r w:rsidRPr="0007226B">
        <w:rPr>
          <w:rStyle w:val="Pogrubienie"/>
          <w:i/>
          <w:color w:val="FF0000"/>
        </w:rPr>
        <w:t xml:space="preserve">zbędne jest wskazanie przyczyny uzasadniającej rozwiązanie stosunku </w:t>
      </w:r>
      <w:proofErr w:type="gramStart"/>
      <w:r w:rsidRPr="0007226B">
        <w:rPr>
          <w:rStyle w:val="Pogrubienie"/>
          <w:i/>
          <w:color w:val="FF0000"/>
        </w:rPr>
        <w:t>pracy</w:t>
      </w:r>
      <w:r w:rsidRPr="0007226B">
        <w:rPr>
          <w:rStyle w:val="Pogrubienie"/>
          <w:color w:val="011628"/>
        </w:rPr>
        <w:t>.</w:t>
      </w:r>
      <w:proofErr w:type="gramEnd"/>
    </w:p>
    <w:p w:rsidR="00B21065" w:rsidRPr="0007226B" w:rsidRDefault="00B21065" w:rsidP="00B21065">
      <w:pPr>
        <w:pStyle w:val="Tekstpodstawowy"/>
      </w:pPr>
      <w:r w:rsidRPr="0007226B">
        <w:lastRenderedPageBreak/>
        <w:t>Ponieważ powołanie jest szczególnym stosunkiem zatrudnienia mają do niego zastosowanie przepisy szczególne w przedmiocie jego rozwiązania.</w:t>
      </w:r>
    </w:p>
    <w:p w:rsidR="00B21065" w:rsidRPr="0007226B" w:rsidRDefault="00B21065" w:rsidP="00B21065">
      <w:pPr>
        <w:pStyle w:val="Tekstpodstawowy"/>
      </w:pPr>
    </w:p>
    <w:p w:rsidR="00B21065" w:rsidRPr="0007226B" w:rsidRDefault="00B21065" w:rsidP="00B21065">
      <w:pPr>
        <w:pStyle w:val="Tekstpodstawowy"/>
      </w:pPr>
      <w:r w:rsidRPr="0007226B">
        <w:t>Odwołanie jest aktem, który wywołuje podwójny skutek prawny:</w:t>
      </w:r>
    </w:p>
    <w:p w:rsidR="00B21065" w:rsidRPr="0007226B" w:rsidRDefault="00B21065" w:rsidP="00B21065">
      <w:pPr>
        <w:pStyle w:val="Tekstpodstawowy"/>
        <w:numPr>
          <w:ilvl w:val="0"/>
          <w:numId w:val="1"/>
        </w:numPr>
      </w:pPr>
      <w:proofErr w:type="gramStart"/>
      <w:r w:rsidRPr="0007226B">
        <w:t>pozbawia</w:t>
      </w:r>
      <w:proofErr w:type="gramEnd"/>
      <w:r w:rsidRPr="0007226B">
        <w:t xml:space="preserve"> powołanego pracownika stanowiska</w:t>
      </w:r>
    </w:p>
    <w:p w:rsidR="00B21065" w:rsidRPr="0007226B" w:rsidRDefault="00B21065" w:rsidP="00B21065">
      <w:pPr>
        <w:pStyle w:val="Tekstpodstawowy"/>
        <w:numPr>
          <w:ilvl w:val="0"/>
          <w:numId w:val="1"/>
        </w:numPr>
      </w:pPr>
      <w:r w:rsidRPr="0007226B">
        <w:t xml:space="preserve">rozwiązuje stosunek pracy pomiędzy pracownikiem a zakładem </w:t>
      </w:r>
      <w:proofErr w:type="gramStart"/>
      <w:r w:rsidRPr="0007226B">
        <w:t>pracy w którym</w:t>
      </w:r>
      <w:proofErr w:type="gramEnd"/>
      <w:r w:rsidRPr="0007226B">
        <w:t xml:space="preserve"> to stanowisko się znajduje.</w:t>
      </w:r>
    </w:p>
    <w:p w:rsidR="00B21065" w:rsidRPr="0007226B" w:rsidRDefault="00B21065" w:rsidP="00B21065">
      <w:pPr>
        <w:pStyle w:val="Tekstpodstawowy"/>
        <w:ind w:left="360"/>
        <w:rPr>
          <w:b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b/>
          <w:i/>
          <w:color w:val="FF0000"/>
          <w:sz w:val="24"/>
          <w:szCs w:val="24"/>
        </w:rPr>
        <w:t>Art. 70</w:t>
      </w:r>
      <w:r w:rsidRPr="0007226B">
        <w:rPr>
          <w:i/>
          <w:color w:val="FF0000"/>
          <w:sz w:val="24"/>
          <w:szCs w:val="24"/>
        </w:rPr>
        <w:t xml:space="preserve">. § 1. Pracownik zatrudniony na podstawie powołania może być w każdym czasie - </w:t>
      </w:r>
      <w:r w:rsidRPr="0007226B">
        <w:rPr>
          <w:b/>
          <w:i/>
          <w:color w:val="FF0000"/>
          <w:sz w:val="24"/>
          <w:szCs w:val="24"/>
        </w:rPr>
        <w:t>niezwłocznie lub w określonym terminie - odwołany ze stanowiska przez organ, który go powołał.</w:t>
      </w:r>
      <w:r w:rsidRPr="0007226B">
        <w:rPr>
          <w:i/>
          <w:color w:val="FF0000"/>
          <w:sz w:val="24"/>
          <w:szCs w:val="24"/>
        </w:rPr>
        <w:t xml:space="preserve"> Dotyczy to również pracownika, który na podstawie przepisów szczególnych został powołany na stanowisko na czas określony.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§ 1</w:t>
      </w:r>
      <w:r w:rsidRPr="0007226B">
        <w:rPr>
          <w:i/>
          <w:color w:val="FF0000"/>
          <w:sz w:val="24"/>
          <w:szCs w:val="24"/>
          <w:vertAlign w:val="superscript"/>
        </w:rPr>
        <w:t>1</w:t>
      </w:r>
      <w:r w:rsidRPr="0007226B">
        <w:rPr>
          <w:i/>
          <w:color w:val="FF0000"/>
          <w:sz w:val="24"/>
          <w:szCs w:val="24"/>
        </w:rPr>
        <w:t>. Odwołanie powinno być dokonane na piśmie.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§ 1</w:t>
      </w:r>
      <w:r w:rsidRPr="0007226B">
        <w:rPr>
          <w:i/>
          <w:color w:val="FF0000"/>
          <w:sz w:val="24"/>
          <w:szCs w:val="24"/>
          <w:vertAlign w:val="superscript"/>
        </w:rPr>
        <w:t>2</w:t>
      </w:r>
      <w:r w:rsidRPr="0007226B">
        <w:rPr>
          <w:i/>
          <w:color w:val="FF0000"/>
          <w:sz w:val="24"/>
          <w:szCs w:val="24"/>
        </w:rPr>
        <w:t xml:space="preserve">. Stosunek pracy z pracownikiem odwołanym ze stanowiska rozwiązuje się na zasadach określonych w przepisach niniejszego oddziału, </w:t>
      </w:r>
      <w:proofErr w:type="gramStart"/>
      <w:r w:rsidRPr="0007226B">
        <w:rPr>
          <w:i/>
          <w:color w:val="FF0000"/>
          <w:sz w:val="24"/>
          <w:szCs w:val="24"/>
        </w:rPr>
        <w:t>chyba że</w:t>
      </w:r>
      <w:proofErr w:type="gramEnd"/>
      <w:r w:rsidRPr="0007226B">
        <w:rPr>
          <w:i/>
          <w:color w:val="FF0000"/>
          <w:sz w:val="24"/>
          <w:szCs w:val="24"/>
        </w:rPr>
        <w:t xml:space="preserve"> przepisy szczególne stanowią inaczej.</w:t>
      </w:r>
    </w:p>
    <w:p w:rsidR="00B21065" w:rsidRPr="0007226B" w:rsidRDefault="00B21065" w:rsidP="00B21065">
      <w:pPr>
        <w:pStyle w:val="Tekstpodstawowy"/>
      </w:pPr>
      <w:r w:rsidRPr="0007226B">
        <w:t>Odwołanie jest równoznaczne z wypowiedzeniem lub z rozwiązaniem bez wypowiedzenia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§ 2. Odwołanie jest równoznaczne z wypowiedzeniem umowy o pracę. W okresie wypowiedzenia pracownik ma prawo do wynagrodzenia w wysokości przysługującej przed odwołaniem.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</w:p>
    <w:p w:rsidR="00B21065" w:rsidRPr="0007226B" w:rsidRDefault="00B21065" w:rsidP="00B21065">
      <w:pPr>
        <w:pStyle w:val="Tekstpodstawowy"/>
      </w:pPr>
      <w:r w:rsidRPr="0007226B">
        <w:t>Do odwołania stosujemy przepisy o okresach wypowiedzenia, po ich upływie stosunek pracy pracownika odwołanego ulega rozwiązaniu, bądź rozwiąże się wcześniej pracownik otrzyma jednorazowo wypłacone wynagrodzenie za okres wypowiedzenia.</w:t>
      </w:r>
    </w:p>
    <w:p w:rsidR="00B21065" w:rsidRPr="0007226B" w:rsidRDefault="00B21065" w:rsidP="00B21065">
      <w:pPr>
        <w:jc w:val="both"/>
        <w:textAlignment w:val="top"/>
        <w:rPr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sz w:val="24"/>
          <w:szCs w:val="24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§ 3. Odwołanie jest równoznaczne z rozwiązaniem umowy o pracę bez wypowiedzenia, jeżeli nastąpiło z przyczyn, o których mowa w art. 52 lub 53.</w:t>
      </w:r>
    </w:p>
    <w:p w:rsidR="00B21065" w:rsidRPr="0007226B" w:rsidRDefault="00B21065" w:rsidP="00B21065">
      <w:pPr>
        <w:pStyle w:val="Tekstpodstawowy"/>
        <w:rPr>
          <w:color w:val="011628"/>
        </w:rPr>
      </w:pPr>
      <w:r w:rsidRPr="0007226B">
        <w:rPr>
          <w:rStyle w:val="Pogrubienie"/>
          <w:color w:val="011628"/>
        </w:rPr>
        <w:t>Pracownik zatrudniony na podstawie powołania może być w każdym czasie - niezwłocznie lub w określonym terminie - odwołany ze stanowiska przez organ, który go powołał. Dotyczy to również pracownika, który na podstawie przepisów szczególnych został powołany na stanowisko na czas określony. Odwołanie powinno być dokonane na piśmie i staje się skuteczne z chwilą, gdy doszło do pracownika w sposób umożliwiający zapoznanie się z jego treścią</w:t>
      </w:r>
      <w:r w:rsidRPr="0007226B">
        <w:rPr>
          <w:rFonts w:ascii="Verdana" w:hAnsi="Verdana" w:cs="Tahoma"/>
          <w:color w:val="011628"/>
        </w:rPr>
        <w:t xml:space="preserve"> </w:t>
      </w:r>
      <w:r w:rsidRPr="0007226B">
        <w:rPr>
          <w:color w:val="011628"/>
        </w:rPr>
        <w:t xml:space="preserve">(wyrok SN z 27.1.2004 </w:t>
      </w:r>
      <w:proofErr w:type="gramStart"/>
      <w:r w:rsidRPr="0007226B">
        <w:rPr>
          <w:color w:val="011628"/>
        </w:rPr>
        <w:t>r</w:t>
      </w:r>
      <w:proofErr w:type="gramEnd"/>
      <w:r w:rsidRPr="0007226B">
        <w:rPr>
          <w:color w:val="011628"/>
        </w:rPr>
        <w:t>., I PK 282/03, OSNP Nr 24/2004, poz. 413).</w:t>
      </w:r>
    </w:p>
    <w:p w:rsidR="00B21065" w:rsidRPr="0007226B" w:rsidRDefault="00B21065" w:rsidP="00B21065">
      <w:pPr>
        <w:pStyle w:val="Tekstpodstawowy"/>
        <w:rPr>
          <w:color w:val="011628"/>
        </w:rPr>
      </w:pPr>
      <w:r w:rsidRPr="0007226B">
        <w:rPr>
          <w:rStyle w:val="Pogrubienie"/>
          <w:i/>
        </w:rPr>
        <w:t xml:space="preserve">- Tego rodzaju odwołania nie można kwestionować powołując się na brak uzasadnionej przyczyny </w:t>
      </w:r>
      <w:r w:rsidRPr="0007226B">
        <w:rPr>
          <w:color w:val="011628"/>
        </w:rPr>
        <w:t xml:space="preserve">(wyrok SN z 15.12.2000 </w:t>
      </w:r>
      <w:proofErr w:type="gramStart"/>
      <w:r w:rsidRPr="0007226B">
        <w:rPr>
          <w:color w:val="011628"/>
        </w:rPr>
        <w:t>r</w:t>
      </w:r>
      <w:proofErr w:type="gramEnd"/>
      <w:r w:rsidRPr="0007226B">
        <w:rPr>
          <w:color w:val="011628"/>
        </w:rPr>
        <w:t>., I PKN 170/00, OSNP Nr 16/2002, poz. 377).</w:t>
      </w:r>
    </w:p>
    <w:p w:rsidR="00B21065" w:rsidRPr="0007226B" w:rsidRDefault="00B21065" w:rsidP="00B21065">
      <w:pPr>
        <w:pStyle w:val="Tekstpodstawowy"/>
        <w:jc w:val="center"/>
        <w:rPr>
          <w:color w:val="FF0000"/>
        </w:rPr>
      </w:pPr>
      <w:proofErr w:type="gramStart"/>
      <w:r w:rsidRPr="0007226B">
        <w:rPr>
          <w:color w:val="FF0000"/>
        </w:rPr>
        <w:t>ale</w:t>
      </w:r>
      <w:proofErr w:type="gramEnd"/>
    </w:p>
    <w:p w:rsidR="00B21065" w:rsidRPr="0007226B" w:rsidRDefault="00B21065" w:rsidP="00B21065">
      <w:pPr>
        <w:pStyle w:val="Tekstpodstawowy"/>
        <w:rPr>
          <w:color w:val="011628"/>
        </w:rPr>
      </w:pPr>
      <w:r w:rsidRPr="0007226B">
        <w:rPr>
          <w:b/>
          <w:i/>
        </w:rPr>
        <w:t>- Jeżeli</w:t>
      </w:r>
      <w:r w:rsidRPr="0007226B">
        <w:rPr>
          <w:rStyle w:val="Pogrubienie"/>
          <w:i/>
        </w:rPr>
        <w:t xml:space="preserve"> odwołanie nastąpiło z przyczyn, o których mowa w art. 52 lub 53 KP jest równo</w:t>
      </w:r>
      <w:r w:rsidRPr="0007226B">
        <w:rPr>
          <w:rStyle w:val="Pogrubienie"/>
          <w:i/>
        </w:rPr>
        <w:softHyphen/>
        <w:t>znaczne z rozwiązaniem umowy o pracę bez wypo</w:t>
      </w:r>
      <w:r w:rsidRPr="0007226B">
        <w:rPr>
          <w:rStyle w:val="Pogrubienie"/>
          <w:i/>
        </w:rPr>
        <w:softHyphen/>
        <w:t>wiedzenia</w:t>
      </w:r>
      <w:r w:rsidRPr="0007226B">
        <w:rPr>
          <w:rFonts w:ascii="Verdana" w:hAnsi="Verdana" w:cs="Tahoma"/>
          <w:color w:val="011628"/>
        </w:rPr>
        <w:t xml:space="preserve"> (</w:t>
      </w:r>
      <w:r w:rsidRPr="0007226B">
        <w:rPr>
          <w:color w:val="011628"/>
        </w:rPr>
        <w:t>uchwała SN (7) z 24.11.1992 r., I PZP 55/92, OSNC 7–8/1993, poz</w:t>
      </w:r>
      <w:proofErr w:type="gramStart"/>
      <w:r w:rsidRPr="0007226B">
        <w:rPr>
          <w:color w:val="011628"/>
        </w:rPr>
        <w:t>. 116).</w:t>
      </w:r>
      <w:r w:rsidRPr="0007226B">
        <w:rPr>
          <w:rFonts w:ascii="Verdana" w:hAnsi="Verdana" w:cs="Tahoma"/>
          <w:color w:val="011628"/>
        </w:rPr>
        <w:t xml:space="preserve"> </w:t>
      </w:r>
      <w:r w:rsidRPr="0007226B">
        <w:rPr>
          <w:rStyle w:val="Pogrubienie"/>
          <w:i/>
        </w:rPr>
        <w:t>W</w:t>
      </w:r>
      <w:proofErr w:type="gramEnd"/>
      <w:r w:rsidRPr="0007226B">
        <w:rPr>
          <w:rStyle w:val="Pogrubienie"/>
          <w:i/>
        </w:rPr>
        <w:t xml:space="preserve"> takich okolicznościach odwołanie powinno zawierać wskazanie przyczyny uzasadniającej rozwiązanie sto</w:t>
      </w:r>
      <w:r w:rsidRPr="0007226B">
        <w:rPr>
          <w:rStyle w:val="Pogrubienie"/>
          <w:i/>
        </w:rPr>
        <w:softHyphen/>
        <w:t>sunku pracy</w:t>
      </w:r>
      <w:r w:rsidRPr="0007226B">
        <w:rPr>
          <w:rFonts w:ascii="Verdana" w:hAnsi="Verdana" w:cs="Tahoma"/>
          <w:color w:val="011628"/>
        </w:rPr>
        <w:t xml:space="preserve"> </w:t>
      </w:r>
      <w:r w:rsidRPr="0007226B">
        <w:rPr>
          <w:color w:val="011628"/>
        </w:rPr>
        <w:t xml:space="preserve">(wyrok SN z 10.9.2004 </w:t>
      </w:r>
      <w:proofErr w:type="gramStart"/>
      <w:r w:rsidRPr="0007226B">
        <w:rPr>
          <w:color w:val="011628"/>
        </w:rPr>
        <w:t>r</w:t>
      </w:r>
      <w:proofErr w:type="gramEnd"/>
      <w:r w:rsidRPr="0007226B">
        <w:rPr>
          <w:color w:val="011628"/>
        </w:rPr>
        <w:t xml:space="preserve">., I PK 704/03, OSNP Nr 9/2005, poz. 128 oraz wyrok SN z 8.1.2002 </w:t>
      </w:r>
      <w:proofErr w:type="gramStart"/>
      <w:r w:rsidRPr="0007226B">
        <w:rPr>
          <w:color w:val="011628"/>
        </w:rPr>
        <w:t>r</w:t>
      </w:r>
      <w:proofErr w:type="gramEnd"/>
      <w:r w:rsidRPr="0007226B">
        <w:rPr>
          <w:color w:val="011628"/>
        </w:rPr>
        <w:t>., I PKN 782/00, OSNP Nr 2/2004, poz. 27);</w:t>
      </w:r>
    </w:p>
    <w:p w:rsidR="00B21065" w:rsidRPr="0007226B" w:rsidRDefault="00B21065" w:rsidP="00B21065">
      <w:pPr>
        <w:pStyle w:val="Tekstpodstawowy"/>
        <w:rPr>
          <w:rFonts w:ascii="Verdana" w:hAnsi="Verdana" w:cs="Tahoma"/>
          <w:color w:val="011628"/>
        </w:rPr>
      </w:pPr>
      <w:r w:rsidRPr="0007226B">
        <w:rPr>
          <w:rFonts w:ascii="Verdana" w:hAnsi="Verdana" w:cs="Tahoma"/>
          <w:color w:val="011628"/>
        </w:rPr>
        <w:t xml:space="preserve">Podobnie </w:t>
      </w:r>
    </w:p>
    <w:p w:rsidR="00B21065" w:rsidRPr="0007226B" w:rsidRDefault="00B21065" w:rsidP="00B21065">
      <w:pPr>
        <w:pStyle w:val="NormalnyWeb"/>
        <w:jc w:val="both"/>
        <w:rPr>
          <w:rStyle w:val="Pogrubienie"/>
          <w:b w:val="0"/>
          <w:color w:val="011628"/>
        </w:rPr>
      </w:pPr>
      <w:r w:rsidRPr="0007226B">
        <w:rPr>
          <w:color w:val="011628"/>
        </w:rPr>
        <w:lastRenderedPageBreak/>
        <w:t xml:space="preserve">SN uznał, </w:t>
      </w:r>
      <w:r w:rsidRPr="0007226B">
        <w:rPr>
          <w:b/>
          <w:color w:val="011628"/>
        </w:rPr>
        <w:t xml:space="preserve">że </w:t>
      </w:r>
      <w:r w:rsidRPr="0007226B">
        <w:rPr>
          <w:b/>
          <w:bCs/>
          <w:i/>
          <w:color w:val="011628"/>
        </w:rPr>
        <w:t>wskazanie przyczyny wypowiedzenia umowy o pracę nie jest</w:t>
      </w:r>
      <w:r w:rsidRPr="0007226B">
        <w:rPr>
          <w:rStyle w:val="Pogrubienie"/>
          <w:i/>
        </w:rPr>
        <w:t xml:space="preserve"> konieczne, </w:t>
      </w:r>
      <w:proofErr w:type="gramStart"/>
      <w:r w:rsidRPr="0007226B">
        <w:rPr>
          <w:rStyle w:val="Pogrubienie"/>
          <w:i/>
        </w:rPr>
        <w:t>natomiast jeśli</w:t>
      </w:r>
      <w:proofErr w:type="gramEnd"/>
      <w:r w:rsidRPr="0007226B">
        <w:rPr>
          <w:rStyle w:val="Pogrubienie"/>
          <w:i/>
        </w:rPr>
        <w:t xml:space="preserve"> pracodawca odwołuje pracownika na podstawie art. 52 lub 53 KP − wówczas musi przedstawić uzasadnienie</w:t>
      </w:r>
      <w:r w:rsidRPr="0007226B">
        <w:rPr>
          <w:rFonts w:ascii="Verdana" w:hAnsi="Verdana" w:cs="Tahoma"/>
          <w:b/>
          <w:color w:val="011628"/>
        </w:rPr>
        <w:t>.</w:t>
      </w:r>
      <w:r w:rsidRPr="0007226B">
        <w:rPr>
          <w:rFonts w:ascii="Verdana" w:hAnsi="Verdana" w:cs="Tahoma"/>
          <w:color w:val="011628"/>
        </w:rPr>
        <w:t xml:space="preserve"> </w:t>
      </w:r>
      <w:r w:rsidRPr="0007226B">
        <w:rPr>
          <w:rStyle w:val="Pogrubienie"/>
          <w:color w:val="011628"/>
        </w:rPr>
        <w:t xml:space="preserve">Uchwała SN z 10.1.2007 </w:t>
      </w:r>
      <w:proofErr w:type="gramStart"/>
      <w:r w:rsidRPr="0007226B">
        <w:rPr>
          <w:rStyle w:val="Pogrubienie"/>
          <w:color w:val="011628"/>
        </w:rPr>
        <w:t>r</w:t>
      </w:r>
      <w:proofErr w:type="gramEnd"/>
      <w:r w:rsidRPr="0007226B">
        <w:rPr>
          <w:rStyle w:val="Pogrubienie"/>
          <w:color w:val="011628"/>
        </w:rPr>
        <w:t>., III PZP 6/06</w:t>
      </w:r>
    </w:p>
    <w:p w:rsidR="00B21065" w:rsidRPr="0007226B" w:rsidRDefault="00B21065" w:rsidP="00B21065">
      <w:pPr>
        <w:pStyle w:val="NormalnyWeb"/>
        <w:jc w:val="both"/>
        <w:rPr>
          <w:rStyle w:val="Pogrubienie"/>
          <w:b w:val="0"/>
          <w:color w:val="011628"/>
        </w:rPr>
      </w:pP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proofErr w:type="gramStart"/>
      <w:r w:rsidRPr="0007226B">
        <w:rPr>
          <w:b/>
          <w:i/>
          <w:color w:val="FF0000"/>
          <w:sz w:val="24"/>
          <w:szCs w:val="24"/>
        </w:rPr>
        <w:t>Art. 69.</w:t>
      </w:r>
      <w:r w:rsidRPr="0007226B">
        <w:rPr>
          <w:i/>
          <w:color w:val="FF0000"/>
          <w:sz w:val="24"/>
          <w:szCs w:val="24"/>
        </w:rPr>
        <w:t> Jeżeli</w:t>
      </w:r>
      <w:proofErr w:type="gramEnd"/>
      <w:r w:rsidRPr="0007226B">
        <w:rPr>
          <w:i/>
          <w:color w:val="FF0000"/>
          <w:sz w:val="24"/>
          <w:szCs w:val="24"/>
        </w:rPr>
        <w:t xml:space="preserve"> przepisy niniejszego oddziału nie stanowią inaczej, do stosunku pracy na podstawie powołania stosuje się przepisy dotyczące umowy o pracę na czas nie określony, z wyłączeniem przepisów regulujących: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  </w:t>
      </w:r>
      <w:proofErr w:type="gramStart"/>
      <w:r w:rsidRPr="0007226B">
        <w:rPr>
          <w:i/>
          <w:color w:val="FF0000"/>
          <w:sz w:val="24"/>
          <w:szCs w:val="24"/>
        </w:rPr>
        <w:t>1)   tryb</w:t>
      </w:r>
      <w:proofErr w:type="gramEnd"/>
      <w:r w:rsidRPr="0007226B">
        <w:rPr>
          <w:i/>
          <w:color w:val="FF0000"/>
          <w:sz w:val="24"/>
          <w:szCs w:val="24"/>
        </w:rPr>
        <w:t xml:space="preserve"> postępowania przy rozwiązywaniu umów o pracę,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>  </w:t>
      </w:r>
      <w:proofErr w:type="gramStart"/>
      <w:r w:rsidRPr="0007226B">
        <w:rPr>
          <w:i/>
          <w:color w:val="FF0000"/>
          <w:sz w:val="24"/>
          <w:szCs w:val="24"/>
        </w:rPr>
        <w:t>2)   rozpatrywanie</w:t>
      </w:r>
      <w:proofErr w:type="gramEnd"/>
      <w:r w:rsidRPr="0007226B">
        <w:rPr>
          <w:i/>
          <w:color w:val="FF0000"/>
          <w:sz w:val="24"/>
          <w:szCs w:val="24"/>
        </w:rPr>
        <w:t xml:space="preserve"> sporów ze stosunku pracy w części dotyczącej orzekania: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         a</w:t>
      </w:r>
      <w:proofErr w:type="gramStart"/>
      <w:r w:rsidRPr="0007226B">
        <w:rPr>
          <w:i/>
          <w:color w:val="FF0000"/>
          <w:sz w:val="24"/>
          <w:szCs w:val="24"/>
        </w:rPr>
        <w:t>)  o</w:t>
      </w:r>
      <w:proofErr w:type="gramEnd"/>
      <w:r w:rsidRPr="0007226B">
        <w:rPr>
          <w:i/>
          <w:color w:val="FF0000"/>
          <w:sz w:val="24"/>
          <w:szCs w:val="24"/>
        </w:rPr>
        <w:t xml:space="preserve"> bezskuteczności wypowiedzeń,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         b</w:t>
      </w:r>
      <w:proofErr w:type="gramStart"/>
      <w:r w:rsidRPr="0007226B">
        <w:rPr>
          <w:i/>
          <w:color w:val="FF0000"/>
          <w:sz w:val="24"/>
          <w:szCs w:val="24"/>
        </w:rPr>
        <w:t>)  </w:t>
      </w:r>
      <w:hyperlink r:id="rId46" w:anchor="prz33#prz33" w:history="1">
        <w:proofErr w:type="gramEnd"/>
        <w:r w:rsidRPr="0007226B">
          <w:rPr>
            <w:i/>
            <w:color w:val="FF0000"/>
            <w:sz w:val="24"/>
            <w:szCs w:val="24"/>
          </w:rPr>
          <w:t>(52)</w:t>
        </w:r>
      </w:hyperlink>
      <w:r w:rsidRPr="0007226B">
        <w:rPr>
          <w:i/>
          <w:color w:val="FF0000"/>
          <w:sz w:val="24"/>
          <w:szCs w:val="24"/>
        </w:rPr>
        <w:t xml:space="preserve"> (uchylona),</w:t>
      </w:r>
    </w:p>
    <w:p w:rsidR="00B21065" w:rsidRPr="0007226B" w:rsidRDefault="00B21065" w:rsidP="00B21065">
      <w:pPr>
        <w:jc w:val="both"/>
        <w:textAlignment w:val="top"/>
        <w:rPr>
          <w:i/>
          <w:color w:val="FF0000"/>
          <w:sz w:val="24"/>
          <w:szCs w:val="24"/>
        </w:rPr>
      </w:pPr>
      <w:r w:rsidRPr="0007226B">
        <w:rPr>
          <w:i/>
          <w:color w:val="FF0000"/>
          <w:sz w:val="24"/>
          <w:szCs w:val="24"/>
        </w:rPr>
        <w:t xml:space="preserve">         c</w:t>
      </w:r>
      <w:proofErr w:type="gramStart"/>
      <w:r w:rsidRPr="0007226B">
        <w:rPr>
          <w:i/>
          <w:color w:val="FF0000"/>
          <w:sz w:val="24"/>
          <w:szCs w:val="24"/>
        </w:rPr>
        <w:t>)  o</w:t>
      </w:r>
      <w:proofErr w:type="gramEnd"/>
      <w:r w:rsidRPr="0007226B">
        <w:rPr>
          <w:i/>
          <w:color w:val="FF0000"/>
          <w:sz w:val="24"/>
          <w:szCs w:val="24"/>
        </w:rPr>
        <w:t xml:space="preserve"> przywracaniu do pracy.</w:t>
      </w:r>
    </w:p>
    <w:p w:rsidR="00B21065" w:rsidRPr="0007226B" w:rsidRDefault="00B21065" w:rsidP="00B21065">
      <w:pPr>
        <w:pStyle w:val="Tekstpodstawowy"/>
      </w:pPr>
      <w:proofErr w:type="gramStart"/>
      <w:r w:rsidRPr="0007226B">
        <w:t>zamiast</w:t>
      </w:r>
      <w:proofErr w:type="gramEnd"/>
      <w:r w:rsidRPr="0007226B">
        <w:t xml:space="preserve"> oświadczeń woli stron, ma zastosowanie akt odwołujący pracownika ze stanowiska, wydawany przez organ, powołujący.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158"/>
        <w:gridCol w:w="2104"/>
        <w:gridCol w:w="2633"/>
        <w:gridCol w:w="987"/>
      </w:tblGrid>
      <w:tr w:rsidR="00B21065" w:rsidRPr="0007226B" w:rsidTr="00C76909">
        <w:trPr>
          <w:tblCellSpacing w:w="0" w:type="dxa"/>
        </w:trPr>
        <w:tc>
          <w:tcPr>
            <w:tcW w:w="0" w:type="auto"/>
            <w:vAlign w:val="center"/>
          </w:tcPr>
          <w:p w:rsidR="00B21065" w:rsidRPr="0007226B" w:rsidRDefault="00B21065" w:rsidP="00C76909">
            <w:pPr>
              <w:rPr>
                <w:sz w:val="24"/>
                <w:szCs w:val="24"/>
              </w:rPr>
            </w:pPr>
            <w:r w:rsidRPr="0007226B">
              <w:rPr>
                <w:sz w:val="24"/>
                <w:szCs w:val="24"/>
              </w:rPr>
              <w:t xml:space="preserve">III PK 23/10 </w:t>
            </w:r>
          </w:p>
          <w:p w:rsidR="00B21065" w:rsidRPr="0007226B" w:rsidRDefault="00B21065" w:rsidP="00C76909">
            <w:pPr>
              <w:rPr>
                <w:vanish/>
                <w:sz w:val="24"/>
                <w:szCs w:val="24"/>
              </w:rPr>
            </w:pPr>
            <w:r w:rsidRPr="0007226B">
              <w:rPr>
                <w:vanish/>
                <w:sz w:val="24"/>
                <w:szCs w:val="24"/>
              </w:rPr>
              <w:t>III PK 23/10</w:t>
            </w:r>
          </w:p>
        </w:tc>
        <w:tc>
          <w:tcPr>
            <w:tcW w:w="0" w:type="auto"/>
            <w:vAlign w:val="center"/>
          </w:tcPr>
          <w:p w:rsidR="00B21065" w:rsidRPr="0007226B" w:rsidRDefault="00B21065" w:rsidP="00C76909">
            <w:pPr>
              <w:rPr>
                <w:sz w:val="24"/>
                <w:szCs w:val="24"/>
              </w:rPr>
            </w:pPr>
            <w:r w:rsidRPr="0007226B">
              <w:rPr>
                <w:noProof/>
                <w:color w:val="0000FF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4BDD013B" wp14:editId="78850F3E">
                      <wp:extent cx="301625" cy="301625"/>
                      <wp:effectExtent l="0" t="0" r="0" b="0"/>
                      <wp:docPr id="1" name="Prostokąt 1" descr="docs_16x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Prostokąt 1" o:spid="_x0000_s1026" alt="docs_16x1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vAlign w:val="center"/>
          </w:tcPr>
          <w:p w:rsidR="00B21065" w:rsidRPr="0007226B" w:rsidRDefault="00B21065" w:rsidP="00C76909">
            <w:pPr>
              <w:rPr>
                <w:sz w:val="24"/>
                <w:szCs w:val="24"/>
              </w:rPr>
            </w:pPr>
            <w:proofErr w:type="gramStart"/>
            <w:r w:rsidRPr="0007226B">
              <w:rPr>
                <w:sz w:val="24"/>
                <w:szCs w:val="24"/>
              </w:rPr>
              <w:t>wyrok</w:t>
            </w:r>
            <w:proofErr w:type="gramEnd"/>
            <w:r w:rsidRPr="0007226B">
              <w:rPr>
                <w:sz w:val="24"/>
                <w:szCs w:val="24"/>
              </w:rPr>
              <w:t xml:space="preserve"> SN</w:t>
            </w:r>
          </w:p>
        </w:tc>
        <w:tc>
          <w:tcPr>
            <w:tcW w:w="0" w:type="auto"/>
            <w:vAlign w:val="center"/>
          </w:tcPr>
          <w:p w:rsidR="00B21065" w:rsidRPr="0007226B" w:rsidRDefault="00B21065" w:rsidP="00C76909">
            <w:pPr>
              <w:rPr>
                <w:sz w:val="24"/>
                <w:szCs w:val="24"/>
              </w:rPr>
            </w:pPr>
            <w:r w:rsidRPr="0007226B">
              <w:rPr>
                <w:sz w:val="24"/>
                <w:szCs w:val="24"/>
              </w:rPr>
              <w:t>2010.11.04</w:t>
            </w:r>
          </w:p>
        </w:tc>
        <w:tc>
          <w:tcPr>
            <w:tcW w:w="0" w:type="auto"/>
            <w:vAlign w:val="center"/>
          </w:tcPr>
          <w:p w:rsidR="00B21065" w:rsidRPr="0007226B" w:rsidRDefault="00B21065" w:rsidP="00C76909">
            <w:pPr>
              <w:jc w:val="right"/>
              <w:rPr>
                <w:sz w:val="24"/>
                <w:szCs w:val="24"/>
              </w:rPr>
            </w:pPr>
            <w:r w:rsidRPr="0007226B">
              <w:rPr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20.5pt;height:18pt" o:ole="">
                  <v:imagedata r:id="rId47" o:title=""/>
                </v:shape>
                <w:control r:id="rId48" w:name="DefaultOcxName7" w:shapeid="_x0000_i1027"/>
              </w:object>
            </w:r>
          </w:p>
        </w:tc>
      </w:tr>
      <w:tr w:rsidR="00B21065" w:rsidRPr="0007226B" w:rsidTr="00C76909">
        <w:trPr>
          <w:tblCellSpacing w:w="0" w:type="dxa"/>
        </w:trPr>
        <w:tc>
          <w:tcPr>
            <w:tcW w:w="0" w:type="auto"/>
            <w:gridSpan w:val="5"/>
            <w:vAlign w:val="center"/>
          </w:tcPr>
          <w:p w:rsidR="00B21065" w:rsidRPr="0007226B" w:rsidRDefault="00B21065" w:rsidP="00C76909">
            <w:pPr>
              <w:rPr>
                <w:sz w:val="24"/>
                <w:szCs w:val="24"/>
              </w:rPr>
            </w:pPr>
            <w:r w:rsidRPr="0007226B">
              <w:rPr>
                <w:sz w:val="24"/>
                <w:szCs w:val="24"/>
              </w:rPr>
              <w:t>LEX nr 694234</w:t>
            </w:r>
          </w:p>
        </w:tc>
      </w:tr>
      <w:tr w:rsidR="00B21065" w:rsidRPr="0007226B" w:rsidTr="00C76909">
        <w:trPr>
          <w:tblCellSpacing w:w="0" w:type="dxa"/>
        </w:trPr>
        <w:tc>
          <w:tcPr>
            <w:tcW w:w="0" w:type="auto"/>
            <w:gridSpan w:val="5"/>
            <w:vAlign w:val="center"/>
          </w:tcPr>
          <w:p w:rsidR="00B21065" w:rsidRPr="0007226B" w:rsidRDefault="00B21065" w:rsidP="00C76909">
            <w:pPr>
              <w:rPr>
                <w:sz w:val="24"/>
                <w:szCs w:val="24"/>
              </w:rPr>
            </w:pPr>
            <w:r w:rsidRPr="0007226B">
              <w:rPr>
                <w:sz w:val="24"/>
                <w:szCs w:val="24"/>
              </w:rPr>
              <w:t>1. Ocena zasadności wypowiedzenia powinna być dokonywana także z uwzględnieniem słusznych interesów pracodawcy, a nie tylko okoliczności leżących po stronie pracownika.</w:t>
            </w:r>
            <w:r w:rsidRPr="0007226B">
              <w:rPr>
                <w:sz w:val="24"/>
                <w:szCs w:val="24"/>
              </w:rPr>
              <w:br/>
              <w:t xml:space="preserve">2. Odwołanie ze stanowiska przez uprawniony organ pracownika zatrudnionego na podstawie umowy o pracę może uzasadniać wypowiedzenie definitywne lub wypowiedzenie zmieniające. Zaproponowanie pracownikowi w wypowiedzeniu zmieniającym nowej pracy poniżej jego kwalifikacji nie jest przeszkodą do uznania tego wypowiedzenia za uzasadnione w rozumieniu art. 45 § 1 w związku z art. 42 § 1 </w:t>
            </w:r>
            <w:proofErr w:type="spellStart"/>
            <w:r w:rsidRPr="0007226B">
              <w:rPr>
                <w:sz w:val="24"/>
                <w:szCs w:val="24"/>
              </w:rPr>
              <w:t>k.p</w:t>
            </w:r>
            <w:proofErr w:type="spellEnd"/>
            <w:r w:rsidRPr="0007226B">
              <w:rPr>
                <w:sz w:val="24"/>
                <w:szCs w:val="24"/>
              </w:rPr>
              <w:t>.</w:t>
            </w:r>
          </w:p>
        </w:tc>
      </w:tr>
    </w:tbl>
    <w:p w:rsidR="00B21065" w:rsidRPr="0007226B" w:rsidRDefault="00B21065" w:rsidP="00B21065">
      <w:pPr>
        <w:pStyle w:val="Tekstpodstawowy"/>
      </w:pPr>
      <w:r w:rsidRPr="0007226B">
        <w:t>- POROZUMIENIE STRON PRZY POWOŁANIU</w:t>
      </w:r>
    </w:p>
    <w:p w:rsidR="00B21065" w:rsidRPr="0007226B" w:rsidRDefault="00B21065" w:rsidP="00B21065">
      <w:pPr>
        <w:pStyle w:val="Tekstpodstawowy"/>
        <w:ind w:left="360"/>
      </w:pPr>
      <w:r w:rsidRPr="0007226B">
        <w:t>W stosunku pracy z powołania przepisy przewidują węższy zakres ochrony pracownika przed ustaniem stosunku pracy:</w:t>
      </w:r>
    </w:p>
    <w:p w:rsidR="00B21065" w:rsidRPr="0007226B" w:rsidRDefault="00B21065" w:rsidP="00B21065">
      <w:pPr>
        <w:pStyle w:val="Tekstpodstawowy"/>
        <w:ind w:left="360"/>
        <w:rPr>
          <w:b/>
          <w:color w:val="000000"/>
        </w:rPr>
      </w:pPr>
      <w:r w:rsidRPr="0007226B">
        <w:t xml:space="preserve">Zgodnie z art. </w:t>
      </w:r>
      <w:r w:rsidRPr="0007226B">
        <w:rPr>
          <w:b/>
          <w:i/>
        </w:rPr>
        <w:t>70</w:t>
      </w:r>
      <w:r w:rsidRPr="0007226B">
        <w:rPr>
          <w:b/>
        </w:rPr>
        <w:t xml:space="preserve"> </w:t>
      </w:r>
      <w:r w:rsidRPr="0007226B">
        <w:rPr>
          <w:i/>
          <w:color w:val="000000"/>
        </w:rPr>
        <w:t xml:space="preserve">§ 1. Pracownik zatrudniony na podstawie powołania może być </w:t>
      </w:r>
      <w:r w:rsidRPr="0007226B">
        <w:rPr>
          <w:b/>
          <w:i/>
          <w:color w:val="000000"/>
        </w:rPr>
        <w:t>w każdym czasie</w:t>
      </w:r>
      <w:r w:rsidRPr="0007226B">
        <w:rPr>
          <w:i/>
          <w:color w:val="000000"/>
        </w:rPr>
        <w:t xml:space="preserve"> - </w:t>
      </w:r>
      <w:r w:rsidRPr="0007226B">
        <w:rPr>
          <w:b/>
          <w:i/>
          <w:color w:val="000000"/>
        </w:rPr>
        <w:t>niezwłocznie lub w określonym terminie – odwołany</w:t>
      </w:r>
    </w:p>
    <w:p w:rsidR="00B21065" w:rsidRPr="0007226B" w:rsidRDefault="00B21065" w:rsidP="00B21065">
      <w:pPr>
        <w:pStyle w:val="Tekstpodstawowy"/>
        <w:ind w:left="360"/>
      </w:pPr>
      <w:proofErr w:type="gramStart"/>
      <w:r w:rsidRPr="0007226B">
        <w:t>Tak więc</w:t>
      </w:r>
      <w:proofErr w:type="gramEnd"/>
      <w:r w:rsidRPr="0007226B">
        <w:t xml:space="preserve"> odwołanie może nastąpić w okresie usprawiedliwionej nieobecności pracownika (zwolnienie lekarskie, urlop wypoczynkowy itp.)</w:t>
      </w:r>
    </w:p>
    <w:p w:rsidR="00B21065" w:rsidRPr="0007226B" w:rsidRDefault="00B21065" w:rsidP="00B21065">
      <w:pPr>
        <w:pStyle w:val="Tekstpodstawowy"/>
        <w:ind w:left="360"/>
        <w:rPr>
          <w:b/>
        </w:rPr>
      </w:pPr>
      <w:r w:rsidRPr="0007226B">
        <w:rPr>
          <w:b/>
        </w:rPr>
        <w:t>Ale ochrona mimo to obejmuje sytuacje, gdy organ odwołujący musi odwoływanemu pracownikowi zapewnić inną pracę odpowiadająca kwalifikacjom zawodowym. Dotyczy to kobiety w ciąży i pracownika przed emeryturą.</w:t>
      </w:r>
    </w:p>
    <w:p w:rsidR="00B21065" w:rsidRPr="0007226B" w:rsidRDefault="00B21065" w:rsidP="00B21065">
      <w:pPr>
        <w:pStyle w:val="Tekstpodstawowy"/>
        <w:ind w:left="360"/>
        <w:rPr>
          <w:i/>
          <w:color w:val="FF0000"/>
        </w:rPr>
      </w:pPr>
      <w:r w:rsidRPr="0007226B">
        <w:rPr>
          <w:i/>
          <w:color w:val="FF0000"/>
        </w:rPr>
        <w:t xml:space="preserve">Art. 72. § 2. W razie odwołania pracownicy w okresie ciąży, organ odwołujący jest obowiązany </w:t>
      </w:r>
      <w:r w:rsidRPr="0007226B">
        <w:rPr>
          <w:b/>
          <w:i/>
          <w:color w:val="FF0000"/>
        </w:rPr>
        <w:t>zapewnić jej inną pracę</w:t>
      </w:r>
      <w:r w:rsidRPr="0007226B">
        <w:rPr>
          <w:i/>
          <w:color w:val="FF0000"/>
        </w:rPr>
        <w:t>, odpowiednią ze względu na jej kwalifikacje zawodowe, przy czym przez okres równy okresowi wypowiedzenia pracownica ma prawo do wynagrodzenia w wysokości przysługującej przed odwołaniem. Jeżeli jednak pracownica nie wyrazi zgody na podjęcie innej pracy, stosunek pracy ulega rozwiązaniu z upływem okresu równego okresowi wypowiedzenia, którego bieg rozpoczyna się od dnia zaproponowania na piśmie innej pracy.</w:t>
      </w:r>
    </w:p>
    <w:p w:rsidR="00B21065" w:rsidRPr="0007226B" w:rsidRDefault="00B21065" w:rsidP="00B21065">
      <w:pPr>
        <w:pStyle w:val="Tekstpodstawowy"/>
        <w:ind w:left="360"/>
        <w:rPr>
          <w:i/>
          <w:color w:val="FF0000"/>
        </w:rPr>
      </w:pPr>
      <w:r w:rsidRPr="0007226B">
        <w:rPr>
          <w:i/>
          <w:color w:val="FF0000"/>
        </w:rPr>
        <w:t>§ 3. </w:t>
      </w:r>
      <w:hyperlink r:id="rId49" w:anchor="prz34#prz34" w:history="1">
        <w:proofErr w:type="gramStart"/>
        <w:r w:rsidRPr="0007226B">
          <w:rPr>
            <w:i/>
            <w:color w:val="FF0000"/>
          </w:rPr>
          <w:t>(53)</w:t>
        </w:r>
      </w:hyperlink>
      <w:r w:rsidRPr="0007226B">
        <w:rPr>
          <w:i/>
          <w:color w:val="FF0000"/>
        </w:rPr>
        <w:t xml:space="preserve"> Przepis</w:t>
      </w:r>
      <w:proofErr w:type="gramEnd"/>
      <w:r w:rsidRPr="0007226B">
        <w:rPr>
          <w:i/>
          <w:color w:val="FF0000"/>
        </w:rPr>
        <w:t xml:space="preserve"> § 2 stosuje się </w:t>
      </w:r>
      <w:r w:rsidRPr="0007226B">
        <w:rPr>
          <w:b/>
          <w:i/>
          <w:color w:val="FF0000"/>
        </w:rPr>
        <w:t>odpowiednio w razie odwołania pracownika, któremu brakuje nie więcej niż 2 lata do nabycia prawa do emerytury</w:t>
      </w:r>
      <w:r w:rsidRPr="0007226B">
        <w:rPr>
          <w:i/>
          <w:color w:val="FF0000"/>
        </w:rPr>
        <w:t xml:space="preserve"> z Funduszu Ubezpieczeń Społecznych.</w:t>
      </w:r>
    </w:p>
    <w:p w:rsidR="00B21065" w:rsidRPr="0007226B" w:rsidRDefault="00B21065" w:rsidP="00B21065">
      <w:pPr>
        <w:pStyle w:val="Tekstpodstawowy"/>
        <w:ind w:left="360"/>
        <w:rPr>
          <w:i/>
          <w:color w:val="FF0000"/>
        </w:rPr>
      </w:pPr>
      <w:r w:rsidRPr="0007226B">
        <w:rPr>
          <w:i/>
          <w:color w:val="FF0000"/>
        </w:rPr>
        <w:lastRenderedPageBreak/>
        <w:t>§ 4. W razie naruszenia przepisów § 1-3, pracownikowi przysługuje prawo odwołania do sądu pracy.</w:t>
      </w:r>
    </w:p>
    <w:p w:rsidR="00B21065" w:rsidRPr="0007226B" w:rsidRDefault="00B21065" w:rsidP="00B21065">
      <w:pPr>
        <w:pStyle w:val="Tekstpodstawowy"/>
        <w:ind w:left="360"/>
        <w:rPr>
          <w:b/>
        </w:rPr>
      </w:pPr>
    </w:p>
    <w:p w:rsidR="00B21065" w:rsidRPr="0007226B" w:rsidRDefault="00B21065" w:rsidP="00B21065">
      <w:pPr>
        <w:pStyle w:val="Tekstpodstawowy"/>
        <w:ind w:left="360"/>
        <w:rPr>
          <w:b/>
          <w:color w:val="339966"/>
        </w:rPr>
      </w:pPr>
      <w:r w:rsidRPr="0007226B">
        <w:rPr>
          <w:b/>
          <w:color w:val="339966"/>
        </w:rPr>
        <w:t>Rozwiązanie stosunku pracy z wyboru</w:t>
      </w:r>
    </w:p>
    <w:p w:rsidR="00B21065" w:rsidRPr="0007226B" w:rsidRDefault="00B21065" w:rsidP="00B21065">
      <w:pPr>
        <w:pStyle w:val="Tekstpodstawowy"/>
        <w:ind w:left="360"/>
      </w:pPr>
      <w:r w:rsidRPr="0007226B">
        <w:t xml:space="preserve">Zgodnie z ogólną zasadą art. 73 KP stosunek pracy z wyboru rozwiązuje się </w:t>
      </w:r>
      <w:r w:rsidRPr="0007226B">
        <w:rPr>
          <w:b/>
        </w:rPr>
        <w:t>wraz z wygaśnięciem mandatu</w:t>
      </w:r>
      <w:r w:rsidRPr="0007226B">
        <w:t>.</w:t>
      </w:r>
    </w:p>
    <w:p w:rsidR="00B21065" w:rsidRPr="0007226B" w:rsidRDefault="00B21065" w:rsidP="00B21065">
      <w:pPr>
        <w:pStyle w:val="Tekstpodstawowy"/>
        <w:ind w:left="360"/>
      </w:pPr>
      <w:r w:rsidRPr="0007226B">
        <w:t xml:space="preserve">Może się jednak zdarzyć tak, że dana osoba w tej samej jednostce organizacyjnej </w:t>
      </w:r>
      <w:r w:rsidRPr="0007226B">
        <w:rPr>
          <w:b/>
        </w:rPr>
        <w:t>pełni jednocześnie funkcje na podstawie wyboru i pozostaje z tą jednostką w stosunku pracy na podstawie umowy o pracę</w:t>
      </w:r>
      <w:r w:rsidRPr="0007226B">
        <w:t>, wówczas wygaśnięcie mandatu wyborczego nie powoduje rozwiązania stosunku pracy.</w:t>
      </w:r>
    </w:p>
    <w:p w:rsidR="00B21065" w:rsidRPr="0007226B" w:rsidRDefault="00B21065" w:rsidP="00B21065">
      <w:pPr>
        <w:pStyle w:val="Tekstpodstawowy"/>
        <w:ind w:left="360"/>
      </w:pPr>
      <w:r w:rsidRPr="0007226B">
        <w:t>Wygaśnięcie mandatu jest zdarzeniem rozwiązującym tylko taki stosunek pracy, którego źródłem jest jedynie sam wybór (</w:t>
      </w:r>
      <w:proofErr w:type="gramStart"/>
      <w:r w:rsidRPr="0007226B">
        <w:t>tzn. gdy</w:t>
      </w:r>
      <w:proofErr w:type="gramEnd"/>
      <w:r w:rsidRPr="0007226B">
        <w:t xml:space="preserve"> z wyboru wynika obowiązek wykonywania pracy w charakterze pracownika).</w:t>
      </w:r>
    </w:p>
    <w:p w:rsidR="00B21065" w:rsidRPr="0007226B" w:rsidRDefault="00B21065" w:rsidP="00B21065">
      <w:pPr>
        <w:pStyle w:val="Tekstpodstawowy"/>
        <w:ind w:left="360"/>
      </w:pPr>
    </w:p>
    <w:p w:rsidR="00B21065" w:rsidRPr="0007226B" w:rsidRDefault="00B21065" w:rsidP="00B21065">
      <w:pPr>
        <w:pStyle w:val="Tekstpodstawowy"/>
        <w:ind w:left="360"/>
        <w:rPr>
          <w:color w:val="FF0000"/>
        </w:rPr>
      </w:pPr>
      <w:r w:rsidRPr="0007226B">
        <w:rPr>
          <w:color w:val="FF0000"/>
        </w:rPr>
        <w:t>Wypowiedzenie lub bez wypowiedzenia przy wyborze</w:t>
      </w:r>
    </w:p>
    <w:p w:rsidR="00B21065" w:rsidRPr="0007226B" w:rsidRDefault="00B21065" w:rsidP="00B21065">
      <w:pPr>
        <w:pStyle w:val="Tekstpodstawowy"/>
        <w:ind w:left="360"/>
      </w:pPr>
      <w:r w:rsidRPr="0007226B">
        <w:t xml:space="preserve">Z pracownikiem wybranym do pełnienia funkcji nie można na podstawie przepisów ogólnych rozwiązać stosunku pracy poprzez wypowiedzenie czy w trybie bez wypowiedzenia. </w:t>
      </w:r>
      <w:r w:rsidRPr="0007226B">
        <w:rPr>
          <w:b/>
        </w:rPr>
        <w:t xml:space="preserve">Ale można go </w:t>
      </w:r>
      <w:proofErr w:type="gramStart"/>
      <w:r w:rsidRPr="0007226B">
        <w:rPr>
          <w:b/>
        </w:rPr>
        <w:t>odwołać</w:t>
      </w:r>
      <w:r w:rsidRPr="0007226B">
        <w:t xml:space="preserve"> co</w:t>
      </w:r>
      <w:proofErr w:type="gramEnd"/>
      <w:r w:rsidRPr="0007226B">
        <w:t xml:space="preserve"> również spowoduje wygaśnięcie mandatu przed upływem kadencji.</w:t>
      </w:r>
    </w:p>
    <w:p w:rsidR="00B21065" w:rsidRPr="0007226B" w:rsidRDefault="00B21065" w:rsidP="00B21065">
      <w:pPr>
        <w:pStyle w:val="Tekstpodstawowy"/>
        <w:ind w:left="360"/>
      </w:pPr>
      <w:r w:rsidRPr="0007226B">
        <w:t xml:space="preserve">Pracownik pozostający w stosunku pracy z wyboru </w:t>
      </w:r>
      <w:r w:rsidRPr="0007226B">
        <w:rPr>
          <w:b/>
        </w:rPr>
        <w:t>może zrzec się mandatu</w:t>
      </w:r>
      <w:r w:rsidRPr="0007226B">
        <w:t xml:space="preserve"> i w ten sposób spowodować jego </w:t>
      </w:r>
      <w:proofErr w:type="gramStart"/>
      <w:r w:rsidRPr="0007226B">
        <w:t>wygaśnięcie  a</w:t>
      </w:r>
      <w:proofErr w:type="gramEnd"/>
      <w:r w:rsidRPr="0007226B">
        <w:t xml:space="preserve"> co za tym idzie rozwiązanie stosunku pracy.</w:t>
      </w:r>
    </w:p>
    <w:p w:rsidR="00B21065" w:rsidRPr="0007226B" w:rsidRDefault="00B21065" w:rsidP="00B21065">
      <w:pPr>
        <w:pStyle w:val="Tekstpodstawowy"/>
        <w:ind w:left="360"/>
        <w:rPr>
          <w:b/>
        </w:rPr>
      </w:pPr>
    </w:p>
    <w:p w:rsidR="00B21065" w:rsidRPr="0007226B" w:rsidRDefault="00B21065" w:rsidP="00B21065">
      <w:pPr>
        <w:pStyle w:val="Tekstpodstawowy"/>
        <w:ind w:left="360"/>
        <w:jc w:val="center"/>
        <w:rPr>
          <w:b/>
          <w:color w:val="339966"/>
        </w:rPr>
      </w:pPr>
      <w:r w:rsidRPr="0007226B">
        <w:rPr>
          <w:b/>
          <w:color w:val="339966"/>
        </w:rPr>
        <w:t>Rozwiązanie stosunku pracy z mianowania</w:t>
      </w:r>
    </w:p>
    <w:p w:rsidR="00B21065" w:rsidRPr="0007226B" w:rsidRDefault="00B21065" w:rsidP="00B21065">
      <w:pPr>
        <w:pStyle w:val="Tekstpodstawowy"/>
        <w:ind w:left="360"/>
      </w:pPr>
      <w:r w:rsidRPr="0007226B">
        <w:rPr>
          <w:b/>
        </w:rPr>
        <w:t>S</w:t>
      </w:r>
      <w:r w:rsidRPr="0007226B">
        <w:t xml:space="preserve">tosunek pracy pracownika mianowanego jest dość stabilny a gwarantują to przepisy szczególne zawarte w pragmatykach służbowych. </w:t>
      </w:r>
    </w:p>
    <w:p w:rsidR="00B21065" w:rsidRPr="0007226B" w:rsidRDefault="00B21065" w:rsidP="00B21065">
      <w:pPr>
        <w:pStyle w:val="Tekstpodstawowy"/>
        <w:ind w:left="360"/>
      </w:pPr>
      <w:r w:rsidRPr="0007226B">
        <w:t>Stabilność stosunku pracy pracownika mianowanego wskazuje, że rozwiązanie tego stosunku może nastąpić jedynie w sytuacji wystąpienia szczególnych przyczyn.</w:t>
      </w:r>
    </w:p>
    <w:p w:rsidR="00B21065" w:rsidRPr="0007226B" w:rsidRDefault="00B21065" w:rsidP="00B21065">
      <w:pPr>
        <w:pStyle w:val="Tekstpodstawowy"/>
        <w:ind w:left="360"/>
      </w:pPr>
      <w:r w:rsidRPr="0007226B">
        <w:rPr>
          <w:b/>
        </w:rPr>
        <w:t>Mogą tu wchodzić w grę wypowiedzenie, rozwiązanie bez wypowiedzenia, porozumienie</w:t>
      </w:r>
      <w:r w:rsidRPr="0007226B">
        <w:t>.</w:t>
      </w:r>
    </w:p>
    <w:p w:rsidR="00B21065" w:rsidRPr="0007226B" w:rsidRDefault="00B21065" w:rsidP="00B21065">
      <w:pPr>
        <w:pStyle w:val="Tekstpodstawowy"/>
        <w:ind w:left="360"/>
      </w:pPr>
      <w:r w:rsidRPr="0007226B">
        <w:t xml:space="preserve">Szczególnym trybem rozwiązania stosunku pracy z mianowania jest </w:t>
      </w:r>
      <w:r w:rsidRPr="0007226B">
        <w:rPr>
          <w:b/>
        </w:rPr>
        <w:t>wydalenie ze służby</w:t>
      </w:r>
      <w:r w:rsidRPr="0007226B">
        <w:t xml:space="preserve">, traktowane w kategorii kary dyscyplinarnej. Prawo do jej nałożenia ma komisja </w:t>
      </w:r>
      <w:proofErr w:type="gramStart"/>
      <w:r w:rsidRPr="0007226B">
        <w:t>dyscyplinarna</w:t>
      </w:r>
      <w:proofErr w:type="gramEnd"/>
      <w:r w:rsidRPr="0007226B">
        <w:t>, a przepisy szczególne wskazują na zasady obrony przez pracownika w sytuacji nieuzasadnionego zastosowania tego rodzaju kary.</w:t>
      </w:r>
    </w:p>
    <w:p w:rsidR="00B21065" w:rsidRPr="0007226B" w:rsidRDefault="00B21065" w:rsidP="00B21065">
      <w:pPr>
        <w:pStyle w:val="Tekstpodstawowy"/>
        <w:ind w:left="360"/>
      </w:pPr>
      <w:r w:rsidRPr="0007226B">
        <w:t xml:space="preserve">Rozwiązanie stosunku pracy z mianowania może nastąpić </w:t>
      </w:r>
      <w:r w:rsidRPr="0007226B">
        <w:rPr>
          <w:b/>
        </w:rPr>
        <w:t>również w wyniku zaistnienia zdarzeń szczególnych wskazanych w pragmatykach służbowych</w:t>
      </w:r>
      <w:r w:rsidRPr="0007226B">
        <w:t xml:space="preserve">. Np. utrata obywatelstwa polskiego, utrata prawa do wykonywania zawodu, utrata </w:t>
      </w:r>
      <w:proofErr w:type="gramStart"/>
      <w:r w:rsidRPr="0007226B">
        <w:t>praw</w:t>
      </w:r>
      <w:proofErr w:type="gramEnd"/>
      <w:r w:rsidRPr="0007226B">
        <w:t xml:space="preserve"> publicznych, utrata zdolności do czynności prawnych. </w:t>
      </w:r>
    </w:p>
    <w:p w:rsidR="00B21065" w:rsidRPr="0007226B" w:rsidRDefault="00B21065" w:rsidP="00B21065">
      <w:pPr>
        <w:pStyle w:val="Tekstpodstawowy"/>
        <w:ind w:left="360"/>
      </w:pPr>
      <w:r w:rsidRPr="0007226B">
        <w:lastRenderedPageBreak/>
        <w:t>Roszczenia</w:t>
      </w:r>
    </w:p>
    <w:p w:rsidR="00B21065" w:rsidRPr="0007226B" w:rsidRDefault="00B21065" w:rsidP="00B21065">
      <w:pPr>
        <w:pStyle w:val="Tekstpodstawowy"/>
        <w:ind w:left="360"/>
      </w:pPr>
      <w:r w:rsidRPr="0007226B">
        <w:t xml:space="preserve">W sytuacji bezprawnego rozwiązania stosunku pracy z mianowania na podstawie wypowiedzenia lub w trybie bez wypowiedzenia pracownikowi przysługują te same </w:t>
      </w:r>
      <w:proofErr w:type="gramStart"/>
      <w:r w:rsidRPr="0007226B">
        <w:t>roszczenia co</w:t>
      </w:r>
      <w:proofErr w:type="gramEnd"/>
      <w:r w:rsidRPr="0007226B">
        <w:t xml:space="preserve"> innym pracownikom na podstawie przepisów ogólnych KP. </w:t>
      </w:r>
    </w:p>
    <w:p w:rsidR="00B21065" w:rsidRPr="0007226B" w:rsidRDefault="00B21065" w:rsidP="00B21065">
      <w:pPr>
        <w:pStyle w:val="Tekstpodstawowy"/>
        <w:ind w:left="360"/>
      </w:pPr>
      <w:r w:rsidRPr="0007226B">
        <w:t>Szczególna sytuacja pracowników posiadających status „urzędników”</w:t>
      </w:r>
    </w:p>
    <w:p w:rsidR="0004310B" w:rsidRPr="0007226B" w:rsidRDefault="00B21065" w:rsidP="00B21065">
      <w:pPr>
        <w:pStyle w:val="Tekstpodstawowy"/>
        <w:ind w:left="360"/>
      </w:pPr>
      <w:r w:rsidRPr="0007226B">
        <w:t xml:space="preserve">Ale w sytuacjach niektórych pracowników mianowanych, sporów dotyczących sytuacji </w:t>
      </w:r>
      <w:proofErr w:type="spellStart"/>
      <w:r w:rsidRPr="0007226B">
        <w:t>np</w:t>
      </w:r>
      <w:proofErr w:type="spellEnd"/>
      <w:r w:rsidRPr="0007226B">
        <w:t xml:space="preserve"> zlecenia urzędnikowi państwowemu / samorządowemu wykonania innej pracy, zawieszenie w pełnieniu obowiązków </w:t>
      </w:r>
      <w:r w:rsidRPr="0007226B">
        <w:rPr>
          <w:b/>
        </w:rPr>
        <w:t>są rozpatrywane przez kierownika organu nadrzędnego, a od jego decyzji przysługuje skarga w trypie przepisów o postępowaniu administracyjnym i sądowo-administracyjnym do NSA</w:t>
      </w:r>
      <w:r w:rsidRPr="0007226B">
        <w:t>.</w:t>
      </w:r>
    </w:p>
    <w:sectPr w:rsidR="0004310B" w:rsidRPr="0007226B" w:rsidSect="002D7236">
      <w:pgSz w:w="11920" w:h="16840"/>
      <w:pgMar w:top="1140" w:right="1300" w:bottom="1180" w:left="1300" w:header="0" w:footer="99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583"/>
    <w:multiLevelType w:val="hybridMultilevel"/>
    <w:tmpl w:val="17C09C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071183"/>
    <w:multiLevelType w:val="hybridMultilevel"/>
    <w:tmpl w:val="73BEAF60"/>
    <w:lvl w:ilvl="0" w:tplc="2A9627A6">
      <w:start w:val="3"/>
      <w:numFmt w:val="decimal"/>
      <w:lvlText w:val="%1)"/>
      <w:lvlJc w:val="left"/>
      <w:pPr>
        <w:tabs>
          <w:tab w:val="num" w:pos="516"/>
        </w:tabs>
        <w:ind w:left="516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2">
    <w:nsid w:val="386C3BD3"/>
    <w:multiLevelType w:val="hybridMultilevel"/>
    <w:tmpl w:val="41FA8D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markup="0" w:comments="0" w:insDel="0" w:formatting="0"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65"/>
    <w:rsid w:val="00000144"/>
    <w:rsid w:val="0000042F"/>
    <w:rsid w:val="00000C4A"/>
    <w:rsid w:val="0000109B"/>
    <w:rsid w:val="000010D2"/>
    <w:rsid w:val="00001D02"/>
    <w:rsid w:val="00001EBB"/>
    <w:rsid w:val="00002075"/>
    <w:rsid w:val="0000265B"/>
    <w:rsid w:val="0000265C"/>
    <w:rsid w:val="00002A47"/>
    <w:rsid w:val="00003264"/>
    <w:rsid w:val="00003355"/>
    <w:rsid w:val="00003695"/>
    <w:rsid w:val="000036D4"/>
    <w:rsid w:val="0000490B"/>
    <w:rsid w:val="0000492C"/>
    <w:rsid w:val="00004971"/>
    <w:rsid w:val="00004C51"/>
    <w:rsid w:val="000050AD"/>
    <w:rsid w:val="0000528C"/>
    <w:rsid w:val="0000558B"/>
    <w:rsid w:val="0000562E"/>
    <w:rsid w:val="0000563E"/>
    <w:rsid w:val="00005964"/>
    <w:rsid w:val="00005BAF"/>
    <w:rsid w:val="00005CD2"/>
    <w:rsid w:val="00005D8C"/>
    <w:rsid w:val="000061FF"/>
    <w:rsid w:val="000062B1"/>
    <w:rsid w:val="000069B6"/>
    <w:rsid w:val="00006C4F"/>
    <w:rsid w:val="00006D32"/>
    <w:rsid w:val="00006FED"/>
    <w:rsid w:val="00007074"/>
    <w:rsid w:val="00007165"/>
    <w:rsid w:val="000074FA"/>
    <w:rsid w:val="000075B8"/>
    <w:rsid w:val="00007779"/>
    <w:rsid w:val="000077D0"/>
    <w:rsid w:val="00007CA0"/>
    <w:rsid w:val="00007FC3"/>
    <w:rsid w:val="00010373"/>
    <w:rsid w:val="00010D11"/>
    <w:rsid w:val="00011AE5"/>
    <w:rsid w:val="00011B07"/>
    <w:rsid w:val="00011D92"/>
    <w:rsid w:val="00011EB6"/>
    <w:rsid w:val="000120EB"/>
    <w:rsid w:val="000123F2"/>
    <w:rsid w:val="00013A32"/>
    <w:rsid w:val="00013A58"/>
    <w:rsid w:val="00013B8E"/>
    <w:rsid w:val="00013FB7"/>
    <w:rsid w:val="00013FC1"/>
    <w:rsid w:val="0001414A"/>
    <w:rsid w:val="0001447D"/>
    <w:rsid w:val="0001449A"/>
    <w:rsid w:val="00014524"/>
    <w:rsid w:val="00014939"/>
    <w:rsid w:val="00014955"/>
    <w:rsid w:val="00014D39"/>
    <w:rsid w:val="00014F7E"/>
    <w:rsid w:val="00015283"/>
    <w:rsid w:val="00015455"/>
    <w:rsid w:val="000158FF"/>
    <w:rsid w:val="00015B46"/>
    <w:rsid w:val="00015D89"/>
    <w:rsid w:val="00015DF1"/>
    <w:rsid w:val="00015F55"/>
    <w:rsid w:val="0001611F"/>
    <w:rsid w:val="00016148"/>
    <w:rsid w:val="00016181"/>
    <w:rsid w:val="000161A0"/>
    <w:rsid w:val="0001669C"/>
    <w:rsid w:val="000167FD"/>
    <w:rsid w:val="00016A2F"/>
    <w:rsid w:val="00016BCB"/>
    <w:rsid w:val="00016E72"/>
    <w:rsid w:val="00016F4C"/>
    <w:rsid w:val="0001722A"/>
    <w:rsid w:val="00017548"/>
    <w:rsid w:val="0001757C"/>
    <w:rsid w:val="000175FD"/>
    <w:rsid w:val="000176FB"/>
    <w:rsid w:val="00017A07"/>
    <w:rsid w:val="00017AF6"/>
    <w:rsid w:val="00017DEF"/>
    <w:rsid w:val="0002014D"/>
    <w:rsid w:val="000203CD"/>
    <w:rsid w:val="00020D71"/>
    <w:rsid w:val="00021715"/>
    <w:rsid w:val="000220BE"/>
    <w:rsid w:val="00022A78"/>
    <w:rsid w:val="00022C10"/>
    <w:rsid w:val="0002303C"/>
    <w:rsid w:val="000233AD"/>
    <w:rsid w:val="000234CF"/>
    <w:rsid w:val="00023B6B"/>
    <w:rsid w:val="00023C62"/>
    <w:rsid w:val="00024127"/>
    <w:rsid w:val="0002420B"/>
    <w:rsid w:val="00024217"/>
    <w:rsid w:val="000242D2"/>
    <w:rsid w:val="0002480F"/>
    <w:rsid w:val="0002491C"/>
    <w:rsid w:val="00024938"/>
    <w:rsid w:val="000249A3"/>
    <w:rsid w:val="00024D5D"/>
    <w:rsid w:val="0002520D"/>
    <w:rsid w:val="00025740"/>
    <w:rsid w:val="00025D73"/>
    <w:rsid w:val="00025E4A"/>
    <w:rsid w:val="00026174"/>
    <w:rsid w:val="0002629B"/>
    <w:rsid w:val="00026409"/>
    <w:rsid w:val="00026594"/>
    <w:rsid w:val="000268CA"/>
    <w:rsid w:val="00027498"/>
    <w:rsid w:val="000275E0"/>
    <w:rsid w:val="000276A1"/>
    <w:rsid w:val="0002790C"/>
    <w:rsid w:val="00027A29"/>
    <w:rsid w:val="00027DD1"/>
    <w:rsid w:val="00027FC9"/>
    <w:rsid w:val="00030495"/>
    <w:rsid w:val="000305BC"/>
    <w:rsid w:val="000309DA"/>
    <w:rsid w:val="00030A49"/>
    <w:rsid w:val="00030A5D"/>
    <w:rsid w:val="00030BF5"/>
    <w:rsid w:val="00030D9B"/>
    <w:rsid w:val="00030EAA"/>
    <w:rsid w:val="00031014"/>
    <w:rsid w:val="000313A5"/>
    <w:rsid w:val="000315C4"/>
    <w:rsid w:val="0003178F"/>
    <w:rsid w:val="00031B5C"/>
    <w:rsid w:val="00031D33"/>
    <w:rsid w:val="00032288"/>
    <w:rsid w:val="000322A3"/>
    <w:rsid w:val="00032626"/>
    <w:rsid w:val="00032891"/>
    <w:rsid w:val="00032CC0"/>
    <w:rsid w:val="000332C7"/>
    <w:rsid w:val="00033990"/>
    <w:rsid w:val="00033ACD"/>
    <w:rsid w:val="00033E2B"/>
    <w:rsid w:val="00033FF5"/>
    <w:rsid w:val="0003414E"/>
    <w:rsid w:val="0003426F"/>
    <w:rsid w:val="000343C4"/>
    <w:rsid w:val="000344CA"/>
    <w:rsid w:val="00034720"/>
    <w:rsid w:val="00034CD0"/>
    <w:rsid w:val="00034DCB"/>
    <w:rsid w:val="00034DD3"/>
    <w:rsid w:val="00034DEC"/>
    <w:rsid w:val="00034F51"/>
    <w:rsid w:val="000355E2"/>
    <w:rsid w:val="0003561F"/>
    <w:rsid w:val="00035717"/>
    <w:rsid w:val="00035882"/>
    <w:rsid w:val="00035A29"/>
    <w:rsid w:val="00035A94"/>
    <w:rsid w:val="00035C75"/>
    <w:rsid w:val="00035C82"/>
    <w:rsid w:val="000361A7"/>
    <w:rsid w:val="0003624C"/>
    <w:rsid w:val="00036277"/>
    <w:rsid w:val="000363F7"/>
    <w:rsid w:val="000368AF"/>
    <w:rsid w:val="00036B57"/>
    <w:rsid w:val="00036C36"/>
    <w:rsid w:val="00036E88"/>
    <w:rsid w:val="00036F92"/>
    <w:rsid w:val="00037277"/>
    <w:rsid w:val="00037495"/>
    <w:rsid w:val="00037B0B"/>
    <w:rsid w:val="00037DE7"/>
    <w:rsid w:val="00037DF8"/>
    <w:rsid w:val="0004049A"/>
    <w:rsid w:val="000407DE"/>
    <w:rsid w:val="00040B06"/>
    <w:rsid w:val="00040D0D"/>
    <w:rsid w:val="00040E89"/>
    <w:rsid w:val="00041072"/>
    <w:rsid w:val="00041522"/>
    <w:rsid w:val="0004156B"/>
    <w:rsid w:val="000419D8"/>
    <w:rsid w:val="00042049"/>
    <w:rsid w:val="0004204F"/>
    <w:rsid w:val="000425A8"/>
    <w:rsid w:val="000427D6"/>
    <w:rsid w:val="000427E0"/>
    <w:rsid w:val="00042AFF"/>
    <w:rsid w:val="00042C68"/>
    <w:rsid w:val="0004310B"/>
    <w:rsid w:val="0004332A"/>
    <w:rsid w:val="00043E5C"/>
    <w:rsid w:val="00043FA7"/>
    <w:rsid w:val="0004414E"/>
    <w:rsid w:val="000441E6"/>
    <w:rsid w:val="0004439C"/>
    <w:rsid w:val="0004455E"/>
    <w:rsid w:val="00044603"/>
    <w:rsid w:val="00044A07"/>
    <w:rsid w:val="00044BF7"/>
    <w:rsid w:val="000459C4"/>
    <w:rsid w:val="00045AF6"/>
    <w:rsid w:val="00045B1C"/>
    <w:rsid w:val="00045CDB"/>
    <w:rsid w:val="00045DA1"/>
    <w:rsid w:val="00045F1C"/>
    <w:rsid w:val="000460E4"/>
    <w:rsid w:val="00046375"/>
    <w:rsid w:val="0004642D"/>
    <w:rsid w:val="00046FE5"/>
    <w:rsid w:val="00046FE7"/>
    <w:rsid w:val="00047690"/>
    <w:rsid w:val="000477C9"/>
    <w:rsid w:val="00047A4B"/>
    <w:rsid w:val="00047CEE"/>
    <w:rsid w:val="000501A1"/>
    <w:rsid w:val="0005022B"/>
    <w:rsid w:val="000503F2"/>
    <w:rsid w:val="000504F7"/>
    <w:rsid w:val="0005055C"/>
    <w:rsid w:val="000508CE"/>
    <w:rsid w:val="00050911"/>
    <w:rsid w:val="00050952"/>
    <w:rsid w:val="00050AD2"/>
    <w:rsid w:val="00050D07"/>
    <w:rsid w:val="0005113A"/>
    <w:rsid w:val="00051209"/>
    <w:rsid w:val="000515D2"/>
    <w:rsid w:val="000518AE"/>
    <w:rsid w:val="0005193F"/>
    <w:rsid w:val="00051C03"/>
    <w:rsid w:val="00051D51"/>
    <w:rsid w:val="00051DD7"/>
    <w:rsid w:val="00051FDB"/>
    <w:rsid w:val="000522E4"/>
    <w:rsid w:val="0005264C"/>
    <w:rsid w:val="00052699"/>
    <w:rsid w:val="00052708"/>
    <w:rsid w:val="00052888"/>
    <w:rsid w:val="00052D03"/>
    <w:rsid w:val="00052D26"/>
    <w:rsid w:val="000530BF"/>
    <w:rsid w:val="0005335E"/>
    <w:rsid w:val="0005358F"/>
    <w:rsid w:val="00053650"/>
    <w:rsid w:val="000536C0"/>
    <w:rsid w:val="000538F0"/>
    <w:rsid w:val="0005396D"/>
    <w:rsid w:val="000542C9"/>
    <w:rsid w:val="000545E7"/>
    <w:rsid w:val="0005460B"/>
    <w:rsid w:val="00054759"/>
    <w:rsid w:val="00054770"/>
    <w:rsid w:val="0005529A"/>
    <w:rsid w:val="00055448"/>
    <w:rsid w:val="00055801"/>
    <w:rsid w:val="000559B1"/>
    <w:rsid w:val="00055AFE"/>
    <w:rsid w:val="00055C95"/>
    <w:rsid w:val="00056C4C"/>
    <w:rsid w:val="000576CD"/>
    <w:rsid w:val="000579AD"/>
    <w:rsid w:val="00057A52"/>
    <w:rsid w:val="00057C36"/>
    <w:rsid w:val="00057C95"/>
    <w:rsid w:val="00057CB8"/>
    <w:rsid w:val="00057F0E"/>
    <w:rsid w:val="000601B4"/>
    <w:rsid w:val="0006044F"/>
    <w:rsid w:val="000604F4"/>
    <w:rsid w:val="0006066C"/>
    <w:rsid w:val="0006067E"/>
    <w:rsid w:val="000609EF"/>
    <w:rsid w:val="00060A94"/>
    <w:rsid w:val="00060AC7"/>
    <w:rsid w:val="00061137"/>
    <w:rsid w:val="00061179"/>
    <w:rsid w:val="0006155D"/>
    <w:rsid w:val="000615D1"/>
    <w:rsid w:val="00061A23"/>
    <w:rsid w:val="00061C62"/>
    <w:rsid w:val="00061D71"/>
    <w:rsid w:val="00062203"/>
    <w:rsid w:val="0006306F"/>
    <w:rsid w:val="0006324E"/>
    <w:rsid w:val="00063713"/>
    <w:rsid w:val="00063872"/>
    <w:rsid w:val="00063A8D"/>
    <w:rsid w:val="00063C11"/>
    <w:rsid w:val="00063DB2"/>
    <w:rsid w:val="00063DFC"/>
    <w:rsid w:val="00063EDF"/>
    <w:rsid w:val="00063EE6"/>
    <w:rsid w:val="000647F3"/>
    <w:rsid w:val="00064906"/>
    <w:rsid w:val="000649CB"/>
    <w:rsid w:val="00064A43"/>
    <w:rsid w:val="00064AFB"/>
    <w:rsid w:val="00064FD6"/>
    <w:rsid w:val="0006521C"/>
    <w:rsid w:val="00065221"/>
    <w:rsid w:val="00065373"/>
    <w:rsid w:val="00065409"/>
    <w:rsid w:val="00065564"/>
    <w:rsid w:val="00065DA1"/>
    <w:rsid w:val="00065F48"/>
    <w:rsid w:val="00066D5E"/>
    <w:rsid w:val="00067004"/>
    <w:rsid w:val="00067706"/>
    <w:rsid w:val="00067DCA"/>
    <w:rsid w:val="00067F15"/>
    <w:rsid w:val="0007049F"/>
    <w:rsid w:val="00070924"/>
    <w:rsid w:val="00070A66"/>
    <w:rsid w:val="00070DC8"/>
    <w:rsid w:val="00070F1D"/>
    <w:rsid w:val="00070F29"/>
    <w:rsid w:val="000710C5"/>
    <w:rsid w:val="00071679"/>
    <w:rsid w:val="00071BB7"/>
    <w:rsid w:val="0007226B"/>
    <w:rsid w:val="00072555"/>
    <w:rsid w:val="00072834"/>
    <w:rsid w:val="00072A36"/>
    <w:rsid w:val="000732FB"/>
    <w:rsid w:val="00073736"/>
    <w:rsid w:val="0007385C"/>
    <w:rsid w:val="00073C02"/>
    <w:rsid w:val="00074111"/>
    <w:rsid w:val="0007441B"/>
    <w:rsid w:val="000747D8"/>
    <w:rsid w:val="00074835"/>
    <w:rsid w:val="000749E3"/>
    <w:rsid w:val="00074CC3"/>
    <w:rsid w:val="00074E9B"/>
    <w:rsid w:val="00075126"/>
    <w:rsid w:val="00075552"/>
    <w:rsid w:val="0007596E"/>
    <w:rsid w:val="000765FF"/>
    <w:rsid w:val="0007685F"/>
    <w:rsid w:val="000768DF"/>
    <w:rsid w:val="00076C4A"/>
    <w:rsid w:val="0007724C"/>
    <w:rsid w:val="000773AE"/>
    <w:rsid w:val="000776D2"/>
    <w:rsid w:val="00077C69"/>
    <w:rsid w:val="00077E50"/>
    <w:rsid w:val="00080077"/>
    <w:rsid w:val="00080172"/>
    <w:rsid w:val="0008040D"/>
    <w:rsid w:val="00080427"/>
    <w:rsid w:val="0008065E"/>
    <w:rsid w:val="00080A7E"/>
    <w:rsid w:val="00080EB0"/>
    <w:rsid w:val="00081102"/>
    <w:rsid w:val="00081148"/>
    <w:rsid w:val="00081520"/>
    <w:rsid w:val="000815F6"/>
    <w:rsid w:val="00081763"/>
    <w:rsid w:val="000818C5"/>
    <w:rsid w:val="00081ABC"/>
    <w:rsid w:val="00081C45"/>
    <w:rsid w:val="00081E6F"/>
    <w:rsid w:val="00081F39"/>
    <w:rsid w:val="00082312"/>
    <w:rsid w:val="00082621"/>
    <w:rsid w:val="00082651"/>
    <w:rsid w:val="00082B27"/>
    <w:rsid w:val="00082CFE"/>
    <w:rsid w:val="00082EA0"/>
    <w:rsid w:val="00082F61"/>
    <w:rsid w:val="00083048"/>
    <w:rsid w:val="000832D6"/>
    <w:rsid w:val="00083656"/>
    <w:rsid w:val="00083EE8"/>
    <w:rsid w:val="00083F0C"/>
    <w:rsid w:val="000843A9"/>
    <w:rsid w:val="00084672"/>
    <w:rsid w:val="00084AC3"/>
    <w:rsid w:val="00084B98"/>
    <w:rsid w:val="00084C2D"/>
    <w:rsid w:val="00084CD4"/>
    <w:rsid w:val="00084D2C"/>
    <w:rsid w:val="00084F31"/>
    <w:rsid w:val="00085434"/>
    <w:rsid w:val="00085903"/>
    <w:rsid w:val="000859BC"/>
    <w:rsid w:val="00085AD1"/>
    <w:rsid w:val="00085E42"/>
    <w:rsid w:val="00085F94"/>
    <w:rsid w:val="0008607D"/>
    <w:rsid w:val="000866E8"/>
    <w:rsid w:val="00087704"/>
    <w:rsid w:val="00087A8A"/>
    <w:rsid w:val="00090187"/>
    <w:rsid w:val="000902AD"/>
    <w:rsid w:val="000904A3"/>
    <w:rsid w:val="0009052E"/>
    <w:rsid w:val="00090657"/>
    <w:rsid w:val="00090975"/>
    <w:rsid w:val="00090BF6"/>
    <w:rsid w:val="000910B9"/>
    <w:rsid w:val="00091136"/>
    <w:rsid w:val="00091152"/>
    <w:rsid w:val="000911A1"/>
    <w:rsid w:val="00091271"/>
    <w:rsid w:val="00091302"/>
    <w:rsid w:val="00091304"/>
    <w:rsid w:val="000917FA"/>
    <w:rsid w:val="00091A15"/>
    <w:rsid w:val="00091B0B"/>
    <w:rsid w:val="00091B21"/>
    <w:rsid w:val="00091B63"/>
    <w:rsid w:val="00091BC8"/>
    <w:rsid w:val="00091C55"/>
    <w:rsid w:val="0009224C"/>
    <w:rsid w:val="0009229C"/>
    <w:rsid w:val="000930C3"/>
    <w:rsid w:val="00093159"/>
    <w:rsid w:val="000932EC"/>
    <w:rsid w:val="000933BE"/>
    <w:rsid w:val="0009381A"/>
    <w:rsid w:val="000939CE"/>
    <w:rsid w:val="000944CE"/>
    <w:rsid w:val="00094578"/>
    <w:rsid w:val="00094BB9"/>
    <w:rsid w:val="00094E18"/>
    <w:rsid w:val="00095450"/>
    <w:rsid w:val="00095616"/>
    <w:rsid w:val="00095AD0"/>
    <w:rsid w:val="00095B6F"/>
    <w:rsid w:val="00095F6C"/>
    <w:rsid w:val="00096209"/>
    <w:rsid w:val="000962AE"/>
    <w:rsid w:val="0009705D"/>
    <w:rsid w:val="000970AF"/>
    <w:rsid w:val="00097BF9"/>
    <w:rsid w:val="000A0226"/>
    <w:rsid w:val="000A090F"/>
    <w:rsid w:val="000A0AD5"/>
    <w:rsid w:val="000A0BFE"/>
    <w:rsid w:val="000A0C32"/>
    <w:rsid w:val="000A127C"/>
    <w:rsid w:val="000A1396"/>
    <w:rsid w:val="000A157D"/>
    <w:rsid w:val="000A1853"/>
    <w:rsid w:val="000A1987"/>
    <w:rsid w:val="000A1E78"/>
    <w:rsid w:val="000A2230"/>
    <w:rsid w:val="000A2482"/>
    <w:rsid w:val="000A291D"/>
    <w:rsid w:val="000A2A6E"/>
    <w:rsid w:val="000A2B70"/>
    <w:rsid w:val="000A2CDD"/>
    <w:rsid w:val="000A2D04"/>
    <w:rsid w:val="000A2D6C"/>
    <w:rsid w:val="000A3545"/>
    <w:rsid w:val="000A3899"/>
    <w:rsid w:val="000A3BF1"/>
    <w:rsid w:val="000A400C"/>
    <w:rsid w:val="000A45A2"/>
    <w:rsid w:val="000A4887"/>
    <w:rsid w:val="000A4AE4"/>
    <w:rsid w:val="000A4D9B"/>
    <w:rsid w:val="000A4E16"/>
    <w:rsid w:val="000A50C3"/>
    <w:rsid w:val="000A51F8"/>
    <w:rsid w:val="000A524F"/>
    <w:rsid w:val="000A525E"/>
    <w:rsid w:val="000A52CB"/>
    <w:rsid w:val="000A5374"/>
    <w:rsid w:val="000A5434"/>
    <w:rsid w:val="000A5455"/>
    <w:rsid w:val="000A5622"/>
    <w:rsid w:val="000A5A13"/>
    <w:rsid w:val="000A5C09"/>
    <w:rsid w:val="000A6229"/>
    <w:rsid w:val="000A62CF"/>
    <w:rsid w:val="000A65F6"/>
    <w:rsid w:val="000A6645"/>
    <w:rsid w:val="000A677F"/>
    <w:rsid w:val="000A6861"/>
    <w:rsid w:val="000A699D"/>
    <w:rsid w:val="000A69D2"/>
    <w:rsid w:val="000A6A21"/>
    <w:rsid w:val="000A6A27"/>
    <w:rsid w:val="000A6B25"/>
    <w:rsid w:val="000A7100"/>
    <w:rsid w:val="000A71DF"/>
    <w:rsid w:val="000A7427"/>
    <w:rsid w:val="000A758D"/>
    <w:rsid w:val="000A78FC"/>
    <w:rsid w:val="000A7AC2"/>
    <w:rsid w:val="000A7B0E"/>
    <w:rsid w:val="000A7F01"/>
    <w:rsid w:val="000B0079"/>
    <w:rsid w:val="000B00AF"/>
    <w:rsid w:val="000B04AB"/>
    <w:rsid w:val="000B0542"/>
    <w:rsid w:val="000B0599"/>
    <w:rsid w:val="000B06D6"/>
    <w:rsid w:val="000B0E2F"/>
    <w:rsid w:val="000B0E52"/>
    <w:rsid w:val="000B0EBF"/>
    <w:rsid w:val="000B0EE3"/>
    <w:rsid w:val="000B18C9"/>
    <w:rsid w:val="000B190A"/>
    <w:rsid w:val="000B1C5A"/>
    <w:rsid w:val="000B1CE3"/>
    <w:rsid w:val="000B2435"/>
    <w:rsid w:val="000B29CE"/>
    <w:rsid w:val="000B29D9"/>
    <w:rsid w:val="000B29EC"/>
    <w:rsid w:val="000B2A52"/>
    <w:rsid w:val="000B3245"/>
    <w:rsid w:val="000B3553"/>
    <w:rsid w:val="000B35C8"/>
    <w:rsid w:val="000B36F1"/>
    <w:rsid w:val="000B388A"/>
    <w:rsid w:val="000B3E6A"/>
    <w:rsid w:val="000B45C9"/>
    <w:rsid w:val="000B4987"/>
    <w:rsid w:val="000B4ABA"/>
    <w:rsid w:val="000B58C8"/>
    <w:rsid w:val="000B590B"/>
    <w:rsid w:val="000B5A4C"/>
    <w:rsid w:val="000B5B9D"/>
    <w:rsid w:val="000B5D90"/>
    <w:rsid w:val="000B5E28"/>
    <w:rsid w:val="000B682B"/>
    <w:rsid w:val="000B6962"/>
    <w:rsid w:val="000B6A80"/>
    <w:rsid w:val="000B6C1C"/>
    <w:rsid w:val="000B6C4E"/>
    <w:rsid w:val="000B6D51"/>
    <w:rsid w:val="000B6ED1"/>
    <w:rsid w:val="000B70F1"/>
    <w:rsid w:val="000B7908"/>
    <w:rsid w:val="000B7A45"/>
    <w:rsid w:val="000B7C1C"/>
    <w:rsid w:val="000B7CF3"/>
    <w:rsid w:val="000B7FB3"/>
    <w:rsid w:val="000C0514"/>
    <w:rsid w:val="000C0520"/>
    <w:rsid w:val="000C0715"/>
    <w:rsid w:val="000C089A"/>
    <w:rsid w:val="000C08CE"/>
    <w:rsid w:val="000C094A"/>
    <w:rsid w:val="000C0B6B"/>
    <w:rsid w:val="000C0BDC"/>
    <w:rsid w:val="000C0C66"/>
    <w:rsid w:val="000C0CF1"/>
    <w:rsid w:val="000C1633"/>
    <w:rsid w:val="000C184C"/>
    <w:rsid w:val="000C1EB7"/>
    <w:rsid w:val="000C231E"/>
    <w:rsid w:val="000C25CB"/>
    <w:rsid w:val="000C278A"/>
    <w:rsid w:val="000C29BA"/>
    <w:rsid w:val="000C2A60"/>
    <w:rsid w:val="000C2D9C"/>
    <w:rsid w:val="000C30EC"/>
    <w:rsid w:val="000C3111"/>
    <w:rsid w:val="000C369A"/>
    <w:rsid w:val="000C3B33"/>
    <w:rsid w:val="000C3B6F"/>
    <w:rsid w:val="000C3E4E"/>
    <w:rsid w:val="000C3FFC"/>
    <w:rsid w:val="000C409A"/>
    <w:rsid w:val="000C4379"/>
    <w:rsid w:val="000C451D"/>
    <w:rsid w:val="000C4A92"/>
    <w:rsid w:val="000C4F77"/>
    <w:rsid w:val="000C51E1"/>
    <w:rsid w:val="000C5317"/>
    <w:rsid w:val="000C5474"/>
    <w:rsid w:val="000C550E"/>
    <w:rsid w:val="000C5769"/>
    <w:rsid w:val="000C57AC"/>
    <w:rsid w:val="000C5B61"/>
    <w:rsid w:val="000C5BB2"/>
    <w:rsid w:val="000C63C5"/>
    <w:rsid w:val="000C6A35"/>
    <w:rsid w:val="000C6BE3"/>
    <w:rsid w:val="000C7A79"/>
    <w:rsid w:val="000C7C1F"/>
    <w:rsid w:val="000C7D21"/>
    <w:rsid w:val="000D0336"/>
    <w:rsid w:val="000D03CD"/>
    <w:rsid w:val="000D0568"/>
    <w:rsid w:val="000D0A1C"/>
    <w:rsid w:val="000D1432"/>
    <w:rsid w:val="000D14FC"/>
    <w:rsid w:val="000D16D7"/>
    <w:rsid w:val="000D1D7E"/>
    <w:rsid w:val="000D1D90"/>
    <w:rsid w:val="000D2063"/>
    <w:rsid w:val="000D2219"/>
    <w:rsid w:val="000D2546"/>
    <w:rsid w:val="000D27A6"/>
    <w:rsid w:val="000D2A60"/>
    <w:rsid w:val="000D2B4D"/>
    <w:rsid w:val="000D2DE6"/>
    <w:rsid w:val="000D301D"/>
    <w:rsid w:val="000D3153"/>
    <w:rsid w:val="000D3171"/>
    <w:rsid w:val="000D3255"/>
    <w:rsid w:val="000D3B2C"/>
    <w:rsid w:val="000D3CB1"/>
    <w:rsid w:val="000D3D80"/>
    <w:rsid w:val="000D3FBC"/>
    <w:rsid w:val="000D42D8"/>
    <w:rsid w:val="000D459E"/>
    <w:rsid w:val="000D473C"/>
    <w:rsid w:val="000D49D2"/>
    <w:rsid w:val="000D4B35"/>
    <w:rsid w:val="000D4FCF"/>
    <w:rsid w:val="000D50A5"/>
    <w:rsid w:val="000D5744"/>
    <w:rsid w:val="000D587B"/>
    <w:rsid w:val="000D58FF"/>
    <w:rsid w:val="000D5B7C"/>
    <w:rsid w:val="000D5BA8"/>
    <w:rsid w:val="000D5EE7"/>
    <w:rsid w:val="000D615E"/>
    <w:rsid w:val="000D632E"/>
    <w:rsid w:val="000D6968"/>
    <w:rsid w:val="000D69B7"/>
    <w:rsid w:val="000D69E5"/>
    <w:rsid w:val="000D6CFC"/>
    <w:rsid w:val="000D6EEC"/>
    <w:rsid w:val="000D6F07"/>
    <w:rsid w:val="000D7916"/>
    <w:rsid w:val="000D7D04"/>
    <w:rsid w:val="000D7F9B"/>
    <w:rsid w:val="000E03FE"/>
    <w:rsid w:val="000E0415"/>
    <w:rsid w:val="000E04E8"/>
    <w:rsid w:val="000E0991"/>
    <w:rsid w:val="000E0C73"/>
    <w:rsid w:val="000E0CA7"/>
    <w:rsid w:val="000E1495"/>
    <w:rsid w:val="000E154D"/>
    <w:rsid w:val="000E17B5"/>
    <w:rsid w:val="000E1877"/>
    <w:rsid w:val="000E1892"/>
    <w:rsid w:val="000E193E"/>
    <w:rsid w:val="000E1A1B"/>
    <w:rsid w:val="000E1C66"/>
    <w:rsid w:val="000E201D"/>
    <w:rsid w:val="000E210B"/>
    <w:rsid w:val="000E2146"/>
    <w:rsid w:val="000E2433"/>
    <w:rsid w:val="000E2B4D"/>
    <w:rsid w:val="000E2DB4"/>
    <w:rsid w:val="000E2F16"/>
    <w:rsid w:val="000E2F2B"/>
    <w:rsid w:val="000E2F3A"/>
    <w:rsid w:val="000E3166"/>
    <w:rsid w:val="000E33C8"/>
    <w:rsid w:val="000E36FB"/>
    <w:rsid w:val="000E385E"/>
    <w:rsid w:val="000E3899"/>
    <w:rsid w:val="000E3958"/>
    <w:rsid w:val="000E4021"/>
    <w:rsid w:val="000E4202"/>
    <w:rsid w:val="000E43D2"/>
    <w:rsid w:val="000E477C"/>
    <w:rsid w:val="000E4795"/>
    <w:rsid w:val="000E4A8E"/>
    <w:rsid w:val="000E506B"/>
    <w:rsid w:val="000E51D2"/>
    <w:rsid w:val="000E58AA"/>
    <w:rsid w:val="000E60A3"/>
    <w:rsid w:val="000E6204"/>
    <w:rsid w:val="000E6305"/>
    <w:rsid w:val="000E6A95"/>
    <w:rsid w:val="000E6A9B"/>
    <w:rsid w:val="000E6F6A"/>
    <w:rsid w:val="000E6F8A"/>
    <w:rsid w:val="000E7728"/>
    <w:rsid w:val="000E785B"/>
    <w:rsid w:val="000E78B4"/>
    <w:rsid w:val="000E7F67"/>
    <w:rsid w:val="000E7F7F"/>
    <w:rsid w:val="000F027A"/>
    <w:rsid w:val="000F039B"/>
    <w:rsid w:val="000F04E6"/>
    <w:rsid w:val="000F04EB"/>
    <w:rsid w:val="000F04FE"/>
    <w:rsid w:val="000F0BC6"/>
    <w:rsid w:val="000F0C78"/>
    <w:rsid w:val="000F15E7"/>
    <w:rsid w:val="000F1944"/>
    <w:rsid w:val="000F194D"/>
    <w:rsid w:val="000F1B89"/>
    <w:rsid w:val="000F1BE8"/>
    <w:rsid w:val="000F1D0C"/>
    <w:rsid w:val="000F2309"/>
    <w:rsid w:val="000F24AF"/>
    <w:rsid w:val="000F2561"/>
    <w:rsid w:val="000F27CF"/>
    <w:rsid w:val="000F285F"/>
    <w:rsid w:val="000F2865"/>
    <w:rsid w:val="000F2C66"/>
    <w:rsid w:val="000F2F17"/>
    <w:rsid w:val="000F3253"/>
    <w:rsid w:val="000F33E9"/>
    <w:rsid w:val="000F35CF"/>
    <w:rsid w:val="000F360C"/>
    <w:rsid w:val="000F3C69"/>
    <w:rsid w:val="000F4353"/>
    <w:rsid w:val="000F453F"/>
    <w:rsid w:val="000F4F8A"/>
    <w:rsid w:val="000F5023"/>
    <w:rsid w:val="000F508E"/>
    <w:rsid w:val="000F53AF"/>
    <w:rsid w:val="000F55A6"/>
    <w:rsid w:val="000F5B75"/>
    <w:rsid w:val="000F5D28"/>
    <w:rsid w:val="000F616F"/>
    <w:rsid w:val="000F6633"/>
    <w:rsid w:val="000F66DA"/>
    <w:rsid w:val="000F67F0"/>
    <w:rsid w:val="000F689E"/>
    <w:rsid w:val="000F6A5C"/>
    <w:rsid w:val="000F6B6D"/>
    <w:rsid w:val="000F6F04"/>
    <w:rsid w:val="000F7063"/>
    <w:rsid w:val="000F7E7A"/>
    <w:rsid w:val="000F7F3A"/>
    <w:rsid w:val="001001D9"/>
    <w:rsid w:val="00100522"/>
    <w:rsid w:val="00100695"/>
    <w:rsid w:val="00100952"/>
    <w:rsid w:val="00100A9A"/>
    <w:rsid w:val="00101A58"/>
    <w:rsid w:val="00101A63"/>
    <w:rsid w:val="00101EA1"/>
    <w:rsid w:val="0010228E"/>
    <w:rsid w:val="001023FB"/>
    <w:rsid w:val="00102407"/>
    <w:rsid w:val="00102E22"/>
    <w:rsid w:val="00103782"/>
    <w:rsid w:val="001038E9"/>
    <w:rsid w:val="00103CB6"/>
    <w:rsid w:val="00103D72"/>
    <w:rsid w:val="00103ED3"/>
    <w:rsid w:val="00104081"/>
    <w:rsid w:val="0010478B"/>
    <w:rsid w:val="0010485A"/>
    <w:rsid w:val="00104BB0"/>
    <w:rsid w:val="00104CB8"/>
    <w:rsid w:val="00104E95"/>
    <w:rsid w:val="001050BD"/>
    <w:rsid w:val="00105163"/>
    <w:rsid w:val="00105506"/>
    <w:rsid w:val="00105629"/>
    <w:rsid w:val="00105A16"/>
    <w:rsid w:val="00105C12"/>
    <w:rsid w:val="00105DE4"/>
    <w:rsid w:val="0010651F"/>
    <w:rsid w:val="001065E2"/>
    <w:rsid w:val="00106715"/>
    <w:rsid w:val="00106FE6"/>
    <w:rsid w:val="001076E6"/>
    <w:rsid w:val="00107AF3"/>
    <w:rsid w:val="00107D3F"/>
    <w:rsid w:val="00107DFA"/>
    <w:rsid w:val="00110999"/>
    <w:rsid w:val="00110C28"/>
    <w:rsid w:val="00111338"/>
    <w:rsid w:val="001114C4"/>
    <w:rsid w:val="001116D9"/>
    <w:rsid w:val="0011172D"/>
    <w:rsid w:val="00111868"/>
    <w:rsid w:val="001118F0"/>
    <w:rsid w:val="00111BFC"/>
    <w:rsid w:val="00111C7C"/>
    <w:rsid w:val="00111CEC"/>
    <w:rsid w:val="00112220"/>
    <w:rsid w:val="00112480"/>
    <w:rsid w:val="00112BD7"/>
    <w:rsid w:val="00113161"/>
    <w:rsid w:val="00113341"/>
    <w:rsid w:val="00113562"/>
    <w:rsid w:val="0011363F"/>
    <w:rsid w:val="001139C9"/>
    <w:rsid w:val="00113A53"/>
    <w:rsid w:val="00113BCC"/>
    <w:rsid w:val="00113CB4"/>
    <w:rsid w:val="00113D4F"/>
    <w:rsid w:val="00113EBF"/>
    <w:rsid w:val="00114181"/>
    <w:rsid w:val="0011418E"/>
    <w:rsid w:val="0011465D"/>
    <w:rsid w:val="0011478D"/>
    <w:rsid w:val="00114953"/>
    <w:rsid w:val="00115149"/>
    <w:rsid w:val="0011560B"/>
    <w:rsid w:val="00115E49"/>
    <w:rsid w:val="0011656B"/>
    <w:rsid w:val="00116BAC"/>
    <w:rsid w:val="00116D54"/>
    <w:rsid w:val="00116DE3"/>
    <w:rsid w:val="00117072"/>
    <w:rsid w:val="00117351"/>
    <w:rsid w:val="0011793D"/>
    <w:rsid w:val="00117ADB"/>
    <w:rsid w:val="00117BAE"/>
    <w:rsid w:val="00117BF7"/>
    <w:rsid w:val="00117CD3"/>
    <w:rsid w:val="00117F39"/>
    <w:rsid w:val="00117F82"/>
    <w:rsid w:val="00117FE5"/>
    <w:rsid w:val="001200BA"/>
    <w:rsid w:val="001200F8"/>
    <w:rsid w:val="00120162"/>
    <w:rsid w:val="00120CCF"/>
    <w:rsid w:val="0012135C"/>
    <w:rsid w:val="001213B1"/>
    <w:rsid w:val="00121A18"/>
    <w:rsid w:val="00121D1A"/>
    <w:rsid w:val="0012202F"/>
    <w:rsid w:val="00122755"/>
    <w:rsid w:val="0012281A"/>
    <w:rsid w:val="00122845"/>
    <w:rsid w:val="00122B4D"/>
    <w:rsid w:val="001237A7"/>
    <w:rsid w:val="001239BB"/>
    <w:rsid w:val="00124008"/>
    <w:rsid w:val="00124067"/>
    <w:rsid w:val="00124223"/>
    <w:rsid w:val="00124254"/>
    <w:rsid w:val="0012432F"/>
    <w:rsid w:val="00124A38"/>
    <w:rsid w:val="00124CDD"/>
    <w:rsid w:val="00124E7F"/>
    <w:rsid w:val="001253A8"/>
    <w:rsid w:val="001255C6"/>
    <w:rsid w:val="001257CA"/>
    <w:rsid w:val="00125A4F"/>
    <w:rsid w:val="00125B25"/>
    <w:rsid w:val="001260C3"/>
    <w:rsid w:val="001269FF"/>
    <w:rsid w:val="00126AF1"/>
    <w:rsid w:val="00126B4E"/>
    <w:rsid w:val="00126CE0"/>
    <w:rsid w:val="00126D63"/>
    <w:rsid w:val="00126F04"/>
    <w:rsid w:val="00127943"/>
    <w:rsid w:val="00127CF6"/>
    <w:rsid w:val="00127EB5"/>
    <w:rsid w:val="00127F42"/>
    <w:rsid w:val="00130A74"/>
    <w:rsid w:val="00130F45"/>
    <w:rsid w:val="00130FA1"/>
    <w:rsid w:val="001315FB"/>
    <w:rsid w:val="00131607"/>
    <w:rsid w:val="00131E0E"/>
    <w:rsid w:val="001321D0"/>
    <w:rsid w:val="00132304"/>
    <w:rsid w:val="00132561"/>
    <w:rsid w:val="001327EB"/>
    <w:rsid w:val="00132895"/>
    <w:rsid w:val="00132977"/>
    <w:rsid w:val="00133351"/>
    <w:rsid w:val="00133A86"/>
    <w:rsid w:val="00133C33"/>
    <w:rsid w:val="00133E1B"/>
    <w:rsid w:val="001341BA"/>
    <w:rsid w:val="00134234"/>
    <w:rsid w:val="00134436"/>
    <w:rsid w:val="00134832"/>
    <w:rsid w:val="00134BC2"/>
    <w:rsid w:val="0013503C"/>
    <w:rsid w:val="0013522E"/>
    <w:rsid w:val="001352A9"/>
    <w:rsid w:val="001354AD"/>
    <w:rsid w:val="00135A1E"/>
    <w:rsid w:val="00135CD4"/>
    <w:rsid w:val="00135CD6"/>
    <w:rsid w:val="001364B7"/>
    <w:rsid w:val="001367BF"/>
    <w:rsid w:val="00136B94"/>
    <w:rsid w:val="00136CAB"/>
    <w:rsid w:val="0013718D"/>
    <w:rsid w:val="0013719F"/>
    <w:rsid w:val="00137270"/>
    <w:rsid w:val="00137EC1"/>
    <w:rsid w:val="00140197"/>
    <w:rsid w:val="00140221"/>
    <w:rsid w:val="001404A5"/>
    <w:rsid w:val="001404CD"/>
    <w:rsid w:val="00140EE2"/>
    <w:rsid w:val="00140EE8"/>
    <w:rsid w:val="00140F28"/>
    <w:rsid w:val="00140FC4"/>
    <w:rsid w:val="001413D5"/>
    <w:rsid w:val="001419E6"/>
    <w:rsid w:val="00141AD2"/>
    <w:rsid w:val="00141F2B"/>
    <w:rsid w:val="00142063"/>
    <w:rsid w:val="00142F48"/>
    <w:rsid w:val="001430AE"/>
    <w:rsid w:val="00143670"/>
    <w:rsid w:val="00143BF3"/>
    <w:rsid w:val="00143C46"/>
    <w:rsid w:val="0014413B"/>
    <w:rsid w:val="00144529"/>
    <w:rsid w:val="00144A35"/>
    <w:rsid w:val="00144A50"/>
    <w:rsid w:val="00144A98"/>
    <w:rsid w:val="00144D04"/>
    <w:rsid w:val="00145476"/>
    <w:rsid w:val="00145648"/>
    <w:rsid w:val="00145B45"/>
    <w:rsid w:val="00145CF7"/>
    <w:rsid w:val="00145F15"/>
    <w:rsid w:val="0014611D"/>
    <w:rsid w:val="00146955"/>
    <w:rsid w:val="001470D3"/>
    <w:rsid w:val="00147265"/>
    <w:rsid w:val="001474DA"/>
    <w:rsid w:val="00147569"/>
    <w:rsid w:val="001478DC"/>
    <w:rsid w:val="00147F8F"/>
    <w:rsid w:val="00150D55"/>
    <w:rsid w:val="00150E24"/>
    <w:rsid w:val="001512F0"/>
    <w:rsid w:val="001513DF"/>
    <w:rsid w:val="00151622"/>
    <w:rsid w:val="0015183A"/>
    <w:rsid w:val="00151970"/>
    <w:rsid w:val="00151989"/>
    <w:rsid w:val="00151B04"/>
    <w:rsid w:val="00151F19"/>
    <w:rsid w:val="00151F32"/>
    <w:rsid w:val="00152538"/>
    <w:rsid w:val="001527B8"/>
    <w:rsid w:val="00152952"/>
    <w:rsid w:val="00152CD1"/>
    <w:rsid w:val="001534F7"/>
    <w:rsid w:val="00153516"/>
    <w:rsid w:val="0015359A"/>
    <w:rsid w:val="0015382F"/>
    <w:rsid w:val="00153B27"/>
    <w:rsid w:val="00153BF7"/>
    <w:rsid w:val="00153D67"/>
    <w:rsid w:val="00153E62"/>
    <w:rsid w:val="00153EF1"/>
    <w:rsid w:val="00153EF7"/>
    <w:rsid w:val="001548A1"/>
    <w:rsid w:val="001549AD"/>
    <w:rsid w:val="00154B05"/>
    <w:rsid w:val="00154B20"/>
    <w:rsid w:val="00154CDA"/>
    <w:rsid w:val="00155385"/>
    <w:rsid w:val="0015567A"/>
    <w:rsid w:val="001559A3"/>
    <w:rsid w:val="00155A13"/>
    <w:rsid w:val="00155E06"/>
    <w:rsid w:val="00155F3F"/>
    <w:rsid w:val="0015608D"/>
    <w:rsid w:val="001560A8"/>
    <w:rsid w:val="001561CB"/>
    <w:rsid w:val="00156853"/>
    <w:rsid w:val="00156996"/>
    <w:rsid w:val="00156B97"/>
    <w:rsid w:val="00156C68"/>
    <w:rsid w:val="001570B0"/>
    <w:rsid w:val="00157308"/>
    <w:rsid w:val="0015746D"/>
    <w:rsid w:val="0015782F"/>
    <w:rsid w:val="00157868"/>
    <w:rsid w:val="00157BD8"/>
    <w:rsid w:val="00157CAD"/>
    <w:rsid w:val="00160490"/>
    <w:rsid w:val="0016070F"/>
    <w:rsid w:val="0016094B"/>
    <w:rsid w:val="00160A9F"/>
    <w:rsid w:val="00160C6A"/>
    <w:rsid w:val="00160D38"/>
    <w:rsid w:val="00160F40"/>
    <w:rsid w:val="00160F61"/>
    <w:rsid w:val="001611F1"/>
    <w:rsid w:val="0016217C"/>
    <w:rsid w:val="001621BF"/>
    <w:rsid w:val="0016249F"/>
    <w:rsid w:val="0016294A"/>
    <w:rsid w:val="00162A4D"/>
    <w:rsid w:val="00162CD4"/>
    <w:rsid w:val="00163237"/>
    <w:rsid w:val="001632D6"/>
    <w:rsid w:val="00163353"/>
    <w:rsid w:val="001639FC"/>
    <w:rsid w:val="001641AE"/>
    <w:rsid w:val="0016428A"/>
    <w:rsid w:val="001646FA"/>
    <w:rsid w:val="0016485E"/>
    <w:rsid w:val="00164866"/>
    <w:rsid w:val="001649C4"/>
    <w:rsid w:val="00164AE2"/>
    <w:rsid w:val="00164D81"/>
    <w:rsid w:val="0016500A"/>
    <w:rsid w:val="0016508F"/>
    <w:rsid w:val="001653A3"/>
    <w:rsid w:val="00165623"/>
    <w:rsid w:val="00165A36"/>
    <w:rsid w:val="00165BFA"/>
    <w:rsid w:val="00165C4C"/>
    <w:rsid w:val="00165ECF"/>
    <w:rsid w:val="0016602A"/>
    <w:rsid w:val="0016664A"/>
    <w:rsid w:val="00166AC4"/>
    <w:rsid w:val="00166B14"/>
    <w:rsid w:val="00166BD7"/>
    <w:rsid w:val="00167042"/>
    <w:rsid w:val="001673F1"/>
    <w:rsid w:val="00167493"/>
    <w:rsid w:val="00167505"/>
    <w:rsid w:val="001675EA"/>
    <w:rsid w:val="001676C4"/>
    <w:rsid w:val="001676CB"/>
    <w:rsid w:val="00167ACA"/>
    <w:rsid w:val="00167BBD"/>
    <w:rsid w:val="00167FE8"/>
    <w:rsid w:val="001706F2"/>
    <w:rsid w:val="00171014"/>
    <w:rsid w:val="0017104F"/>
    <w:rsid w:val="00171310"/>
    <w:rsid w:val="001718A1"/>
    <w:rsid w:val="00171CF0"/>
    <w:rsid w:val="00171F7D"/>
    <w:rsid w:val="00172027"/>
    <w:rsid w:val="001727DE"/>
    <w:rsid w:val="00172933"/>
    <w:rsid w:val="00172C97"/>
    <w:rsid w:val="00172E48"/>
    <w:rsid w:val="00172E95"/>
    <w:rsid w:val="0017317F"/>
    <w:rsid w:val="00173581"/>
    <w:rsid w:val="0017371E"/>
    <w:rsid w:val="00173B9B"/>
    <w:rsid w:val="00173CD2"/>
    <w:rsid w:val="00173DCC"/>
    <w:rsid w:val="00173EAC"/>
    <w:rsid w:val="00173F37"/>
    <w:rsid w:val="001743C5"/>
    <w:rsid w:val="001749B9"/>
    <w:rsid w:val="00174CBA"/>
    <w:rsid w:val="0017505C"/>
    <w:rsid w:val="0017508C"/>
    <w:rsid w:val="0017510A"/>
    <w:rsid w:val="001754DE"/>
    <w:rsid w:val="00175CE3"/>
    <w:rsid w:val="00175EDB"/>
    <w:rsid w:val="00176100"/>
    <w:rsid w:val="00176107"/>
    <w:rsid w:val="001762A1"/>
    <w:rsid w:val="001762FC"/>
    <w:rsid w:val="001763DC"/>
    <w:rsid w:val="001768AF"/>
    <w:rsid w:val="001768E2"/>
    <w:rsid w:val="001770B7"/>
    <w:rsid w:val="0017733C"/>
    <w:rsid w:val="001774AB"/>
    <w:rsid w:val="00177619"/>
    <w:rsid w:val="00177884"/>
    <w:rsid w:val="00177C4A"/>
    <w:rsid w:val="00177E11"/>
    <w:rsid w:val="00177E38"/>
    <w:rsid w:val="00177EF3"/>
    <w:rsid w:val="00180436"/>
    <w:rsid w:val="00180509"/>
    <w:rsid w:val="0018065B"/>
    <w:rsid w:val="00180DDD"/>
    <w:rsid w:val="00180DE8"/>
    <w:rsid w:val="00180EE1"/>
    <w:rsid w:val="001818A2"/>
    <w:rsid w:val="00181B44"/>
    <w:rsid w:val="00182035"/>
    <w:rsid w:val="001825E1"/>
    <w:rsid w:val="0018274E"/>
    <w:rsid w:val="00182805"/>
    <w:rsid w:val="00182D45"/>
    <w:rsid w:val="00182E99"/>
    <w:rsid w:val="0018313B"/>
    <w:rsid w:val="00183327"/>
    <w:rsid w:val="00183433"/>
    <w:rsid w:val="00183BC6"/>
    <w:rsid w:val="00183C6A"/>
    <w:rsid w:val="00183F5F"/>
    <w:rsid w:val="00183F80"/>
    <w:rsid w:val="001843B8"/>
    <w:rsid w:val="00184AE8"/>
    <w:rsid w:val="00184D21"/>
    <w:rsid w:val="00185155"/>
    <w:rsid w:val="0018563E"/>
    <w:rsid w:val="001856A0"/>
    <w:rsid w:val="00185700"/>
    <w:rsid w:val="001859AD"/>
    <w:rsid w:val="00185AD7"/>
    <w:rsid w:val="00185FBF"/>
    <w:rsid w:val="00186393"/>
    <w:rsid w:val="001864CA"/>
    <w:rsid w:val="00186609"/>
    <w:rsid w:val="00186629"/>
    <w:rsid w:val="00186870"/>
    <w:rsid w:val="00186BBC"/>
    <w:rsid w:val="00186C5A"/>
    <w:rsid w:val="00186D27"/>
    <w:rsid w:val="00186E00"/>
    <w:rsid w:val="00186EDC"/>
    <w:rsid w:val="001870CF"/>
    <w:rsid w:val="001871B0"/>
    <w:rsid w:val="00187259"/>
    <w:rsid w:val="00187892"/>
    <w:rsid w:val="001878F3"/>
    <w:rsid w:val="0018793C"/>
    <w:rsid w:val="00187A86"/>
    <w:rsid w:val="00187C52"/>
    <w:rsid w:val="00190174"/>
    <w:rsid w:val="00190209"/>
    <w:rsid w:val="00190577"/>
    <w:rsid w:val="001905EC"/>
    <w:rsid w:val="001906E7"/>
    <w:rsid w:val="001907D5"/>
    <w:rsid w:val="001909A8"/>
    <w:rsid w:val="00190A35"/>
    <w:rsid w:val="00190C48"/>
    <w:rsid w:val="00190D7B"/>
    <w:rsid w:val="00191498"/>
    <w:rsid w:val="00191E05"/>
    <w:rsid w:val="00191EE8"/>
    <w:rsid w:val="00191F62"/>
    <w:rsid w:val="00191F68"/>
    <w:rsid w:val="0019202C"/>
    <w:rsid w:val="0019208C"/>
    <w:rsid w:val="00192B69"/>
    <w:rsid w:val="00192EF7"/>
    <w:rsid w:val="00193843"/>
    <w:rsid w:val="0019399E"/>
    <w:rsid w:val="00193EA1"/>
    <w:rsid w:val="00194065"/>
    <w:rsid w:val="001945EB"/>
    <w:rsid w:val="001945F2"/>
    <w:rsid w:val="00194904"/>
    <w:rsid w:val="0019510C"/>
    <w:rsid w:val="00195453"/>
    <w:rsid w:val="00195773"/>
    <w:rsid w:val="00195A00"/>
    <w:rsid w:val="00195D4C"/>
    <w:rsid w:val="00195E08"/>
    <w:rsid w:val="00195F1A"/>
    <w:rsid w:val="0019639B"/>
    <w:rsid w:val="0019644C"/>
    <w:rsid w:val="0019653A"/>
    <w:rsid w:val="00196592"/>
    <w:rsid w:val="001966EE"/>
    <w:rsid w:val="00196B02"/>
    <w:rsid w:val="00197035"/>
    <w:rsid w:val="001973FD"/>
    <w:rsid w:val="00197AA9"/>
    <w:rsid w:val="00197B88"/>
    <w:rsid w:val="001A0066"/>
    <w:rsid w:val="001A00D0"/>
    <w:rsid w:val="001A0222"/>
    <w:rsid w:val="001A022C"/>
    <w:rsid w:val="001A0782"/>
    <w:rsid w:val="001A078B"/>
    <w:rsid w:val="001A15D8"/>
    <w:rsid w:val="001A191D"/>
    <w:rsid w:val="001A1925"/>
    <w:rsid w:val="001A19CD"/>
    <w:rsid w:val="001A1BC4"/>
    <w:rsid w:val="001A1EA8"/>
    <w:rsid w:val="001A2036"/>
    <w:rsid w:val="001A2228"/>
    <w:rsid w:val="001A2260"/>
    <w:rsid w:val="001A22AA"/>
    <w:rsid w:val="001A263E"/>
    <w:rsid w:val="001A270F"/>
    <w:rsid w:val="001A27F2"/>
    <w:rsid w:val="001A2A66"/>
    <w:rsid w:val="001A2EA2"/>
    <w:rsid w:val="001A329A"/>
    <w:rsid w:val="001A330B"/>
    <w:rsid w:val="001A3388"/>
    <w:rsid w:val="001A34A9"/>
    <w:rsid w:val="001A34D8"/>
    <w:rsid w:val="001A352B"/>
    <w:rsid w:val="001A37C7"/>
    <w:rsid w:val="001A3920"/>
    <w:rsid w:val="001A3ACE"/>
    <w:rsid w:val="001A3C2B"/>
    <w:rsid w:val="001A3CCD"/>
    <w:rsid w:val="001A3DC6"/>
    <w:rsid w:val="001A41A4"/>
    <w:rsid w:val="001A4A06"/>
    <w:rsid w:val="001A4AF2"/>
    <w:rsid w:val="001A4BEA"/>
    <w:rsid w:val="001A57C2"/>
    <w:rsid w:val="001A57ED"/>
    <w:rsid w:val="001A582C"/>
    <w:rsid w:val="001A582E"/>
    <w:rsid w:val="001A58FF"/>
    <w:rsid w:val="001A5DE5"/>
    <w:rsid w:val="001A5F92"/>
    <w:rsid w:val="001A6503"/>
    <w:rsid w:val="001A6807"/>
    <w:rsid w:val="001A696C"/>
    <w:rsid w:val="001A6D01"/>
    <w:rsid w:val="001A7711"/>
    <w:rsid w:val="001B03E6"/>
    <w:rsid w:val="001B072F"/>
    <w:rsid w:val="001B0792"/>
    <w:rsid w:val="001B0A5C"/>
    <w:rsid w:val="001B110A"/>
    <w:rsid w:val="001B139E"/>
    <w:rsid w:val="001B15A8"/>
    <w:rsid w:val="001B15AE"/>
    <w:rsid w:val="001B1A93"/>
    <w:rsid w:val="001B1F8D"/>
    <w:rsid w:val="001B2133"/>
    <w:rsid w:val="001B2387"/>
    <w:rsid w:val="001B2835"/>
    <w:rsid w:val="001B2F5B"/>
    <w:rsid w:val="001B3368"/>
    <w:rsid w:val="001B36DD"/>
    <w:rsid w:val="001B38F0"/>
    <w:rsid w:val="001B3A7D"/>
    <w:rsid w:val="001B4137"/>
    <w:rsid w:val="001B4228"/>
    <w:rsid w:val="001B4716"/>
    <w:rsid w:val="001B4A8C"/>
    <w:rsid w:val="001B4CFA"/>
    <w:rsid w:val="001B4E05"/>
    <w:rsid w:val="001B4ED9"/>
    <w:rsid w:val="001B52ED"/>
    <w:rsid w:val="001B5401"/>
    <w:rsid w:val="001B5818"/>
    <w:rsid w:val="001B5AEB"/>
    <w:rsid w:val="001B65D7"/>
    <w:rsid w:val="001B67C9"/>
    <w:rsid w:val="001B67E3"/>
    <w:rsid w:val="001B6830"/>
    <w:rsid w:val="001B69EA"/>
    <w:rsid w:val="001B6DE3"/>
    <w:rsid w:val="001B6EE7"/>
    <w:rsid w:val="001B6F15"/>
    <w:rsid w:val="001B7325"/>
    <w:rsid w:val="001B7404"/>
    <w:rsid w:val="001B76C7"/>
    <w:rsid w:val="001B76CB"/>
    <w:rsid w:val="001B7A95"/>
    <w:rsid w:val="001B7EFA"/>
    <w:rsid w:val="001C029E"/>
    <w:rsid w:val="001C02B2"/>
    <w:rsid w:val="001C03BF"/>
    <w:rsid w:val="001C0464"/>
    <w:rsid w:val="001C0BCC"/>
    <w:rsid w:val="001C0D8A"/>
    <w:rsid w:val="001C1640"/>
    <w:rsid w:val="001C188B"/>
    <w:rsid w:val="001C1AF1"/>
    <w:rsid w:val="001C1DC8"/>
    <w:rsid w:val="001C20E4"/>
    <w:rsid w:val="001C22B8"/>
    <w:rsid w:val="001C2861"/>
    <w:rsid w:val="001C2E1A"/>
    <w:rsid w:val="001C2E9B"/>
    <w:rsid w:val="001C3432"/>
    <w:rsid w:val="001C355D"/>
    <w:rsid w:val="001C393E"/>
    <w:rsid w:val="001C397A"/>
    <w:rsid w:val="001C3BE9"/>
    <w:rsid w:val="001C3D5F"/>
    <w:rsid w:val="001C3D86"/>
    <w:rsid w:val="001C43C4"/>
    <w:rsid w:val="001C445A"/>
    <w:rsid w:val="001C467C"/>
    <w:rsid w:val="001C4E2F"/>
    <w:rsid w:val="001C4FE3"/>
    <w:rsid w:val="001C5018"/>
    <w:rsid w:val="001C51E4"/>
    <w:rsid w:val="001C538F"/>
    <w:rsid w:val="001C5417"/>
    <w:rsid w:val="001C5AD6"/>
    <w:rsid w:val="001C5B45"/>
    <w:rsid w:val="001C623F"/>
    <w:rsid w:val="001C6777"/>
    <w:rsid w:val="001C6C85"/>
    <w:rsid w:val="001C6E16"/>
    <w:rsid w:val="001C6E8C"/>
    <w:rsid w:val="001C6EDF"/>
    <w:rsid w:val="001C6EEA"/>
    <w:rsid w:val="001C7CE6"/>
    <w:rsid w:val="001C7D00"/>
    <w:rsid w:val="001D0066"/>
    <w:rsid w:val="001D006E"/>
    <w:rsid w:val="001D032F"/>
    <w:rsid w:val="001D0956"/>
    <w:rsid w:val="001D0D51"/>
    <w:rsid w:val="001D1218"/>
    <w:rsid w:val="001D145A"/>
    <w:rsid w:val="001D145E"/>
    <w:rsid w:val="001D182B"/>
    <w:rsid w:val="001D1FB5"/>
    <w:rsid w:val="001D2042"/>
    <w:rsid w:val="001D22D5"/>
    <w:rsid w:val="001D263D"/>
    <w:rsid w:val="001D28EF"/>
    <w:rsid w:val="001D2BEC"/>
    <w:rsid w:val="001D30EC"/>
    <w:rsid w:val="001D315C"/>
    <w:rsid w:val="001D3206"/>
    <w:rsid w:val="001D353D"/>
    <w:rsid w:val="001D386B"/>
    <w:rsid w:val="001D39A4"/>
    <w:rsid w:val="001D3A41"/>
    <w:rsid w:val="001D3C19"/>
    <w:rsid w:val="001D4426"/>
    <w:rsid w:val="001D4439"/>
    <w:rsid w:val="001D4874"/>
    <w:rsid w:val="001D5019"/>
    <w:rsid w:val="001D511D"/>
    <w:rsid w:val="001D5122"/>
    <w:rsid w:val="001D528D"/>
    <w:rsid w:val="001D5B22"/>
    <w:rsid w:val="001D5D73"/>
    <w:rsid w:val="001D5DEB"/>
    <w:rsid w:val="001D5F6E"/>
    <w:rsid w:val="001D6042"/>
    <w:rsid w:val="001D67A0"/>
    <w:rsid w:val="001D68BA"/>
    <w:rsid w:val="001D6981"/>
    <w:rsid w:val="001D6A67"/>
    <w:rsid w:val="001D6CDF"/>
    <w:rsid w:val="001D712E"/>
    <w:rsid w:val="001D76DB"/>
    <w:rsid w:val="001D77E4"/>
    <w:rsid w:val="001D788F"/>
    <w:rsid w:val="001D7AB6"/>
    <w:rsid w:val="001D7C1E"/>
    <w:rsid w:val="001D7E1D"/>
    <w:rsid w:val="001E0083"/>
    <w:rsid w:val="001E0872"/>
    <w:rsid w:val="001E0C67"/>
    <w:rsid w:val="001E0C97"/>
    <w:rsid w:val="001E0D8F"/>
    <w:rsid w:val="001E106E"/>
    <w:rsid w:val="001E1341"/>
    <w:rsid w:val="001E1467"/>
    <w:rsid w:val="001E1AD2"/>
    <w:rsid w:val="001E1CF2"/>
    <w:rsid w:val="001E1DBA"/>
    <w:rsid w:val="001E1F21"/>
    <w:rsid w:val="001E1F88"/>
    <w:rsid w:val="001E22B0"/>
    <w:rsid w:val="001E2319"/>
    <w:rsid w:val="001E26BA"/>
    <w:rsid w:val="001E283E"/>
    <w:rsid w:val="001E2BC7"/>
    <w:rsid w:val="001E33AB"/>
    <w:rsid w:val="001E3842"/>
    <w:rsid w:val="001E38C1"/>
    <w:rsid w:val="001E3CC5"/>
    <w:rsid w:val="001E435A"/>
    <w:rsid w:val="001E455D"/>
    <w:rsid w:val="001E46A3"/>
    <w:rsid w:val="001E499A"/>
    <w:rsid w:val="001E49D2"/>
    <w:rsid w:val="001E5425"/>
    <w:rsid w:val="001E5884"/>
    <w:rsid w:val="001E5D42"/>
    <w:rsid w:val="001E6302"/>
    <w:rsid w:val="001E632E"/>
    <w:rsid w:val="001E6457"/>
    <w:rsid w:val="001E65FB"/>
    <w:rsid w:val="001E6708"/>
    <w:rsid w:val="001E670B"/>
    <w:rsid w:val="001E67A7"/>
    <w:rsid w:val="001E67EE"/>
    <w:rsid w:val="001E6827"/>
    <w:rsid w:val="001E68E0"/>
    <w:rsid w:val="001E6B4B"/>
    <w:rsid w:val="001E6D63"/>
    <w:rsid w:val="001E6D85"/>
    <w:rsid w:val="001E72A6"/>
    <w:rsid w:val="001E7CE7"/>
    <w:rsid w:val="001E7DC1"/>
    <w:rsid w:val="001E7DCB"/>
    <w:rsid w:val="001F0836"/>
    <w:rsid w:val="001F0A81"/>
    <w:rsid w:val="001F0F50"/>
    <w:rsid w:val="001F13A5"/>
    <w:rsid w:val="001F1600"/>
    <w:rsid w:val="001F1D3F"/>
    <w:rsid w:val="001F1D67"/>
    <w:rsid w:val="001F213F"/>
    <w:rsid w:val="001F217B"/>
    <w:rsid w:val="001F2525"/>
    <w:rsid w:val="001F2537"/>
    <w:rsid w:val="001F261A"/>
    <w:rsid w:val="001F2789"/>
    <w:rsid w:val="001F2963"/>
    <w:rsid w:val="001F47CF"/>
    <w:rsid w:val="001F4BB0"/>
    <w:rsid w:val="001F4F55"/>
    <w:rsid w:val="001F50CE"/>
    <w:rsid w:val="001F5577"/>
    <w:rsid w:val="001F56C1"/>
    <w:rsid w:val="001F5EBE"/>
    <w:rsid w:val="001F6BCF"/>
    <w:rsid w:val="001F6E16"/>
    <w:rsid w:val="001F748F"/>
    <w:rsid w:val="001F7AB6"/>
    <w:rsid w:val="001F7F0B"/>
    <w:rsid w:val="001F7FE2"/>
    <w:rsid w:val="002000D4"/>
    <w:rsid w:val="00200300"/>
    <w:rsid w:val="002004DC"/>
    <w:rsid w:val="002005B6"/>
    <w:rsid w:val="002005FB"/>
    <w:rsid w:val="00200E82"/>
    <w:rsid w:val="002011EB"/>
    <w:rsid w:val="002011FE"/>
    <w:rsid w:val="00201368"/>
    <w:rsid w:val="002015D3"/>
    <w:rsid w:val="002017AB"/>
    <w:rsid w:val="00201D40"/>
    <w:rsid w:val="00201D5C"/>
    <w:rsid w:val="00201E4E"/>
    <w:rsid w:val="002022A8"/>
    <w:rsid w:val="00202448"/>
    <w:rsid w:val="00202619"/>
    <w:rsid w:val="00202B31"/>
    <w:rsid w:val="00202B92"/>
    <w:rsid w:val="00202F5B"/>
    <w:rsid w:val="00203022"/>
    <w:rsid w:val="0020337F"/>
    <w:rsid w:val="00203631"/>
    <w:rsid w:val="00203655"/>
    <w:rsid w:val="0020381A"/>
    <w:rsid w:val="00203853"/>
    <w:rsid w:val="00204063"/>
    <w:rsid w:val="002043E5"/>
    <w:rsid w:val="0020489B"/>
    <w:rsid w:val="00204D0D"/>
    <w:rsid w:val="00204E25"/>
    <w:rsid w:val="00204FF4"/>
    <w:rsid w:val="00205225"/>
    <w:rsid w:val="002052FF"/>
    <w:rsid w:val="00205359"/>
    <w:rsid w:val="00205396"/>
    <w:rsid w:val="00205489"/>
    <w:rsid w:val="00205575"/>
    <w:rsid w:val="0020597C"/>
    <w:rsid w:val="00205A8C"/>
    <w:rsid w:val="00205B24"/>
    <w:rsid w:val="0020606D"/>
    <w:rsid w:val="00206439"/>
    <w:rsid w:val="00206F47"/>
    <w:rsid w:val="00207207"/>
    <w:rsid w:val="00207644"/>
    <w:rsid w:val="002077F0"/>
    <w:rsid w:val="0020783B"/>
    <w:rsid w:val="0020796C"/>
    <w:rsid w:val="00207E37"/>
    <w:rsid w:val="002102D8"/>
    <w:rsid w:val="002108C8"/>
    <w:rsid w:val="00210901"/>
    <w:rsid w:val="00210C3B"/>
    <w:rsid w:val="00210DF8"/>
    <w:rsid w:val="002112B4"/>
    <w:rsid w:val="0021139C"/>
    <w:rsid w:val="00211828"/>
    <w:rsid w:val="00211856"/>
    <w:rsid w:val="002118A9"/>
    <w:rsid w:val="00212134"/>
    <w:rsid w:val="002124E7"/>
    <w:rsid w:val="002124FC"/>
    <w:rsid w:val="00212D1D"/>
    <w:rsid w:val="00213150"/>
    <w:rsid w:val="00213B90"/>
    <w:rsid w:val="00213F5B"/>
    <w:rsid w:val="00214190"/>
    <w:rsid w:val="002141CE"/>
    <w:rsid w:val="00214631"/>
    <w:rsid w:val="00214CDE"/>
    <w:rsid w:val="00214E3E"/>
    <w:rsid w:val="00215009"/>
    <w:rsid w:val="00215238"/>
    <w:rsid w:val="002157B3"/>
    <w:rsid w:val="0021585F"/>
    <w:rsid w:val="00215923"/>
    <w:rsid w:val="00215A6B"/>
    <w:rsid w:val="00215B90"/>
    <w:rsid w:val="00215EB8"/>
    <w:rsid w:val="00216114"/>
    <w:rsid w:val="002165E7"/>
    <w:rsid w:val="00216F69"/>
    <w:rsid w:val="0021711B"/>
    <w:rsid w:val="00217254"/>
    <w:rsid w:val="00217415"/>
    <w:rsid w:val="00217724"/>
    <w:rsid w:val="00217A63"/>
    <w:rsid w:val="00217AB7"/>
    <w:rsid w:val="00217ACB"/>
    <w:rsid w:val="002200C4"/>
    <w:rsid w:val="002203FA"/>
    <w:rsid w:val="0022041F"/>
    <w:rsid w:val="00220828"/>
    <w:rsid w:val="00220D3B"/>
    <w:rsid w:val="00221D20"/>
    <w:rsid w:val="002220AE"/>
    <w:rsid w:val="002221A8"/>
    <w:rsid w:val="002227D7"/>
    <w:rsid w:val="00222961"/>
    <w:rsid w:val="00222B13"/>
    <w:rsid w:val="00222BF5"/>
    <w:rsid w:val="00222E69"/>
    <w:rsid w:val="00222F3B"/>
    <w:rsid w:val="0022325E"/>
    <w:rsid w:val="002235EA"/>
    <w:rsid w:val="00223D33"/>
    <w:rsid w:val="00223FAF"/>
    <w:rsid w:val="0022405B"/>
    <w:rsid w:val="002247ED"/>
    <w:rsid w:val="00224934"/>
    <w:rsid w:val="002249FF"/>
    <w:rsid w:val="00225D2E"/>
    <w:rsid w:val="00225F32"/>
    <w:rsid w:val="002261E4"/>
    <w:rsid w:val="0022620C"/>
    <w:rsid w:val="002264C6"/>
    <w:rsid w:val="0022663E"/>
    <w:rsid w:val="00226766"/>
    <w:rsid w:val="00226D16"/>
    <w:rsid w:val="00226FBF"/>
    <w:rsid w:val="0022709B"/>
    <w:rsid w:val="00227441"/>
    <w:rsid w:val="00227774"/>
    <w:rsid w:val="0022778F"/>
    <w:rsid w:val="00227C5D"/>
    <w:rsid w:val="00227E69"/>
    <w:rsid w:val="00227EC7"/>
    <w:rsid w:val="00230188"/>
    <w:rsid w:val="002307E3"/>
    <w:rsid w:val="00230984"/>
    <w:rsid w:val="00230998"/>
    <w:rsid w:val="002313B6"/>
    <w:rsid w:val="002316BB"/>
    <w:rsid w:val="002316E5"/>
    <w:rsid w:val="00231A89"/>
    <w:rsid w:val="00231AF5"/>
    <w:rsid w:val="00231B95"/>
    <w:rsid w:val="00231E10"/>
    <w:rsid w:val="00231EAB"/>
    <w:rsid w:val="002325BE"/>
    <w:rsid w:val="00232676"/>
    <w:rsid w:val="00232BC4"/>
    <w:rsid w:val="00232FE0"/>
    <w:rsid w:val="0023303B"/>
    <w:rsid w:val="00233078"/>
    <w:rsid w:val="0023316E"/>
    <w:rsid w:val="00233C3B"/>
    <w:rsid w:val="00233C3F"/>
    <w:rsid w:val="00233CBF"/>
    <w:rsid w:val="00233D04"/>
    <w:rsid w:val="00233D2A"/>
    <w:rsid w:val="00234086"/>
    <w:rsid w:val="00234245"/>
    <w:rsid w:val="00234729"/>
    <w:rsid w:val="0023479D"/>
    <w:rsid w:val="00234B16"/>
    <w:rsid w:val="00234E1D"/>
    <w:rsid w:val="00234E60"/>
    <w:rsid w:val="0023526C"/>
    <w:rsid w:val="002352F7"/>
    <w:rsid w:val="002356FE"/>
    <w:rsid w:val="00235D50"/>
    <w:rsid w:val="002365D7"/>
    <w:rsid w:val="00236622"/>
    <w:rsid w:val="002367B3"/>
    <w:rsid w:val="00236F4F"/>
    <w:rsid w:val="0023700E"/>
    <w:rsid w:val="00237559"/>
    <w:rsid w:val="00237804"/>
    <w:rsid w:val="00237D3A"/>
    <w:rsid w:val="00237E85"/>
    <w:rsid w:val="00240069"/>
    <w:rsid w:val="0024054C"/>
    <w:rsid w:val="00240C79"/>
    <w:rsid w:val="00240FE3"/>
    <w:rsid w:val="002410A2"/>
    <w:rsid w:val="00241357"/>
    <w:rsid w:val="00241411"/>
    <w:rsid w:val="002414DE"/>
    <w:rsid w:val="00241657"/>
    <w:rsid w:val="00241702"/>
    <w:rsid w:val="0024196D"/>
    <w:rsid w:val="00241D95"/>
    <w:rsid w:val="00241E61"/>
    <w:rsid w:val="002426EB"/>
    <w:rsid w:val="00242706"/>
    <w:rsid w:val="00242926"/>
    <w:rsid w:val="00242A5E"/>
    <w:rsid w:val="00242C93"/>
    <w:rsid w:val="002439AE"/>
    <w:rsid w:val="00243CD1"/>
    <w:rsid w:val="00243DE9"/>
    <w:rsid w:val="00243E7E"/>
    <w:rsid w:val="0024400C"/>
    <w:rsid w:val="002442CC"/>
    <w:rsid w:val="002442D6"/>
    <w:rsid w:val="00244747"/>
    <w:rsid w:val="00244871"/>
    <w:rsid w:val="00244F77"/>
    <w:rsid w:val="00245410"/>
    <w:rsid w:val="002454AD"/>
    <w:rsid w:val="00245804"/>
    <w:rsid w:val="002464D5"/>
    <w:rsid w:val="00246BF3"/>
    <w:rsid w:val="00246E94"/>
    <w:rsid w:val="002475A0"/>
    <w:rsid w:val="0024782B"/>
    <w:rsid w:val="00247AEF"/>
    <w:rsid w:val="00247C06"/>
    <w:rsid w:val="00250016"/>
    <w:rsid w:val="0025014B"/>
    <w:rsid w:val="0025041B"/>
    <w:rsid w:val="002506CF"/>
    <w:rsid w:val="00250771"/>
    <w:rsid w:val="0025111A"/>
    <w:rsid w:val="00251923"/>
    <w:rsid w:val="00251A27"/>
    <w:rsid w:val="0025207B"/>
    <w:rsid w:val="002520A7"/>
    <w:rsid w:val="002523F1"/>
    <w:rsid w:val="00252BF2"/>
    <w:rsid w:val="00252ED6"/>
    <w:rsid w:val="00253009"/>
    <w:rsid w:val="002533BF"/>
    <w:rsid w:val="002542B5"/>
    <w:rsid w:val="00254312"/>
    <w:rsid w:val="0025431E"/>
    <w:rsid w:val="0025441A"/>
    <w:rsid w:val="00254443"/>
    <w:rsid w:val="002547A9"/>
    <w:rsid w:val="0025487C"/>
    <w:rsid w:val="0025500F"/>
    <w:rsid w:val="0025513A"/>
    <w:rsid w:val="00255285"/>
    <w:rsid w:val="00255495"/>
    <w:rsid w:val="002555A3"/>
    <w:rsid w:val="0025578A"/>
    <w:rsid w:val="002558AE"/>
    <w:rsid w:val="002558B0"/>
    <w:rsid w:val="00255AC2"/>
    <w:rsid w:val="00255CAB"/>
    <w:rsid w:val="00255EA5"/>
    <w:rsid w:val="0025610D"/>
    <w:rsid w:val="0025645D"/>
    <w:rsid w:val="0025652F"/>
    <w:rsid w:val="0025665D"/>
    <w:rsid w:val="002567DF"/>
    <w:rsid w:val="00256CD9"/>
    <w:rsid w:val="002573EA"/>
    <w:rsid w:val="00257A00"/>
    <w:rsid w:val="00257A94"/>
    <w:rsid w:val="00257C54"/>
    <w:rsid w:val="00257EA0"/>
    <w:rsid w:val="00257EC6"/>
    <w:rsid w:val="002602B6"/>
    <w:rsid w:val="002606EA"/>
    <w:rsid w:val="002607BD"/>
    <w:rsid w:val="002607DE"/>
    <w:rsid w:val="002609F2"/>
    <w:rsid w:val="00260C88"/>
    <w:rsid w:val="00260C8C"/>
    <w:rsid w:val="00260E78"/>
    <w:rsid w:val="00260F6B"/>
    <w:rsid w:val="00261023"/>
    <w:rsid w:val="00261240"/>
    <w:rsid w:val="002615C6"/>
    <w:rsid w:val="00261745"/>
    <w:rsid w:val="00261D51"/>
    <w:rsid w:val="00261EC5"/>
    <w:rsid w:val="00262022"/>
    <w:rsid w:val="00262386"/>
    <w:rsid w:val="00262718"/>
    <w:rsid w:val="0026278B"/>
    <w:rsid w:val="002628DF"/>
    <w:rsid w:val="00262B9B"/>
    <w:rsid w:val="00262BD5"/>
    <w:rsid w:val="00262EB1"/>
    <w:rsid w:val="00262F6E"/>
    <w:rsid w:val="00263519"/>
    <w:rsid w:val="002635D9"/>
    <w:rsid w:val="00263B80"/>
    <w:rsid w:val="002648CA"/>
    <w:rsid w:val="002649E3"/>
    <w:rsid w:val="00264F17"/>
    <w:rsid w:val="002657F9"/>
    <w:rsid w:val="002658B6"/>
    <w:rsid w:val="002658CD"/>
    <w:rsid w:val="00265B34"/>
    <w:rsid w:val="00265D53"/>
    <w:rsid w:val="00265D62"/>
    <w:rsid w:val="00265E16"/>
    <w:rsid w:val="002660CC"/>
    <w:rsid w:val="00266141"/>
    <w:rsid w:val="002661EB"/>
    <w:rsid w:val="00266257"/>
    <w:rsid w:val="002662A9"/>
    <w:rsid w:val="002663C6"/>
    <w:rsid w:val="002664DC"/>
    <w:rsid w:val="00266516"/>
    <w:rsid w:val="00266710"/>
    <w:rsid w:val="0026674C"/>
    <w:rsid w:val="0026687C"/>
    <w:rsid w:val="00266B12"/>
    <w:rsid w:val="00266FCD"/>
    <w:rsid w:val="00267151"/>
    <w:rsid w:val="00267233"/>
    <w:rsid w:val="0026727A"/>
    <w:rsid w:val="00267621"/>
    <w:rsid w:val="002678E8"/>
    <w:rsid w:val="00267B65"/>
    <w:rsid w:val="0027142C"/>
    <w:rsid w:val="002714D6"/>
    <w:rsid w:val="0027150A"/>
    <w:rsid w:val="002719C7"/>
    <w:rsid w:val="00271B35"/>
    <w:rsid w:val="00271F96"/>
    <w:rsid w:val="00271FB7"/>
    <w:rsid w:val="002723BB"/>
    <w:rsid w:val="00272615"/>
    <w:rsid w:val="00272927"/>
    <w:rsid w:val="00273002"/>
    <w:rsid w:val="002734C3"/>
    <w:rsid w:val="0027351C"/>
    <w:rsid w:val="002735DE"/>
    <w:rsid w:val="002737A9"/>
    <w:rsid w:val="002739F2"/>
    <w:rsid w:val="00273AA3"/>
    <w:rsid w:val="00274992"/>
    <w:rsid w:val="00274A10"/>
    <w:rsid w:val="00274D6D"/>
    <w:rsid w:val="002750FD"/>
    <w:rsid w:val="0027564E"/>
    <w:rsid w:val="00275744"/>
    <w:rsid w:val="00275B0D"/>
    <w:rsid w:val="00275F28"/>
    <w:rsid w:val="002767FC"/>
    <w:rsid w:val="00276ADF"/>
    <w:rsid w:val="00276FF4"/>
    <w:rsid w:val="0027715F"/>
    <w:rsid w:val="002771B8"/>
    <w:rsid w:val="002779A7"/>
    <w:rsid w:val="00277A3C"/>
    <w:rsid w:val="002803FE"/>
    <w:rsid w:val="00280599"/>
    <w:rsid w:val="002805E5"/>
    <w:rsid w:val="0028136B"/>
    <w:rsid w:val="00281552"/>
    <w:rsid w:val="00281BD6"/>
    <w:rsid w:val="00281C9F"/>
    <w:rsid w:val="00281CAF"/>
    <w:rsid w:val="0028224D"/>
    <w:rsid w:val="00282493"/>
    <w:rsid w:val="00282582"/>
    <w:rsid w:val="00282670"/>
    <w:rsid w:val="002827F2"/>
    <w:rsid w:val="0028286A"/>
    <w:rsid w:val="0028294B"/>
    <w:rsid w:val="00282D92"/>
    <w:rsid w:val="00283439"/>
    <w:rsid w:val="002835B1"/>
    <w:rsid w:val="00283675"/>
    <w:rsid w:val="00283C01"/>
    <w:rsid w:val="00284073"/>
    <w:rsid w:val="002841CC"/>
    <w:rsid w:val="00284300"/>
    <w:rsid w:val="0028447E"/>
    <w:rsid w:val="00284C1F"/>
    <w:rsid w:val="00285159"/>
    <w:rsid w:val="00285256"/>
    <w:rsid w:val="002853E9"/>
    <w:rsid w:val="00285BBA"/>
    <w:rsid w:val="00285F45"/>
    <w:rsid w:val="0028631F"/>
    <w:rsid w:val="00286348"/>
    <w:rsid w:val="002863F1"/>
    <w:rsid w:val="002865CD"/>
    <w:rsid w:val="002866AF"/>
    <w:rsid w:val="0028693F"/>
    <w:rsid w:val="00286B48"/>
    <w:rsid w:val="00286C36"/>
    <w:rsid w:val="00286C61"/>
    <w:rsid w:val="00287883"/>
    <w:rsid w:val="00287BC3"/>
    <w:rsid w:val="00287C5A"/>
    <w:rsid w:val="002901F1"/>
    <w:rsid w:val="00290790"/>
    <w:rsid w:val="00290982"/>
    <w:rsid w:val="00290B2F"/>
    <w:rsid w:val="00290FC0"/>
    <w:rsid w:val="002910CD"/>
    <w:rsid w:val="00291265"/>
    <w:rsid w:val="0029157E"/>
    <w:rsid w:val="002916B4"/>
    <w:rsid w:val="00291715"/>
    <w:rsid w:val="00291A23"/>
    <w:rsid w:val="00291D28"/>
    <w:rsid w:val="00292078"/>
    <w:rsid w:val="002924E9"/>
    <w:rsid w:val="002925B0"/>
    <w:rsid w:val="0029274A"/>
    <w:rsid w:val="00292D03"/>
    <w:rsid w:val="00292EB7"/>
    <w:rsid w:val="00293B89"/>
    <w:rsid w:val="00293BB4"/>
    <w:rsid w:val="002941D5"/>
    <w:rsid w:val="002944F1"/>
    <w:rsid w:val="0029475F"/>
    <w:rsid w:val="002947A1"/>
    <w:rsid w:val="0029487E"/>
    <w:rsid w:val="0029491F"/>
    <w:rsid w:val="00294AF5"/>
    <w:rsid w:val="00294F55"/>
    <w:rsid w:val="00295489"/>
    <w:rsid w:val="002954A0"/>
    <w:rsid w:val="0029552E"/>
    <w:rsid w:val="002955D4"/>
    <w:rsid w:val="002958E2"/>
    <w:rsid w:val="00295CDD"/>
    <w:rsid w:val="002961EE"/>
    <w:rsid w:val="0029653C"/>
    <w:rsid w:val="00296623"/>
    <w:rsid w:val="002966B1"/>
    <w:rsid w:val="002968C2"/>
    <w:rsid w:val="002968E4"/>
    <w:rsid w:val="002973EC"/>
    <w:rsid w:val="002979E1"/>
    <w:rsid w:val="002A0220"/>
    <w:rsid w:val="002A0254"/>
    <w:rsid w:val="002A03F0"/>
    <w:rsid w:val="002A0634"/>
    <w:rsid w:val="002A0692"/>
    <w:rsid w:val="002A117E"/>
    <w:rsid w:val="002A12E7"/>
    <w:rsid w:val="002A1662"/>
    <w:rsid w:val="002A1691"/>
    <w:rsid w:val="002A1E9B"/>
    <w:rsid w:val="002A229C"/>
    <w:rsid w:val="002A24DF"/>
    <w:rsid w:val="002A26A0"/>
    <w:rsid w:val="002A2754"/>
    <w:rsid w:val="002A2C62"/>
    <w:rsid w:val="002A34D6"/>
    <w:rsid w:val="002A3727"/>
    <w:rsid w:val="002A3E44"/>
    <w:rsid w:val="002A3F33"/>
    <w:rsid w:val="002A3FC8"/>
    <w:rsid w:val="002A440A"/>
    <w:rsid w:val="002A4472"/>
    <w:rsid w:val="002A4524"/>
    <w:rsid w:val="002A45DA"/>
    <w:rsid w:val="002A4AD0"/>
    <w:rsid w:val="002A4B1F"/>
    <w:rsid w:val="002A508A"/>
    <w:rsid w:val="002A5094"/>
    <w:rsid w:val="002A51AD"/>
    <w:rsid w:val="002A585A"/>
    <w:rsid w:val="002A5FFE"/>
    <w:rsid w:val="002A6007"/>
    <w:rsid w:val="002A65CE"/>
    <w:rsid w:val="002A663B"/>
    <w:rsid w:val="002A665B"/>
    <w:rsid w:val="002A6709"/>
    <w:rsid w:val="002A682A"/>
    <w:rsid w:val="002A6DF7"/>
    <w:rsid w:val="002A7503"/>
    <w:rsid w:val="002A7712"/>
    <w:rsid w:val="002B0199"/>
    <w:rsid w:val="002B036E"/>
    <w:rsid w:val="002B04E9"/>
    <w:rsid w:val="002B0D12"/>
    <w:rsid w:val="002B0F67"/>
    <w:rsid w:val="002B1043"/>
    <w:rsid w:val="002B11FA"/>
    <w:rsid w:val="002B128A"/>
    <w:rsid w:val="002B1414"/>
    <w:rsid w:val="002B141F"/>
    <w:rsid w:val="002B152B"/>
    <w:rsid w:val="002B163B"/>
    <w:rsid w:val="002B23C5"/>
    <w:rsid w:val="002B2460"/>
    <w:rsid w:val="002B287A"/>
    <w:rsid w:val="002B293A"/>
    <w:rsid w:val="002B2A17"/>
    <w:rsid w:val="002B2E40"/>
    <w:rsid w:val="002B3134"/>
    <w:rsid w:val="002B33E2"/>
    <w:rsid w:val="002B367F"/>
    <w:rsid w:val="002B38DF"/>
    <w:rsid w:val="002B39E8"/>
    <w:rsid w:val="002B3A24"/>
    <w:rsid w:val="002B4147"/>
    <w:rsid w:val="002B42A7"/>
    <w:rsid w:val="002B462D"/>
    <w:rsid w:val="002B4C2E"/>
    <w:rsid w:val="002B4DFF"/>
    <w:rsid w:val="002B4EDA"/>
    <w:rsid w:val="002B5473"/>
    <w:rsid w:val="002B5565"/>
    <w:rsid w:val="002B5840"/>
    <w:rsid w:val="002B58D9"/>
    <w:rsid w:val="002B5EBD"/>
    <w:rsid w:val="002B6005"/>
    <w:rsid w:val="002B60EC"/>
    <w:rsid w:val="002B626A"/>
    <w:rsid w:val="002B65EB"/>
    <w:rsid w:val="002B677C"/>
    <w:rsid w:val="002B68EA"/>
    <w:rsid w:val="002B6E52"/>
    <w:rsid w:val="002B6FBB"/>
    <w:rsid w:val="002B71DA"/>
    <w:rsid w:val="002B723D"/>
    <w:rsid w:val="002B760B"/>
    <w:rsid w:val="002B7A75"/>
    <w:rsid w:val="002B7AD9"/>
    <w:rsid w:val="002B7EE8"/>
    <w:rsid w:val="002B7FD5"/>
    <w:rsid w:val="002C0298"/>
    <w:rsid w:val="002C075E"/>
    <w:rsid w:val="002C0EA7"/>
    <w:rsid w:val="002C11F8"/>
    <w:rsid w:val="002C1361"/>
    <w:rsid w:val="002C1448"/>
    <w:rsid w:val="002C181D"/>
    <w:rsid w:val="002C1AC0"/>
    <w:rsid w:val="002C1CE3"/>
    <w:rsid w:val="002C1DE4"/>
    <w:rsid w:val="002C1E70"/>
    <w:rsid w:val="002C2671"/>
    <w:rsid w:val="002C282A"/>
    <w:rsid w:val="002C2893"/>
    <w:rsid w:val="002C2FC2"/>
    <w:rsid w:val="002C3325"/>
    <w:rsid w:val="002C3BA3"/>
    <w:rsid w:val="002C3C6C"/>
    <w:rsid w:val="002C3DEF"/>
    <w:rsid w:val="002C4465"/>
    <w:rsid w:val="002C49C8"/>
    <w:rsid w:val="002C4BBA"/>
    <w:rsid w:val="002C4EB8"/>
    <w:rsid w:val="002C51B8"/>
    <w:rsid w:val="002C51E5"/>
    <w:rsid w:val="002C53DC"/>
    <w:rsid w:val="002C5616"/>
    <w:rsid w:val="002C584A"/>
    <w:rsid w:val="002C5E02"/>
    <w:rsid w:val="002C6188"/>
    <w:rsid w:val="002C6351"/>
    <w:rsid w:val="002C67AE"/>
    <w:rsid w:val="002C6B8E"/>
    <w:rsid w:val="002C6EB8"/>
    <w:rsid w:val="002C7122"/>
    <w:rsid w:val="002C7574"/>
    <w:rsid w:val="002C7697"/>
    <w:rsid w:val="002C7B94"/>
    <w:rsid w:val="002D0061"/>
    <w:rsid w:val="002D0ABE"/>
    <w:rsid w:val="002D0B11"/>
    <w:rsid w:val="002D0E68"/>
    <w:rsid w:val="002D12C8"/>
    <w:rsid w:val="002D1545"/>
    <w:rsid w:val="002D1554"/>
    <w:rsid w:val="002D18E8"/>
    <w:rsid w:val="002D1AC4"/>
    <w:rsid w:val="002D1DC8"/>
    <w:rsid w:val="002D1E8E"/>
    <w:rsid w:val="002D21AA"/>
    <w:rsid w:val="002D28A2"/>
    <w:rsid w:val="002D2B06"/>
    <w:rsid w:val="002D2C4D"/>
    <w:rsid w:val="002D2EBF"/>
    <w:rsid w:val="002D2ED0"/>
    <w:rsid w:val="002D2EFC"/>
    <w:rsid w:val="002D33E4"/>
    <w:rsid w:val="002D3612"/>
    <w:rsid w:val="002D3B0A"/>
    <w:rsid w:val="002D4428"/>
    <w:rsid w:val="002D478C"/>
    <w:rsid w:val="002D4CDA"/>
    <w:rsid w:val="002D4DF4"/>
    <w:rsid w:val="002D51A8"/>
    <w:rsid w:val="002D529F"/>
    <w:rsid w:val="002D554A"/>
    <w:rsid w:val="002D56C6"/>
    <w:rsid w:val="002D5AB3"/>
    <w:rsid w:val="002D5D14"/>
    <w:rsid w:val="002D5E20"/>
    <w:rsid w:val="002D6005"/>
    <w:rsid w:val="002D60F2"/>
    <w:rsid w:val="002D6319"/>
    <w:rsid w:val="002D64F2"/>
    <w:rsid w:val="002D6AF8"/>
    <w:rsid w:val="002D6EE6"/>
    <w:rsid w:val="002D71CD"/>
    <w:rsid w:val="002D7236"/>
    <w:rsid w:val="002D732D"/>
    <w:rsid w:val="002D7563"/>
    <w:rsid w:val="002E0541"/>
    <w:rsid w:val="002E071C"/>
    <w:rsid w:val="002E094C"/>
    <w:rsid w:val="002E09B5"/>
    <w:rsid w:val="002E0B66"/>
    <w:rsid w:val="002E0C6D"/>
    <w:rsid w:val="002E1452"/>
    <w:rsid w:val="002E14F9"/>
    <w:rsid w:val="002E1842"/>
    <w:rsid w:val="002E2089"/>
    <w:rsid w:val="002E209A"/>
    <w:rsid w:val="002E2339"/>
    <w:rsid w:val="002E2583"/>
    <w:rsid w:val="002E26C1"/>
    <w:rsid w:val="002E3099"/>
    <w:rsid w:val="002E30D9"/>
    <w:rsid w:val="002E31C2"/>
    <w:rsid w:val="002E3256"/>
    <w:rsid w:val="002E3261"/>
    <w:rsid w:val="002E33E3"/>
    <w:rsid w:val="002E33E7"/>
    <w:rsid w:val="002E4EF8"/>
    <w:rsid w:val="002E4FF4"/>
    <w:rsid w:val="002E521F"/>
    <w:rsid w:val="002E5616"/>
    <w:rsid w:val="002E57F9"/>
    <w:rsid w:val="002E5DF2"/>
    <w:rsid w:val="002E5E7C"/>
    <w:rsid w:val="002E610E"/>
    <w:rsid w:val="002E6B9A"/>
    <w:rsid w:val="002E6E9D"/>
    <w:rsid w:val="002E6E9E"/>
    <w:rsid w:val="002E6ED9"/>
    <w:rsid w:val="002E725C"/>
    <w:rsid w:val="002E72F3"/>
    <w:rsid w:val="002E73D1"/>
    <w:rsid w:val="002E764C"/>
    <w:rsid w:val="002E7693"/>
    <w:rsid w:val="002E7DDB"/>
    <w:rsid w:val="002F023B"/>
    <w:rsid w:val="002F02E2"/>
    <w:rsid w:val="002F03FB"/>
    <w:rsid w:val="002F0523"/>
    <w:rsid w:val="002F0553"/>
    <w:rsid w:val="002F0832"/>
    <w:rsid w:val="002F09B5"/>
    <w:rsid w:val="002F09E4"/>
    <w:rsid w:val="002F0A9C"/>
    <w:rsid w:val="002F0D7E"/>
    <w:rsid w:val="002F13D1"/>
    <w:rsid w:val="002F164A"/>
    <w:rsid w:val="002F171F"/>
    <w:rsid w:val="002F1A45"/>
    <w:rsid w:val="002F1A82"/>
    <w:rsid w:val="002F1B8D"/>
    <w:rsid w:val="002F1D61"/>
    <w:rsid w:val="002F2093"/>
    <w:rsid w:val="002F2673"/>
    <w:rsid w:val="002F309C"/>
    <w:rsid w:val="002F30A1"/>
    <w:rsid w:val="002F316E"/>
    <w:rsid w:val="002F326C"/>
    <w:rsid w:val="002F3355"/>
    <w:rsid w:val="002F341A"/>
    <w:rsid w:val="002F352A"/>
    <w:rsid w:val="002F4431"/>
    <w:rsid w:val="002F45C8"/>
    <w:rsid w:val="002F4F6F"/>
    <w:rsid w:val="002F4F8D"/>
    <w:rsid w:val="002F5058"/>
    <w:rsid w:val="002F525D"/>
    <w:rsid w:val="002F57F6"/>
    <w:rsid w:val="002F5AA4"/>
    <w:rsid w:val="002F5AD1"/>
    <w:rsid w:val="002F5D31"/>
    <w:rsid w:val="002F62A5"/>
    <w:rsid w:val="002F697D"/>
    <w:rsid w:val="002F6B0C"/>
    <w:rsid w:val="002F6EC3"/>
    <w:rsid w:val="002F7112"/>
    <w:rsid w:val="002F75A0"/>
    <w:rsid w:val="002F7A40"/>
    <w:rsid w:val="00300B28"/>
    <w:rsid w:val="00300B96"/>
    <w:rsid w:val="00300C4D"/>
    <w:rsid w:val="00300CE3"/>
    <w:rsid w:val="00300D07"/>
    <w:rsid w:val="0030189E"/>
    <w:rsid w:val="0030190C"/>
    <w:rsid w:val="00301A35"/>
    <w:rsid w:val="00301D51"/>
    <w:rsid w:val="00302658"/>
    <w:rsid w:val="00302799"/>
    <w:rsid w:val="0030289B"/>
    <w:rsid w:val="00302D0C"/>
    <w:rsid w:val="00302DB0"/>
    <w:rsid w:val="00302F8F"/>
    <w:rsid w:val="003037B0"/>
    <w:rsid w:val="00303D61"/>
    <w:rsid w:val="00303D7B"/>
    <w:rsid w:val="00303DF1"/>
    <w:rsid w:val="00303E63"/>
    <w:rsid w:val="00303E7D"/>
    <w:rsid w:val="003045D1"/>
    <w:rsid w:val="00304785"/>
    <w:rsid w:val="003050AA"/>
    <w:rsid w:val="003051C2"/>
    <w:rsid w:val="0030550C"/>
    <w:rsid w:val="00305DCD"/>
    <w:rsid w:val="00305DD5"/>
    <w:rsid w:val="00306356"/>
    <w:rsid w:val="0030673B"/>
    <w:rsid w:val="003068D5"/>
    <w:rsid w:val="00306CFE"/>
    <w:rsid w:val="00306D1B"/>
    <w:rsid w:val="003070C6"/>
    <w:rsid w:val="0030770A"/>
    <w:rsid w:val="00307A72"/>
    <w:rsid w:val="00307B48"/>
    <w:rsid w:val="00307B6D"/>
    <w:rsid w:val="00307BD4"/>
    <w:rsid w:val="00307D79"/>
    <w:rsid w:val="00307E30"/>
    <w:rsid w:val="00307F61"/>
    <w:rsid w:val="0031113B"/>
    <w:rsid w:val="00311184"/>
    <w:rsid w:val="003117E5"/>
    <w:rsid w:val="003119D4"/>
    <w:rsid w:val="00311AAC"/>
    <w:rsid w:val="00311FF4"/>
    <w:rsid w:val="003121BC"/>
    <w:rsid w:val="0031244D"/>
    <w:rsid w:val="0031247A"/>
    <w:rsid w:val="00312956"/>
    <w:rsid w:val="00312C52"/>
    <w:rsid w:val="00312DEC"/>
    <w:rsid w:val="00312E12"/>
    <w:rsid w:val="00313070"/>
    <w:rsid w:val="003130CE"/>
    <w:rsid w:val="0031312B"/>
    <w:rsid w:val="00313238"/>
    <w:rsid w:val="003136ED"/>
    <w:rsid w:val="00313A16"/>
    <w:rsid w:val="00313AF7"/>
    <w:rsid w:val="003140BD"/>
    <w:rsid w:val="003142E9"/>
    <w:rsid w:val="00314426"/>
    <w:rsid w:val="0031460F"/>
    <w:rsid w:val="00314AD4"/>
    <w:rsid w:val="00314AF0"/>
    <w:rsid w:val="00314FFB"/>
    <w:rsid w:val="00315205"/>
    <w:rsid w:val="00315350"/>
    <w:rsid w:val="0031553B"/>
    <w:rsid w:val="00315A12"/>
    <w:rsid w:val="00315D0D"/>
    <w:rsid w:val="00315E5E"/>
    <w:rsid w:val="00316251"/>
    <w:rsid w:val="003162CF"/>
    <w:rsid w:val="003165E6"/>
    <w:rsid w:val="00316642"/>
    <w:rsid w:val="00316B1B"/>
    <w:rsid w:val="00316B80"/>
    <w:rsid w:val="00317029"/>
    <w:rsid w:val="0031705A"/>
    <w:rsid w:val="00317291"/>
    <w:rsid w:val="00317A15"/>
    <w:rsid w:val="00317A9A"/>
    <w:rsid w:val="0032012E"/>
    <w:rsid w:val="003204CA"/>
    <w:rsid w:val="0032069F"/>
    <w:rsid w:val="00320A87"/>
    <w:rsid w:val="00320F21"/>
    <w:rsid w:val="003211AC"/>
    <w:rsid w:val="003212D4"/>
    <w:rsid w:val="00321337"/>
    <w:rsid w:val="003213C2"/>
    <w:rsid w:val="00321479"/>
    <w:rsid w:val="003214A0"/>
    <w:rsid w:val="0032160F"/>
    <w:rsid w:val="003218D5"/>
    <w:rsid w:val="003221D9"/>
    <w:rsid w:val="003225B6"/>
    <w:rsid w:val="003226CC"/>
    <w:rsid w:val="00322A17"/>
    <w:rsid w:val="00322A3E"/>
    <w:rsid w:val="00322B45"/>
    <w:rsid w:val="00322C65"/>
    <w:rsid w:val="00322DF5"/>
    <w:rsid w:val="00323725"/>
    <w:rsid w:val="003237CD"/>
    <w:rsid w:val="00323863"/>
    <w:rsid w:val="0032397A"/>
    <w:rsid w:val="00323B00"/>
    <w:rsid w:val="00323B1F"/>
    <w:rsid w:val="00323CAD"/>
    <w:rsid w:val="00324221"/>
    <w:rsid w:val="0032422D"/>
    <w:rsid w:val="00324740"/>
    <w:rsid w:val="00324AC2"/>
    <w:rsid w:val="00324C90"/>
    <w:rsid w:val="00324DA5"/>
    <w:rsid w:val="0032526A"/>
    <w:rsid w:val="00325280"/>
    <w:rsid w:val="003254F4"/>
    <w:rsid w:val="0032584C"/>
    <w:rsid w:val="003259F0"/>
    <w:rsid w:val="00325CC8"/>
    <w:rsid w:val="00325F7A"/>
    <w:rsid w:val="00325F81"/>
    <w:rsid w:val="00325FBA"/>
    <w:rsid w:val="0032620D"/>
    <w:rsid w:val="00326211"/>
    <w:rsid w:val="003263B4"/>
    <w:rsid w:val="003268C8"/>
    <w:rsid w:val="00326F2B"/>
    <w:rsid w:val="00327068"/>
    <w:rsid w:val="003270D1"/>
    <w:rsid w:val="00327437"/>
    <w:rsid w:val="003277AB"/>
    <w:rsid w:val="00327877"/>
    <w:rsid w:val="00327B96"/>
    <w:rsid w:val="00327DDC"/>
    <w:rsid w:val="00327F35"/>
    <w:rsid w:val="003300AB"/>
    <w:rsid w:val="003304F5"/>
    <w:rsid w:val="00330642"/>
    <w:rsid w:val="00330789"/>
    <w:rsid w:val="00330B5B"/>
    <w:rsid w:val="0033140D"/>
    <w:rsid w:val="00331504"/>
    <w:rsid w:val="00331A09"/>
    <w:rsid w:val="00331A18"/>
    <w:rsid w:val="00331B20"/>
    <w:rsid w:val="00331D2C"/>
    <w:rsid w:val="003328C3"/>
    <w:rsid w:val="0033293A"/>
    <w:rsid w:val="00332E64"/>
    <w:rsid w:val="003333C6"/>
    <w:rsid w:val="0033382B"/>
    <w:rsid w:val="00333D2F"/>
    <w:rsid w:val="0033433B"/>
    <w:rsid w:val="00334A8A"/>
    <w:rsid w:val="00334BB7"/>
    <w:rsid w:val="00335048"/>
    <w:rsid w:val="003353E0"/>
    <w:rsid w:val="003355E1"/>
    <w:rsid w:val="00335F75"/>
    <w:rsid w:val="003361A4"/>
    <w:rsid w:val="003363DA"/>
    <w:rsid w:val="0033695D"/>
    <w:rsid w:val="00336A06"/>
    <w:rsid w:val="00336E67"/>
    <w:rsid w:val="0033722F"/>
    <w:rsid w:val="00337593"/>
    <w:rsid w:val="0033768C"/>
    <w:rsid w:val="00337841"/>
    <w:rsid w:val="00337D61"/>
    <w:rsid w:val="00337DA9"/>
    <w:rsid w:val="0034022D"/>
    <w:rsid w:val="0034031D"/>
    <w:rsid w:val="00340750"/>
    <w:rsid w:val="00340EED"/>
    <w:rsid w:val="003415C5"/>
    <w:rsid w:val="00341713"/>
    <w:rsid w:val="0034180A"/>
    <w:rsid w:val="003424F3"/>
    <w:rsid w:val="0034274C"/>
    <w:rsid w:val="00342C51"/>
    <w:rsid w:val="00342CAC"/>
    <w:rsid w:val="00342DEE"/>
    <w:rsid w:val="00342F0E"/>
    <w:rsid w:val="00342FD8"/>
    <w:rsid w:val="0034301A"/>
    <w:rsid w:val="003430B7"/>
    <w:rsid w:val="0034317B"/>
    <w:rsid w:val="0034344A"/>
    <w:rsid w:val="0034344F"/>
    <w:rsid w:val="003434A4"/>
    <w:rsid w:val="003435AF"/>
    <w:rsid w:val="003436B5"/>
    <w:rsid w:val="003437BC"/>
    <w:rsid w:val="00343884"/>
    <w:rsid w:val="003438AB"/>
    <w:rsid w:val="003438D5"/>
    <w:rsid w:val="00343F19"/>
    <w:rsid w:val="00343FA2"/>
    <w:rsid w:val="003448D5"/>
    <w:rsid w:val="00344AD1"/>
    <w:rsid w:val="00344CE6"/>
    <w:rsid w:val="0034519F"/>
    <w:rsid w:val="00345471"/>
    <w:rsid w:val="003454FE"/>
    <w:rsid w:val="00345769"/>
    <w:rsid w:val="00345939"/>
    <w:rsid w:val="00346551"/>
    <w:rsid w:val="00346C0A"/>
    <w:rsid w:val="00346FBE"/>
    <w:rsid w:val="003470A6"/>
    <w:rsid w:val="003478A5"/>
    <w:rsid w:val="003478E1"/>
    <w:rsid w:val="00347D3F"/>
    <w:rsid w:val="0035047D"/>
    <w:rsid w:val="00350767"/>
    <w:rsid w:val="00350CAA"/>
    <w:rsid w:val="00350EDB"/>
    <w:rsid w:val="00351223"/>
    <w:rsid w:val="0035123B"/>
    <w:rsid w:val="00351343"/>
    <w:rsid w:val="0035134A"/>
    <w:rsid w:val="0035137B"/>
    <w:rsid w:val="00351552"/>
    <w:rsid w:val="00351673"/>
    <w:rsid w:val="00351736"/>
    <w:rsid w:val="00351883"/>
    <w:rsid w:val="003518A5"/>
    <w:rsid w:val="00351C18"/>
    <w:rsid w:val="00351EEE"/>
    <w:rsid w:val="00352064"/>
    <w:rsid w:val="003522FD"/>
    <w:rsid w:val="00352649"/>
    <w:rsid w:val="0035275D"/>
    <w:rsid w:val="00352BDC"/>
    <w:rsid w:val="003531A2"/>
    <w:rsid w:val="003533F0"/>
    <w:rsid w:val="0035383F"/>
    <w:rsid w:val="00353995"/>
    <w:rsid w:val="00354201"/>
    <w:rsid w:val="003544AA"/>
    <w:rsid w:val="003546F5"/>
    <w:rsid w:val="00354928"/>
    <w:rsid w:val="00354BE3"/>
    <w:rsid w:val="00354C1C"/>
    <w:rsid w:val="00355373"/>
    <w:rsid w:val="003553A5"/>
    <w:rsid w:val="003554BA"/>
    <w:rsid w:val="003555C9"/>
    <w:rsid w:val="00355DDE"/>
    <w:rsid w:val="00356068"/>
    <w:rsid w:val="00356416"/>
    <w:rsid w:val="00356D7B"/>
    <w:rsid w:val="00357032"/>
    <w:rsid w:val="00357203"/>
    <w:rsid w:val="00357491"/>
    <w:rsid w:val="0035760B"/>
    <w:rsid w:val="0035763D"/>
    <w:rsid w:val="003577ED"/>
    <w:rsid w:val="0035785F"/>
    <w:rsid w:val="00357908"/>
    <w:rsid w:val="00357A8A"/>
    <w:rsid w:val="003603A8"/>
    <w:rsid w:val="00360A22"/>
    <w:rsid w:val="00360FDE"/>
    <w:rsid w:val="00361036"/>
    <w:rsid w:val="0036138F"/>
    <w:rsid w:val="0036152A"/>
    <w:rsid w:val="00361799"/>
    <w:rsid w:val="00361852"/>
    <w:rsid w:val="0036188B"/>
    <w:rsid w:val="00361AA5"/>
    <w:rsid w:val="00361D8A"/>
    <w:rsid w:val="003620AA"/>
    <w:rsid w:val="003621CE"/>
    <w:rsid w:val="003624E4"/>
    <w:rsid w:val="0036272B"/>
    <w:rsid w:val="00362758"/>
    <w:rsid w:val="003628BF"/>
    <w:rsid w:val="00362CC1"/>
    <w:rsid w:val="0036320C"/>
    <w:rsid w:val="003638F5"/>
    <w:rsid w:val="0036397B"/>
    <w:rsid w:val="00363CF2"/>
    <w:rsid w:val="00364393"/>
    <w:rsid w:val="003645D9"/>
    <w:rsid w:val="00364A6C"/>
    <w:rsid w:val="00364C62"/>
    <w:rsid w:val="00364E7C"/>
    <w:rsid w:val="00365039"/>
    <w:rsid w:val="00365335"/>
    <w:rsid w:val="003655A0"/>
    <w:rsid w:val="003658B7"/>
    <w:rsid w:val="00365E53"/>
    <w:rsid w:val="00365EF5"/>
    <w:rsid w:val="003660E5"/>
    <w:rsid w:val="00366897"/>
    <w:rsid w:val="0036712C"/>
    <w:rsid w:val="00367216"/>
    <w:rsid w:val="0036733D"/>
    <w:rsid w:val="003674BD"/>
    <w:rsid w:val="0036764F"/>
    <w:rsid w:val="00367746"/>
    <w:rsid w:val="0036797B"/>
    <w:rsid w:val="00367C94"/>
    <w:rsid w:val="003700C6"/>
    <w:rsid w:val="00370474"/>
    <w:rsid w:val="00370727"/>
    <w:rsid w:val="003708EE"/>
    <w:rsid w:val="00370A6D"/>
    <w:rsid w:val="00370A71"/>
    <w:rsid w:val="003714A7"/>
    <w:rsid w:val="003715E2"/>
    <w:rsid w:val="0037190D"/>
    <w:rsid w:val="00371A96"/>
    <w:rsid w:val="00372014"/>
    <w:rsid w:val="00372026"/>
    <w:rsid w:val="0037209F"/>
    <w:rsid w:val="003729FF"/>
    <w:rsid w:val="00372A13"/>
    <w:rsid w:val="00372CBC"/>
    <w:rsid w:val="003732AF"/>
    <w:rsid w:val="0037334B"/>
    <w:rsid w:val="00373535"/>
    <w:rsid w:val="00373735"/>
    <w:rsid w:val="00373AF2"/>
    <w:rsid w:val="00373ED2"/>
    <w:rsid w:val="0037429F"/>
    <w:rsid w:val="00374327"/>
    <w:rsid w:val="00374708"/>
    <w:rsid w:val="00374BC5"/>
    <w:rsid w:val="003750D4"/>
    <w:rsid w:val="00375385"/>
    <w:rsid w:val="0037538E"/>
    <w:rsid w:val="00375641"/>
    <w:rsid w:val="00375677"/>
    <w:rsid w:val="003756C8"/>
    <w:rsid w:val="00376908"/>
    <w:rsid w:val="003769A8"/>
    <w:rsid w:val="00376B75"/>
    <w:rsid w:val="00376CFC"/>
    <w:rsid w:val="00376D11"/>
    <w:rsid w:val="003771B7"/>
    <w:rsid w:val="0037735A"/>
    <w:rsid w:val="00377423"/>
    <w:rsid w:val="00377B8A"/>
    <w:rsid w:val="00377CE7"/>
    <w:rsid w:val="00380119"/>
    <w:rsid w:val="0038011E"/>
    <w:rsid w:val="0038032E"/>
    <w:rsid w:val="0038047B"/>
    <w:rsid w:val="00380590"/>
    <w:rsid w:val="003806B6"/>
    <w:rsid w:val="003807C5"/>
    <w:rsid w:val="00380AB1"/>
    <w:rsid w:val="00380DEE"/>
    <w:rsid w:val="003811EB"/>
    <w:rsid w:val="0038137A"/>
    <w:rsid w:val="00381F7B"/>
    <w:rsid w:val="00381FCD"/>
    <w:rsid w:val="00382178"/>
    <w:rsid w:val="00382449"/>
    <w:rsid w:val="00382770"/>
    <w:rsid w:val="0038288E"/>
    <w:rsid w:val="00382975"/>
    <w:rsid w:val="003829D1"/>
    <w:rsid w:val="00382CE0"/>
    <w:rsid w:val="00382E2F"/>
    <w:rsid w:val="00382EE4"/>
    <w:rsid w:val="00382F46"/>
    <w:rsid w:val="00383371"/>
    <w:rsid w:val="00383C0D"/>
    <w:rsid w:val="00383D37"/>
    <w:rsid w:val="00383EE6"/>
    <w:rsid w:val="00383FD1"/>
    <w:rsid w:val="00384028"/>
    <w:rsid w:val="00384679"/>
    <w:rsid w:val="0038485D"/>
    <w:rsid w:val="0038497F"/>
    <w:rsid w:val="003849B8"/>
    <w:rsid w:val="003850D6"/>
    <w:rsid w:val="00385405"/>
    <w:rsid w:val="003856AA"/>
    <w:rsid w:val="003859C5"/>
    <w:rsid w:val="00385E8F"/>
    <w:rsid w:val="00385FD0"/>
    <w:rsid w:val="0038603F"/>
    <w:rsid w:val="00386104"/>
    <w:rsid w:val="00386531"/>
    <w:rsid w:val="00386DFF"/>
    <w:rsid w:val="0038745B"/>
    <w:rsid w:val="003875F1"/>
    <w:rsid w:val="00387A5C"/>
    <w:rsid w:val="00387A91"/>
    <w:rsid w:val="00390A73"/>
    <w:rsid w:val="00390DB3"/>
    <w:rsid w:val="00391162"/>
    <w:rsid w:val="00391245"/>
    <w:rsid w:val="003916FB"/>
    <w:rsid w:val="00391B38"/>
    <w:rsid w:val="00392012"/>
    <w:rsid w:val="00392048"/>
    <w:rsid w:val="00392053"/>
    <w:rsid w:val="00392365"/>
    <w:rsid w:val="0039264E"/>
    <w:rsid w:val="00392743"/>
    <w:rsid w:val="003927B9"/>
    <w:rsid w:val="003927D6"/>
    <w:rsid w:val="00392C64"/>
    <w:rsid w:val="00392D70"/>
    <w:rsid w:val="0039341E"/>
    <w:rsid w:val="00393592"/>
    <w:rsid w:val="003939B6"/>
    <w:rsid w:val="00393BB4"/>
    <w:rsid w:val="00393ECA"/>
    <w:rsid w:val="0039409B"/>
    <w:rsid w:val="00394255"/>
    <w:rsid w:val="0039454F"/>
    <w:rsid w:val="00394832"/>
    <w:rsid w:val="003948C6"/>
    <w:rsid w:val="00394959"/>
    <w:rsid w:val="00394C1E"/>
    <w:rsid w:val="00395869"/>
    <w:rsid w:val="00396C62"/>
    <w:rsid w:val="00396E57"/>
    <w:rsid w:val="00396FFF"/>
    <w:rsid w:val="00397020"/>
    <w:rsid w:val="003972A9"/>
    <w:rsid w:val="003979C6"/>
    <w:rsid w:val="00397A75"/>
    <w:rsid w:val="00397ECF"/>
    <w:rsid w:val="003A02B1"/>
    <w:rsid w:val="003A04EA"/>
    <w:rsid w:val="003A05B6"/>
    <w:rsid w:val="003A06ED"/>
    <w:rsid w:val="003A1229"/>
    <w:rsid w:val="003A1344"/>
    <w:rsid w:val="003A1763"/>
    <w:rsid w:val="003A1898"/>
    <w:rsid w:val="003A1CCF"/>
    <w:rsid w:val="003A2168"/>
    <w:rsid w:val="003A2267"/>
    <w:rsid w:val="003A2331"/>
    <w:rsid w:val="003A23DA"/>
    <w:rsid w:val="003A2C56"/>
    <w:rsid w:val="003A2E7D"/>
    <w:rsid w:val="003A2F62"/>
    <w:rsid w:val="003A322E"/>
    <w:rsid w:val="003A3501"/>
    <w:rsid w:val="003A3F3A"/>
    <w:rsid w:val="003A3FC6"/>
    <w:rsid w:val="003A42AD"/>
    <w:rsid w:val="003A4D2A"/>
    <w:rsid w:val="003A4D5B"/>
    <w:rsid w:val="003A4EB7"/>
    <w:rsid w:val="003A4ED2"/>
    <w:rsid w:val="003A53D5"/>
    <w:rsid w:val="003A5934"/>
    <w:rsid w:val="003A5FC7"/>
    <w:rsid w:val="003A628B"/>
    <w:rsid w:val="003A6307"/>
    <w:rsid w:val="003A657F"/>
    <w:rsid w:val="003A6CE2"/>
    <w:rsid w:val="003A73E0"/>
    <w:rsid w:val="003A7660"/>
    <w:rsid w:val="003A76E3"/>
    <w:rsid w:val="003A7843"/>
    <w:rsid w:val="003A79DB"/>
    <w:rsid w:val="003A7A64"/>
    <w:rsid w:val="003A7DB7"/>
    <w:rsid w:val="003B0014"/>
    <w:rsid w:val="003B025B"/>
    <w:rsid w:val="003B02E0"/>
    <w:rsid w:val="003B119B"/>
    <w:rsid w:val="003B12EB"/>
    <w:rsid w:val="003B13B8"/>
    <w:rsid w:val="003B17D3"/>
    <w:rsid w:val="003B1871"/>
    <w:rsid w:val="003B1A30"/>
    <w:rsid w:val="003B1E00"/>
    <w:rsid w:val="003B22DD"/>
    <w:rsid w:val="003B2B25"/>
    <w:rsid w:val="003B302A"/>
    <w:rsid w:val="003B3196"/>
    <w:rsid w:val="003B32E7"/>
    <w:rsid w:val="003B3386"/>
    <w:rsid w:val="003B3765"/>
    <w:rsid w:val="003B383C"/>
    <w:rsid w:val="003B4649"/>
    <w:rsid w:val="003B4698"/>
    <w:rsid w:val="003B47D0"/>
    <w:rsid w:val="003B488C"/>
    <w:rsid w:val="003B4F36"/>
    <w:rsid w:val="003B5350"/>
    <w:rsid w:val="003B59A2"/>
    <w:rsid w:val="003B6A3D"/>
    <w:rsid w:val="003B6AED"/>
    <w:rsid w:val="003B6C6D"/>
    <w:rsid w:val="003B7164"/>
    <w:rsid w:val="003B71CB"/>
    <w:rsid w:val="003B73D9"/>
    <w:rsid w:val="003B785D"/>
    <w:rsid w:val="003B7887"/>
    <w:rsid w:val="003B78F6"/>
    <w:rsid w:val="003B7926"/>
    <w:rsid w:val="003C011A"/>
    <w:rsid w:val="003C0347"/>
    <w:rsid w:val="003C046F"/>
    <w:rsid w:val="003C04D2"/>
    <w:rsid w:val="003C07FD"/>
    <w:rsid w:val="003C0B81"/>
    <w:rsid w:val="003C0C31"/>
    <w:rsid w:val="003C0D42"/>
    <w:rsid w:val="003C0EC2"/>
    <w:rsid w:val="003C0FA2"/>
    <w:rsid w:val="003C1C49"/>
    <w:rsid w:val="003C1ED8"/>
    <w:rsid w:val="003C2948"/>
    <w:rsid w:val="003C2A4A"/>
    <w:rsid w:val="003C36C4"/>
    <w:rsid w:val="003C37A9"/>
    <w:rsid w:val="003C3938"/>
    <w:rsid w:val="003C3AB5"/>
    <w:rsid w:val="003C3CD4"/>
    <w:rsid w:val="003C3F53"/>
    <w:rsid w:val="003C46DE"/>
    <w:rsid w:val="003C4C81"/>
    <w:rsid w:val="003C50C8"/>
    <w:rsid w:val="003C529F"/>
    <w:rsid w:val="003C57AA"/>
    <w:rsid w:val="003C5A45"/>
    <w:rsid w:val="003C5B13"/>
    <w:rsid w:val="003C63D9"/>
    <w:rsid w:val="003C63ED"/>
    <w:rsid w:val="003C6646"/>
    <w:rsid w:val="003C6A1F"/>
    <w:rsid w:val="003C6E25"/>
    <w:rsid w:val="003C70D0"/>
    <w:rsid w:val="003C7394"/>
    <w:rsid w:val="003C7901"/>
    <w:rsid w:val="003C7E4E"/>
    <w:rsid w:val="003D0007"/>
    <w:rsid w:val="003D0609"/>
    <w:rsid w:val="003D0692"/>
    <w:rsid w:val="003D06EA"/>
    <w:rsid w:val="003D0A02"/>
    <w:rsid w:val="003D0A6D"/>
    <w:rsid w:val="003D0BE0"/>
    <w:rsid w:val="003D0EBB"/>
    <w:rsid w:val="003D140C"/>
    <w:rsid w:val="003D160C"/>
    <w:rsid w:val="003D1613"/>
    <w:rsid w:val="003D1690"/>
    <w:rsid w:val="003D1703"/>
    <w:rsid w:val="003D18BB"/>
    <w:rsid w:val="003D18FA"/>
    <w:rsid w:val="003D1919"/>
    <w:rsid w:val="003D1ABE"/>
    <w:rsid w:val="003D23A3"/>
    <w:rsid w:val="003D2530"/>
    <w:rsid w:val="003D29B0"/>
    <w:rsid w:val="003D29C5"/>
    <w:rsid w:val="003D2C00"/>
    <w:rsid w:val="003D3553"/>
    <w:rsid w:val="003D368E"/>
    <w:rsid w:val="003D36F2"/>
    <w:rsid w:val="003D38A4"/>
    <w:rsid w:val="003D39C5"/>
    <w:rsid w:val="003D3D68"/>
    <w:rsid w:val="003D423C"/>
    <w:rsid w:val="003D445E"/>
    <w:rsid w:val="003D47BA"/>
    <w:rsid w:val="003D4813"/>
    <w:rsid w:val="003D4AF6"/>
    <w:rsid w:val="003D4CA6"/>
    <w:rsid w:val="003D4D1B"/>
    <w:rsid w:val="003D520B"/>
    <w:rsid w:val="003D53A3"/>
    <w:rsid w:val="003D5A34"/>
    <w:rsid w:val="003D5CE0"/>
    <w:rsid w:val="003D5E6A"/>
    <w:rsid w:val="003D6206"/>
    <w:rsid w:val="003D6318"/>
    <w:rsid w:val="003D65C8"/>
    <w:rsid w:val="003D688B"/>
    <w:rsid w:val="003D6BDB"/>
    <w:rsid w:val="003D7010"/>
    <w:rsid w:val="003D70CA"/>
    <w:rsid w:val="003D7202"/>
    <w:rsid w:val="003D7447"/>
    <w:rsid w:val="003D7469"/>
    <w:rsid w:val="003D75A1"/>
    <w:rsid w:val="003D7ADC"/>
    <w:rsid w:val="003E043F"/>
    <w:rsid w:val="003E0E2C"/>
    <w:rsid w:val="003E0E80"/>
    <w:rsid w:val="003E0FE6"/>
    <w:rsid w:val="003E1809"/>
    <w:rsid w:val="003E19E2"/>
    <w:rsid w:val="003E1C6F"/>
    <w:rsid w:val="003E2221"/>
    <w:rsid w:val="003E22D4"/>
    <w:rsid w:val="003E2747"/>
    <w:rsid w:val="003E27AB"/>
    <w:rsid w:val="003E2D2C"/>
    <w:rsid w:val="003E2F50"/>
    <w:rsid w:val="003E2F56"/>
    <w:rsid w:val="003E2F6C"/>
    <w:rsid w:val="003E2F94"/>
    <w:rsid w:val="003E3225"/>
    <w:rsid w:val="003E32CC"/>
    <w:rsid w:val="003E37D5"/>
    <w:rsid w:val="003E3A49"/>
    <w:rsid w:val="003E3B7F"/>
    <w:rsid w:val="003E45ED"/>
    <w:rsid w:val="003E4756"/>
    <w:rsid w:val="003E4D54"/>
    <w:rsid w:val="003E5061"/>
    <w:rsid w:val="003E51E8"/>
    <w:rsid w:val="003E549B"/>
    <w:rsid w:val="003E587A"/>
    <w:rsid w:val="003E5B82"/>
    <w:rsid w:val="003E5CF5"/>
    <w:rsid w:val="003E6352"/>
    <w:rsid w:val="003E64E9"/>
    <w:rsid w:val="003E68DE"/>
    <w:rsid w:val="003E69E8"/>
    <w:rsid w:val="003E6C43"/>
    <w:rsid w:val="003E6C53"/>
    <w:rsid w:val="003E6D25"/>
    <w:rsid w:val="003E7365"/>
    <w:rsid w:val="003E7897"/>
    <w:rsid w:val="003E78EC"/>
    <w:rsid w:val="003E7B34"/>
    <w:rsid w:val="003E7B37"/>
    <w:rsid w:val="003E7EBA"/>
    <w:rsid w:val="003F0643"/>
    <w:rsid w:val="003F0AD5"/>
    <w:rsid w:val="003F0ADB"/>
    <w:rsid w:val="003F0BE3"/>
    <w:rsid w:val="003F0CD2"/>
    <w:rsid w:val="003F0DA2"/>
    <w:rsid w:val="003F1244"/>
    <w:rsid w:val="003F184D"/>
    <w:rsid w:val="003F1B3B"/>
    <w:rsid w:val="003F1D16"/>
    <w:rsid w:val="003F1DD9"/>
    <w:rsid w:val="003F20C2"/>
    <w:rsid w:val="003F2E1D"/>
    <w:rsid w:val="003F309A"/>
    <w:rsid w:val="003F341B"/>
    <w:rsid w:val="003F36BE"/>
    <w:rsid w:val="003F3E60"/>
    <w:rsid w:val="003F3EB1"/>
    <w:rsid w:val="003F46A8"/>
    <w:rsid w:val="003F4959"/>
    <w:rsid w:val="003F4BA5"/>
    <w:rsid w:val="003F4C31"/>
    <w:rsid w:val="003F51F6"/>
    <w:rsid w:val="003F5358"/>
    <w:rsid w:val="003F548C"/>
    <w:rsid w:val="003F5BB8"/>
    <w:rsid w:val="003F5F12"/>
    <w:rsid w:val="003F60DD"/>
    <w:rsid w:val="003F63B7"/>
    <w:rsid w:val="003F6881"/>
    <w:rsid w:val="003F6C7F"/>
    <w:rsid w:val="003F6D3C"/>
    <w:rsid w:val="003F6EB6"/>
    <w:rsid w:val="003F74D0"/>
    <w:rsid w:val="003F7661"/>
    <w:rsid w:val="003F7970"/>
    <w:rsid w:val="003F7A39"/>
    <w:rsid w:val="003F7E92"/>
    <w:rsid w:val="00400214"/>
    <w:rsid w:val="0040066D"/>
    <w:rsid w:val="00400866"/>
    <w:rsid w:val="00400B7C"/>
    <w:rsid w:val="00400EF2"/>
    <w:rsid w:val="004019D2"/>
    <w:rsid w:val="00401AC5"/>
    <w:rsid w:val="00401C59"/>
    <w:rsid w:val="00401F3D"/>
    <w:rsid w:val="004020AF"/>
    <w:rsid w:val="0040288B"/>
    <w:rsid w:val="004028D6"/>
    <w:rsid w:val="00402982"/>
    <w:rsid w:val="004032C8"/>
    <w:rsid w:val="004035FF"/>
    <w:rsid w:val="00403639"/>
    <w:rsid w:val="00403D2F"/>
    <w:rsid w:val="00403FCD"/>
    <w:rsid w:val="004041D3"/>
    <w:rsid w:val="00404575"/>
    <w:rsid w:val="00404D1B"/>
    <w:rsid w:val="00404D9F"/>
    <w:rsid w:val="00404E25"/>
    <w:rsid w:val="00405025"/>
    <w:rsid w:val="00405038"/>
    <w:rsid w:val="0040506C"/>
    <w:rsid w:val="004052A6"/>
    <w:rsid w:val="004052F6"/>
    <w:rsid w:val="0040547A"/>
    <w:rsid w:val="00405489"/>
    <w:rsid w:val="0040550E"/>
    <w:rsid w:val="004056A7"/>
    <w:rsid w:val="00405720"/>
    <w:rsid w:val="00405CFD"/>
    <w:rsid w:val="00405E4D"/>
    <w:rsid w:val="00405E70"/>
    <w:rsid w:val="00405F6C"/>
    <w:rsid w:val="004060B3"/>
    <w:rsid w:val="004060E2"/>
    <w:rsid w:val="004061F3"/>
    <w:rsid w:val="004061F6"/>
    <w:rsid w:val="0040654D"/>
    <w:rsid w:val="004065FF"/>
    <w:rsid w:val="004066E1"/>
    <w:rsid w:val="00406AC2"/>
    <w:rsid w:val="00406CD1"/>
    <w:rsid w:val="00407476"/>
    <w:rsid w:val="00410693"/>
    <w:rsid w:val="00411077"/>
    <w:rsid w:val="004110B0"/>
    <w:rsid w:val="00411269"/>
    <w:rsid w:val="00411301"/>
    <w:rsid w:val="00411644"/>
    <w:rsid w:val="0041177D"/>
    <w:rsid w:val="00411941"/>
    <w:rsid w:val="00411A40"/>
    <w:rsid w:val="00411F84"/>
    <w:rsid w:val="00412083"/>
    <w:rsid w:val="0041243F"/>
    <w:rsid w:val="00412533"/>
    <w:rsid w:val="00412D7F"/>
    <w:rsid w:val="00412FCF"/>
    <w:rsid w:val="00413314"/>
    <w:rsid w:val="00413387"/>
    <w:rsid w:val="00413DE6"/>
    <w:rsid w:val="00413F5C"/>
    <w:rsid w:val="004141FB"/>
    <w:rsid w:val="00414314"/>
    <w:rsid w:val="00414437"/>
    <w:rsid w:val="00414CD2"/>
    <w:rsid w:val="00414EAD"/>
    <w:rsid w:val="00414F9C"/>
    <w:rsid w:val="004155E0"/>
    <w:rsid w:val="004157C2"/>
    <w:rsid w:val="00415899"/>
    <w:rsid w:val="004158B9"/>
    <w:rsid w:val="004159A8"/>
    <w:rsid w:val="00415A56"/>
    <w:rsid w:val="00416366"/>
    <w:rsid w:val="0041642C"/>
    <w:rsid w:val="0041669F"/>
    <w:rsid w:val="004168B4"/>
    <w:rsid w:val="00416C87"/>
    <w:rsid w:val="00416C9B"/>
    <w:rsid w:val="00416CE6"/>
    <w:rsid w:val="00416E75"/>
    <w:rsid w:val="004171BE"/>
    <w:rsid w:val="00417612"/>
    <w:rsid w:val="00417D49"/>
    <w:rsid w:val="00417DBE"/>
    <w:rsid w:val="00420CAB"/>
    <w:rsid w:val="004210BF"/>
    <w:rsid w:val="004210C9"/>
    <w:rsid w:val="004215EE"/>
    <w:rsid w:val="00421857"/>
    <w:rsid w:val="00421C36"/>
    <w:rsid w:val="00421D7C"/>
    <w:rsid w:val="00421D8C"/>
    <w:rsid w:val="004223E9"/>
    <w:rsid w:val="004226D7"/>
    <w:rsid w:val="0042331F"/>
    <w:rsid w:val="00423452"/>
    <w:rsid w:val="00423576"/>
    <w:rsid w:val="0042371E"/>
    <w:rsid w:val="00423769"/>
    <w:rsid w:val="00423A5B"/>
    <w:rsid w:val="00423D16"/>
    <w:rsid w:val="0042404D"/>
    <w:rsid w:val="0042409F"/>
    <w:rsid w:val="00424278"/>
    <w:rsid w:val="00424406"/>
    <w:rsid w:val="00424675"/>
    <w:rsid w:val="00424AFC"/>
    <w:rsid w:val="00424D28"/>
    <w:rsid w:val="0042505E"/>
    <w:rsid w:val="0042528C"/>
    <w:rsid w:val="0042592C"/>
    <w:rsid w:val="00425AF9"/>
    <w:rsid w:val="00425B88"/>
    <w:rsid w:val="00425DD4"/>
    <w:rsid w:val="00425F0E"/>
    <w:rsid w:val="00425FBE"/>
    <w:rsid w:val="0042604C"/>
    <w:rsid w:val="00426274"/>
    <w:rsid w:val="00426988"/>
    <w:rsid w:val="00427A06"/>
    <w:rsid w:val="00427B1D"/>
    <w:rsid w:val="00427C9B"/>
    <w:rsid w:val="0043030F"/>
    <w:rsid w:val="0043032F"/>
    <w:rsid w:val="004306BD"/>
    <w:rsid w:val="0043084F"/>
    <w:rsid w:val="00430906"/>
    <w:rsid w:val="00430A03"/>
    <w:rsid w:val="00430B28"/>
    <w:rsid w:val="00430BD2"/>
    <w:rsid w:val="00431237"/>
    <w:rsid w:val="004314AD"/>
    <w:rsid w:val="004316FC"/>
    <w:rsid w:val="00431B4C"/>
    <w:rsid w:val="00431E2B"/>
    <w:rsid w:val="00432014"/>
    <w:rsid w:val="00432191"/>
    <w:rsid w:val="0043251F"/>
    <w:rsid w:val="004326D0"/>
    <w:rsid w:val="00432777"/>
    <w:rsid w:val="004327FF"/>
    <w:rsid w:val="004328EC"/>
    <w:rsid w:val="00433EEB"/>
    <w:rsid w:val="004347F1"/>
    <w:rsid w:val="0043520D"/>
    <w:rsid w:val="00435323"/>
    <w:rsid w:val="0043604B"/>
    <w:rsid w:val="00436537"/>
    <w:rsid w:val="004366B9"/>
    <w:rsid w:val="00437293"/>
    <w:rsid w:val="00437542"/>
    <w:rsid w:val="00437C9D"/>
    <w:rsid w:val="00437FAC"/>
    <w:rsid w:val="00440058"/>
    <w:rsid w:val="00440792"/>
    <w:rsid w:val="004409E2"/>
    <w:rsid w:val="00440BFB"/>
    <w:rsid w:val="0044158D"/>
    <w:rsid w:val="00441B86"/>
    <w:rsid w:val="00442062"/>
    <w:rsid w:val="0044258E"/>
    <w:rsid w:val="00442866"/>
    <w:rsid w:val="004428F1"/>
    <w:rsid w:val="00442E71"/>
    <w:rsid w:val="00442FDD"/>
    <w:rsid w:val="00443149"/>
    <w:rsid w:val="0044319B"/>
    <w:rsid w:val="004439C2"/>
    <w:rsid w:val="00443A91"/>
    <w:rsid w:val="00443D64"/>
    <w:rsid w:val="00443DDB"/>
    <w:rsid w:val="00444049"/>
    <w:rsid w:val="0044408E"/>
    <w:rsid w:val="00444735"/>
    <w:rsid w:val="00444A26"/>
    <w:rsid w:val="00444CC4"/>
    <w:rsid w:val="00445098"/>
    <w:rsid w:val="00445191"/>
    <w:rsid w:val="00445252"/>
    <w:rsid w:val="00445817"/>
    <w:rsid w:val="00445850"/>
    <w:rsid w:val="004458A0"/>
    <w:rsid w:val="004460BE"/>
    <w:rsid w:val="00446294"/>
    <w:rsid w:val="004463A1"/>
    <w:rsid w:val="004467A2"/>
    <w:rsid w:val="0044695F"/>
    <w:rsid w:val="00446A29"/>
    <w:rsid w:val="00446F16"/>
    <w:rsid w:val="00446FC4"/>
    <w:rsid w:val="0044749C"/>
    <w:rsid w:val="004475D2"/>
    <w:rsid w:val="00447867"/>
    <w:rsid w:val="00447988"/>
    <w:rsid w:val="00447AAF"/>
    <w:rsid w:val="00447E5A"/>
    <w:rsid w:val="00447EA6"/>
    <w:rsid w:val="004505FD"/>
    <w:rsid w:val="00450889"/>
    <w:rsid w:val="00450A2D"/>
    <w:rsid w:val="00450D46"/>
    <w:rsid w:val="00451015"/>
    <w:rsid w:val="00451306"/>
    <w:rsid w:val="00451F25"/>
    <w:rsid w:val="004521E4"/>
    <w:rsid w:val="004522B5"/>
    <w:rsid w:val="004527C8"/>
    <w:rsid w:val="00452817"/>
    <w:rsid w:val="00453082"/>
    <w:rsid w:val="00453109"/>
    <w:rsid w:val="00453366"/>
    <w:rsid w:val="004535BC"/>
    <w:rsid w:val="0045401B"/>
    <w:rsid w:val="0045405A"/>
    <w:rsid w:val="004545CE"/>
    <w:rsid w:val="00454952"/>
    <w:rsid w:val="00454E61"/>
    <w:rsid w:val="00455A12"/>
    <w:rsid w:val="00455FD5"/>
    <w:rsid w:val="00456409"/>
    <w:rsid w:val="0045720D"/>
    <w:rsid w:val="00457528"/>
    <w:rsid w:val="00457960"/>
    <w:rsid w:val="00457D0F"/>
    <w:rsid w:val="00457E1B"/>
    <w:rsid w:val="00457F5A"/>
    <w:rsid w:val="0046056B"/>
    <w:rsid w:val="004605C0"/>
    <w:rsid w:val="004606DC"/>
    <w:rsid w:val="00460768"/>
    <w:rsid w:val="00460E0F"/>
    <w:rsid w:val="00460EC3"/>
    <w:rsid w:val="0046110C"/>
    <w:rsid w:val="004613D9"/>
    <w:rsid w:val="00462084"/>
    <w:rsid w:val="004621F4"/>
    <w:rsid w:val="00462357"/>
    <w:rsid w:val="004626D0"/>
    <w:rsid w:val="00462AC3"/>
    <w:rsid w:val="00462EE1"/>
    <w:rsid w:val="00462FB7"/>
    <w:rsid w:val="00463363"/>
    <w:rsid w:val="004636DC"/>
    <w:rsid w:val="00463715"/>
    <w:rsid w:val="00463DA5"/>
    <w:rsid w:val="00463DB5"/>
    <w:rsid w:val="00464106"/>
    <w:rsid w:val="004645D7"/>
    <w:rsid w:val="004647FD"/>
    <w:rsid w:val="0046487B"/>
    <w:rsid w:val="00464EB5"/>
    <w:rsid w:val="00464F72"/>
    <w:rsid w:val="00465015"/>
    <w:rsid w:val="00465C2D"/>
    <w:rsid w:val="00465F34"/>
    <w:rsid w:val="00466318"/>
    <w:rsid w:val="004664D8"/>
    <w:rsid w:val="00466C3E"/>
    <w:rsid w:val="00466C58"/>
    <w:rsid w:val="00466FC1"/>
    <w:rsid w:val="00467367"/>
    <w:rsid w:val="00467384"/>
    <w:rsid w:val="004677F7"/>
    <w:rsid w:val="00467C76"/>
    <w:rsid w:val="00467FB5"/>
    <w:rsid w:val="0047001C"/>
    <w:rsid w:val="004701A5"/>
    <w:rsid w:val="0047024E"/>
    <w:rsid w:val="004706AF"/>
    <w:rsid w:val="00470713"/>
    <w:rsid w:val="00470BF1"/>
    <w:rsid w:val="00470C0C"/>
    <w:rsid w:val="00470E1F"/>
    <w:rsid w:val="00471343"/>
    <w:rsid w:val="00471549"/>
    <w:rsid w:val="00471606"/>
    <w:rsid w:val="00471A99"/>
    <w:rsid w:val="00471CC3"/>
    <w:rsid w:val="00471DE3"/>
    <w:rsid w:val="00471EB9"/>
    <w:rsid w:val="004720A1"/>
    <w:rsid w:val="00472247"/>
    <w:rsid w:val="00472619"/>
    <w:rsid w:val="0047281F"/>
    <w:rsid w:val="004728BA"/>
    <w:rsid w:val="00472ABD"/>
    <w:rsid w:val="00472CE5"/>
    <w:rsid w:val="00472DFB"/>
    <w:rsid w:val="00473119"/>
    <w:rsid w:val="004736F4"/>
    <w:rsid w:val="00473E1B"/>
    <w:rsid w:val="0047429D"/>
    <w:rsid w:val="004742BE"/>
    <w:rsid w:val="004747D5"/>
    <w:rsid w:val="00474CA3"/>
    <w:rsid w:val="00474E2F"/>
    <w:rsid w:val="00475057"/>
    <w:rsid w:val="004750A7"/>
    <w:rsid w:val="00475999"/>
    <w:rsid w:val="00475E99"/>
    <w:rsid w:val="00475F3E"/>
    <w:rsid w:val="00476763"/>
    <w:rsid w:val="00476C44"/>
    <w:rsid w:val="00476CE1"/>
    <w:rsid w:val="00476DA2"/>
    <w:rsid w:val="00477078"/>
    <w:rsid w:val="004779C7"/>
    <w:rsid w:val="00477C50"/>
    <w:rsid w:val="00477C7E"/>
    <w:rsid w:val="00477D54"/>
    <w:rsid w:val="00477E4B"/>
    <w:rsid w:val="00477EE1"/>
    <w:rsid w:val="00480262"/>
    <w:rsid w:val="004803FF"/>
    <w:rsid w:val="00480763"/>
    <w:rsid w:val="004808E7"/>
    <w:rsid w:val="00480D7C"/>
    <w:rsid w:val="00480E6A"/>
    <w:rsid w:val="004810A1"/>
    <w:rsid w:val="004810AF"/>
    <w:rsid w:val="0048173D"/>
    <w:rsid w:val="00481E2D"/>
    <w:rsid w:val="00482158"/>
    <w:rsid w:val="004821DD"/>
    <w:rsid w:val="0048222A"/>
    <w:rsid w:val="00482309"/>
    <w:rsid w:val="0048232F"/>
    <w:rsid w:val="00482440"/>
    <w:rsid w:val="0048278C"/>
    <w:rsid w:val="0048293D"/>
    <w:rsid w:val="00483519"/>
    <w:rsid w:val="00483614"/>
    <w:rsid w:val="00483795"/>
    <w:rsid w:val="00483933"/>
    <w:rsid w:val="00483F4C"/>
    <w:rsid w:val="00483FD6"/>
    <w:rsid w:val="0048405B"/>
    <w:rsid w:val="0048410B"/>
    <w:rsid w:val="004841B7"/>
    <w:rsid w:val="00484418"/>
    <w:rsid w:val="004845A3"/>
    <w:rsid w:val="00484DCF"/>
    <w:rsid w:val="004858D9"/>
    <w:rsid w:val="00486376"/>
    <w:rsid w:val="00486CA5"/>
    <w:rsid w:val="00486DF6"/>
    <w:rsid w:val="004872B2"/>
    <w:rsid w:val="00487345"/>
    <w:rsid w:val="004874CA"/>
    <w:rsid w:val="004875AD"/>
    <w:rsid w:val="0048772E"/>
    <w:rsid w:val="00487BC7"/>
    <w:rsid w:val="00487C40"/>
    <w:rsid w:val="00487C95"/>
    <w:rsid w:val="00487DD1"/>
    <w:rsid w:val="004902C2"/>
    <w:rsid w:val="00490E9B"/>
    <w:rsid w:val="00490F1D"/>
    <w:rsid w:val="0049132D"/>
    <w:rsid w:val="00491509"/>
    <w:rsid w:val="004915B9"/>
    <w:rsid w:val="00491714"/>
    <w:rsid w:val="00491F51"/>
    <w:rsid w:val="0049205D"/>
    <w:rsid w:val="00492344"/>
    <w:rsid w:val="00492BA8"/>
    <w:rsid w:val="00492BE9"/>
    <w:rsid w:val="00492E32"/>
    <w:rsid w:val="004930CD"/>
    <w:rsid w:val="004931F9"/>
    <w:rsid w:val="004932DE"/>
    <w:rsid w:val="004936BA"/>
    <w:rsid w:val="00493805"/>
    <w:rsid w:val="0049387D"/>
    <w:rsid w:val="00493BD1"/>
    <w:rsid w:val="00493CDE"/>
    <w:rsid w:val="0049407B"/>
    <w:rsid w:val="00494468"/>
    <w:rsid w:val="00494975"/>
    <w:rsid w:val="004956DA"/>
    <w:rsid w:val="00495A9A"/>
    <w:rsid w:val="00495E61"/>
    <w:rsid w:val="00495F98"/>
    <w:rsid w:val="004962F4"/>
    <w:rsid w:val="00496D2D"/>
    <w:rsid w:val="00496D54"/>
    <w:rsid w:val="00496D70"/>
    <w:rsid w:val="00496DA6"/>
    <w:rsid w:val="00496ED8"/>
    <w:rsid w:val="00497309"/>
    <w:rsid w:val="004973C6"/>
    <w:rsid w:val="004974BB"/>
    <w:rsid w:val="00497577"/>
    <w:rsid w:val="00497A81"/>
    <w:rsid w:val="00497E4F"/>
    <w:rsid w:val="004A0BAE"/>
    <w:rsid w:val="004A0E8C"/>
    <w:rsid w:val="004A114D"/>
    <w:rsid w:val="004A11B6"/>
    <w:rsid w:val="004A174A"/>
    <w:rsid w:val="004A1A22"/>
    <w:rsid w:val="004A1EEF"/>
    <w:rsid w:val="004A2275"/>
    <w:rsid w:val="004A232B"/>
    <w:rsid w:val="004A29D8"/>
    <w:rsid w:val="004A2BA9"/>
    <w:rsid w:val="004A3681"/>
    <w:rsid w:val="004A3972"/>
    <w:rsid w:val="004A3DF3"/>
    <w:rsid w:val="004A40BF"/>
    <w:rsid w:val="004A42D5"/>
    <w:rsid w:val="004A448B"/>
    <w:rsid w:val="004A4C77"/>
    <w:rsid w:val="004A4C9B"/>
    <w:rsid w:val="004A4EAE"/>
    <w:rsid w:val="004A5114"/>
    <w:rsid w:val="004A56B6"/>
    <w:rsid w:val="004A58FA"/>
    <w:rsid w:val="004A5DC2"/>
    <w:rsid w:val="004A6436"/>
    <w:rsid w:val="004A6611"/>
    <w:rsid w:val="004A6913"/>
    <w:rsid w:val="004A6A72"/>
    <w:rsid w:val="004A6B9A"/>
    <w:rsid w:val="004A6FB8"/>
    <w:rsid w:val="004A71B0"/>
    <w:rsid w:val="004A729F"/>
    <w:rsid w:val="004A76DC"/>
    <w:rsid w:val="004A7977"/>
    <w:rsid w:val="004A7F50"/>
    <w:rsid w:val="004B0145"/>
    <w:rsid w:val="004B056B"/>
    <w:rsid w:val="004B0A85"/>
    <w:rsid w:val="004B0D6F"/>
    <w:rsid w:val="004B0E2F"/>
    <w:rsid w:val="004B147A"/>
    <w:rsid w:val="004B1666"/>
    <w:rsid w:val="004B1E04"/>
    <w:rsid w:val="004B1E96"/>
    <w:rsid w:val="004B1EB6"/>
    <w:rsid w:val="004B1F78"/>
    <w:rsid w:val="004B212E"/>
    <w:rsid w:val="004B29CE"/>
    <w:rsid w:val="004B2C9A"/>
    <w:rsid w:val="004B2DAC"/>
    <w:rsid w:val="004B2F59"/>
    <w:rsid w:val="004B31BD"/>
    <w:rsid w:val="004B3689"/>
    <w:rsid w:val="004B3876"/>
    <w:rsid w:val="004B38A7"/>
    <w:rsid w:val="004B398B"/>
    <w:rsid w:val="004B3A87"/>
    <w:rsid w:val="004B3B0E"/>
    <w:rsid w:val="004B409A"/>
    <w:rsid w:val="004B4451"/>
    <w:rsid w:val="004B44A6"/>
    <w:rsid w:val="004B4856"/>
    <w:rsid w:val="004B49B0"/>
    <w:rsid w:val="004B4CB2"/>
    <w:rsid w:val="004B511E"/>
    <w:rsid w:val="004B5144"/>
    <w:rsid w:val="004B5157"/>
    <w:rsid w:val="004B57FD"/>
    <w:rsid w:val="004B5D75"/>
    <w:rsid w:val="004B5FB2"/>
    <w:rsid w:val="004B6016"/>
    <w:rsid w:val="004B6AC0"/>
    <w:rsid w:val="004B6B23"/>
    <w:rsid w:val="004B6B2A"/>
    <w:rsid w:val="004B7138"/>
    <w:rsid w:val="004B73D6"/>
    <w:rsid w:val="004B799C"/>
    <w:rsid w:val="004C0562"/>
    <w:rsid w:val="004C06AF"/>
    <w:rsid w:val="004C09E3"/>
    <w:rsid w:val="004C0A3A"/>
    <w:rsid w:val="004C0E39"/>
    <w:rsid w:val="004C1420"/>
    <w:rsid w:val="004C1492"/>
    <w:rsid w:val="004C150C"/>
    <w:rsid w:val="004C1522"/>
    <w:rsid w:val="004C1554"/>
    <w:rsid w:val="004C19D5"/>
    <w:rsid w:val="004C1D2D"/>
    <w:rsid w:val="004C1FB3"/>
    <w:rsid w:val="004C25CD"/>
    <w:rsid w:val="004C26BA"/>
    <w:rsid w:val="004C2A61"/>
    <w:rsid w:val="004C2C82"/>
    <w:rsid w:val="004C2CCF"/>
    <w:rsid w:val="004C2DA3"/>
    <w:rsid w:val="004C2E21"/>
    <w:rsid w:val="004C30C7"/>
    <w:rsid w:val="004C34B0"/>
    <w:rsid w:val="004C358D"/>
    <w:rsid w:val="004C3B9F"/>
    <w:rsid w:val="004C3D2E"/>
    <w:rsid w:val="004C3E25"/>
    <w:rsid w:val="004C3E7F"/>
    <w:rsid w:val="004C40AD"/>
    <w:rsid w:val="004C42F9"/>
    <w:rsid w:val="004C449D"/>
    <w:rsid w:val="004C51E7"/>
    <w:rsid w:val="004C54E3"/>
    <w:rsid w:val="004C56E0"/>
    <w:rsid w:val="004C58AE"/>
    <w:rsid w:val="004C5A9F"/>
    <w:rsid w:val="004C5AF9"/>
    <w:rsid w:val="004C5B12"/>
    <w:rsid w:val="004C5BD7"/>
    <w:rsid w:val="004C5CD1"/>
    <w:rsid w:val="004C5F77"/>
    <w:rsid w:val="004C64C7"/>
    <w:rsid w:val="004C65F5"/>
    <w:rsid w:val="004C68B1"/>
    <w:rsid w:val="004C6D82"/>
    <w:rsid w:val="004C6E14"/>
    <w:rsid w:val="004C6E6D"/>
    <w:rsid w:val="004C7679"/>
    <w:rsid w:val="004C784A"/>
    <w:rsid w:val="004C7967"/>
    <w:rsid w:val="004D0157"/>
    <w:rsid w:val="004D0312"/>
    <w:rsid w:val="004D0430"/>
    <w:rsid w:val="004D0717"/>
    <w:rsid w:val="004D07FA"/>
    <w:rsid w:val="004D0868"/>
    <w:rsid w:val="004D08BE"/>
    <w:rsid w:val="004D0E3E"/>
    <w:rsid w:val="004D0F26"/>
    <w:rsid w:val="004D1148"/>
    <w:rsid w:val="004D116A"/>
    <w:rsid w:val="004D1782"/>
    <w:rsid w:val="004D18B4"/>
    <w:rsid w:val="004D194D"/>
    <w:rsid w:val="004D1979"/>
    <w:rsid w:val="004D1B2E"/>
    <w:rsid w:val="004D1D57"/>
    <w:rsid w:val="004D1ED0"/>
    <w:rsid w:val="004D2310"/>
    <w:rsid w:val="004D26D3"/>
    <w:rsid w:val="004D2871"/>
    <w:rsid w:val="004D2A94"/>
    <w:rsid w:val="004D311B"/>
    <w:rsid w:val="004D36EC"/>
    <w:rsid w:val="004D37D6"/>
    <w:rsid w:val="004D37F2"/>
    <w:rsid w:val="004D3FA3"/>
    <w:rsid w:val="004D4077"/>
    <w:rsid w:val="004D43A8"/>
    <w:rsid w:val="004D4B6F"/>
    <w:rsid w:val="004D4BF7"/>
    <w:rsid w:val="004D4D77"/>
    <w:rsid w:val="004D580F"/>
    <w:rsid w:val="004D5C41"/>
    <w:rsid w:val="004D61BA"/>
    <w:rsid w:val="004D6327"/>
    <w:rsid w:val="004D633E"/>
    <w:rsid w:val="004D6375"/>
    <w:rsid w:val="004D6F2D"/>
    <w:rsid w:val="004D7026"/>
    <w:rsid w:val="004D70E6"/>
    <w:rsid w:val="004D742E"/>
    <w:rsid w:val="004D75AF"/>
    <w:rsid w:val="004D795F"/>
    <w:rsid w:val="004D7C90"/>
    <w:rsid w:val="004D7E9B"/>
    <w:rsid w:val="004E029A"/>
    <w:rsid w:val="004E0495"/>
    <w:rsid w:val="004E05B4"/>
    <w:rsid w:val="004E05C3"/>
    <w:rsid w:val="004E08F7"/>
    <w:rsid w:val="004E0989"/>
    <w:rsid w:val="004E0A70"/>
    <w:rsid w:val="004E0B96"/>
    <w:rsid w:val="004E0C2A"/>
    <w:rsid w:val="004E0DBD"/>
    <w:rsid w:val="004E0FE0"/>
    <w:rsid w:val="004E1755"/>
    <w:rsid w:val="004E1863"/>
    <w:rsid w:val="004E1A30"/>
    <w:rsid w:val="004E1BE3"/>
    <w:rsid w:val="004E1CEF"/>
    <w:rsid w:val="004E2840"/>
    <w:rsid w:val="004E2B67"/>
    <w:rsid w:val="004E2CC7"/>
    <w:rsid w:val="004E332D"/>
    <w:rsid w:val="004E3444"/>
    <w:rsid w:val="004E34BB"/>
    <w:rsid w:val="004E3646"/>
    <w:rsid w:val="004E37DE"/>
    <w:rsid w:val="004E3B1A"/>
    <w:rsid w:val="004E3B8A"/>
    <w:rsid w:val="004E3DD6"/>
    <w:rsid w:val="004E40F2"/>
    <w:rsid w:val="004E424F"/>
    <w:rsid w:val="004E4603"/>
    <w:rsid w:val="004E4D9C"/>
    <w:rsid w:val="004E4DC9"/>
    <w:rsid w:val="004E4E50"/>
    <w:rsid w:val="004E5170"/>
    <w:rsid w:val="004E52B2"/>
    <w:rsid w:val="004E52FB"/>
    <w:rsid w:val="004E53CF"/>
    <w:rsid w:val="004E578E"/>
    <w:rsid w:val="004E5822"/>
    <w:rsid w:val="004E6181"/>
    <w:rsid w:val="004E692E"/>
    <w:rsid w:val="004E697B"/>
    <w:rsid w:val="004E6B9C"/>
    <w:rsid w:val="004E6D07"/>
    <w:rsid w:val="004E6E92"/>
    <w:rsid w:val="004E7013"/>
    <w:rsid w:val="004E71E0"/>
    <w:rsid w:val="004E729A"/>
    <w:rsid w:val="004E72E1"/>
    <w:rsid w:val="004E75AF"/>
    <w:rsid w:val="004E75BF"/>
    <w:rsid w:val="004E77E6"/>
    <w:rsid w:val="004E7A80"/>
    <w:rsid w:val="004E7F3E"/>
    <w:rsid w:val="004E7F77"/>
    <w:rsid w:val="004F02B1"/>
    <w:rsid w:val="004F060E"/>
    <w:rsid w:val="004F087E"/>
    <w:rsid w:val="004F08F4"/>
    <w:rsid w:val="004F09B0"/>
    <w:rsid w:val="004F0C90"/>
    <w:rsid w:val="004F0CF5"/>
    <w:rsid w:val="004F1292"/>
    <w:rsid w:val="004F153D"/>
    <w:rsid w:val="004F16D9"/>
    <w:rsid w:val="004F1D1B"/>
    <w:rsid w:val="004F1E76"/>
    <w:rsid w:val="004F2488"/>
    <w:rsid w:val="004F2511"/>
    <w:rsid w:val="004F257F"/>
    <w:rsid w:val="004F2759"/>
    <w:rsid w:val="004F2766"/>
    <w:rsid w:val="004F277B"/>
    <w:rsid w:val="004F2850"/>
    <w:rsid w:val="004F2A62"/>
    <w:rsid w:val="004F2EAE"/>
    <w:rsid w:val="004F3246"/>
    <w:rsid w:val="004F336B"/>
    <w:rsid w:val="004F3932"/>
    <w:rsid w:val="004F3955"/>
    <w:rsid w:val="004F3974"/>
    <w:rsid w:val="004F3CED"/>
    <w:rsid w:val="004F40EA"/>
    <w:rsid w:val="004F447B"/>
    <w:rsid w:val="004F4590"/>
    <w:rsid w:val="004F4AEB"/>
    <w:rsid w:val="004F4B52"/>
    <w:rsid w:val="004F4BDD"/>
    <w:rsid w:val="004F5094"/>
    <w:rsid w:val="004F5111"/>
    <w:rsid w:val="004F53C3"/>
    <w:rsid w:val="004F5411"/>
    <w:rsid w:val="004F5C82"/>
    <w:rsid w:val="004F5EEC"/>
    <w:rsid w:val="004F60CB"/>
    <w:rsid w:val="004F6115"/>
    <w:rsid w:val="004F667A"/>
    <w:rsid w:val="004F6BF5"/>
    <w:rsid w:val="004F7012"/>
    <w:rsid w:val="004F71B0"/>
    <w:rsid w:val="005002EC"/>
    <w:rsid w:val="00500590"/>
    <w:rsid w:val="0050069D"/>
    <w:rsid w:val="00500D64"/>
    <w:rsid w:val="005016CF"/>
    <w:rsid w:val="0050170F"/>
    <w:rsid w:val="00501976"/>
    <w:rsid w:val="00501A36"/>
    <w:rsid w:val="00501AB5"/>
    <w:rsid w:val="00501F48"/>
    <w:rsid w:val="005022B7"/>
    <w:rsid w:val="005022F5"/>
    <w:rsid w:val="0050269C"/>
    <w:rsid w:val="005026B7"/>
    <w:rsid w:val="005027F9"/>
    <w:rsid w:val="00502D7C"/>
    <w:rsid w:val="00503158"/>
    <w:rsid w:val="005037D1"/>
    <w:rsid w:val="00504035"/>
    <w:rsid w:val="00504143"/>
    <w:rsid w:val="0050419B"/>
    <w:rsid w:val="005042D3"/>
    <w:rsid w:val="0050432C"/>
    <w:rsid w:val="005045C8"/>
    <w:rsid w:val="005045DA"/>
    <w:rsid w:val="005048EE"/>
    <w:rsid w:val="00504948"/>
    <w:rsid w:val="00504B5D"/>
    <w:rsid w:val="00504EAA"/>
    <w:rsid w:val="00504F0A"/>
    <w:rsid w:val="0050579A"/>
    <w:rsid w:val="005057BC"/>
    <w:rsid w:val="00505E85"/>
    <w:rsid w:val="005060E2"/>
    <w:rsid w:val="005060E8"/>
    <w:rsid w:val="0050621F"/>
    <w:rsid w:val="005065F8"/>
    <w:rsid w:val="00506AB2"/>
    <w:rsid w:val="00506B09"/>
    <w:rsid w:val="00506E30"/>
    <w:rsid w:val="00506F2A"/>
    <w:rsid w:val="00507296"/>
    <w:rsid w:val="0050767C"/>
    <w:rsid w:val="00507757"/>
    <w:rsid w:val="00507C0D"/>
    <w:rsid w:val="00507E5D"/>
    <w:rsid w:val="00507F69"/>
    <w:rsid w:val="005102DF"/>
    <w:rsid w:val="0051071D"/>
    <w:rsid w:val="00510DD3"/>
    <w:rsid w:val="00510E4C"/>
    <w:rsid w:val="00510F81"/>
    <w:rsid w:val="00511025"/>
    <w:rsid w:val="00511440"/>
    <w:rsid w:val="00511819"/>
    <w:rsid w:val="00511C35"/>
    <w:rsid w:val="00511E22"/>
    <w:rsid w:val="00512131"/>
    <w:rsid w:val="0051220A"/>
    <w:rsid w:val="0051246C"/>
    <w:rsid w:val="00512678"/>
    <w:rsid w:val="0051332B"/>
    <w:rsid w:val="00513B16"/>
    <w:rsid w:val="00513C47"/>
    <w:rsid w:val="00513F02"/>
    <w:rsid w:val="00514128"/>
    <w:rsid w:val="00514146"/>
    <w:rsid w:val="00514733"/>
    <w:rsid w:val="00514905"/>
    <w:rsid w:val="005149CC"/>
    <w:rsid w:val="00514A0A"/>
    <w:rsid w:val="00514DC3"/>
    <w:rsid w:val="00514E5F"/>
    <w:rsid w:val="005153D4"/>
    <w:rsid w:val="00515402"/>
    <w:rsid w:val="005157B8"/>
    <w:rsid w:val="0051583D"/>
    <w:rsid w:val="005165D6"/>
    <w:rsid w:val="005165E6"/>
    <w:rsid w:val="0051668F"/>
    <w:rsid w:val="00516D76"/>
    <w:rsid w:val="0051706F"/>
    <w:rsid w:val="00517242"/>
    <w:rsid w:val="005172BA"/>
    <w:rsid w:val="0051748B"/>
    <w:rsid w:val="00517620"/>
    <w:rsid w:val="00517669"/>
    <w:rsid w:val="005176CA"/>
    <w:rsid w:val="00517B1D"/>
    <w:rsid w:val="00517D89"/>
    <w:rsid w:val="00517E2A"/>
    <w:rsid w:val="00517E91"/>
    <w:rsid w:val="00520349"/>
    <w:rsid w:val="0052071C"/>
    <w:rsid w:val="00520D48"/>
    <w:rsid w:val="005210D1"/>
    <w:rsid w:val="00521285"/>
    <w:rsid w:val="005214B6"/>
    <w:rsid w:val="0052150C"/>
    <w:rsid w:val="005217C1"/>
    <w:rsid w:val="00521CC4"/>
    <w:rsid w:val="00521D00"/>
    <w:rsid w:val="00521D53"/>
    <w:rsid w:val="00522301"/>
    <w:rsid w:val="00522616"/>
    <w:rsid w:val="00522781"/>
    <w:rsid w:val="00522B3A"/>
    <w:rsid w:val="00522EF4"/>
    <w:rsid w:val="005232AE"/>
    <w:rsid w:val="00523362"/>
    <w:rsid w:val="005234A0"/>
    <w:rsid w:val="00523A18"/>
    <w:rsid w:val="00523CE7"/>
    <w:rsid w:val="005241E0"/>
    <w:rsid w:val="0052486D"/>
    <w:rsid w:val="00524875"/>
    <w:rsid w:val="00524A89"/>
    <w:rsid w:val="00524FA7"/>
    <w:rsid w:val="0052521E"/>
    <w:rsid w:val="00525302"/>
    <w:rsid w:val="00525350"/>
    <w:rsid w:val="005253C8"/>
    <w:rsid w:val="00525642"/>
    <w:rsid w:val="00525942"/>
    <w:rsid w:val="005259EC"/>
    <w:rsid w:val="00525B4C"/>
    <w:rsid w:val="00525E68"/>
    <w:rsid w:val="00525EB1"/>
    <w:rsid w:val="00525F5C"/>
    <w:rsid w:val="00525F7E"/>
    <w:rsid w:val="00526230"/>
    <w:rsid w:val="005267BF"/>
    <w:rsid w:val="00526DF6"/>
    <w:rsid w:val="00526E19"/>
    <w:rsid w:val="005270E2"/>
    <w:rsid w:val="005271D3"/>
    <w:rsid w:val="00527257"/>
    <w:rsid w:val="00527517"/>
    <w:rsid w:val="00527B88"/>
    <w:rsid w:val="00530257"/>
    <w:rsid w:val="005303FE"/>
    <w:rsid w:val="00530659"/>
    <w:rsid w:val="0053067C"/>
    <w:rsid w:val="005306DB"/>
    <w:rsid w:val="0053092A"/>
    <w:rsid w:val="00530A1C"/>
    <w:rsid w:val="00530B81"/>
    <w:rsid w:val="00530C8D"/>
    <w:rsid w:val="0053168D"/>
    <w:rsid w:val="005316C2"/>
    <w:rsid w:val="005316EE"/>
    <w:rsid w:val="005319F9"/>
    <w:rsid w:val="00531BDA"/>
    <w:rsid w:val="00531D69"/>
    <w:rsid w:val="00531F0E"/>
    <w:rsid w:val="00531F4C"/>
    <w:rsid w:val="0053219B"/>
    <w:rsid w:val="00532218"/>
    <w:rsid w:val="00532382"/>
    <w:rsid w:val="005324BE"/>
    <w:rsid w:val="00532766"/>
    <w:rsid w:val="00532FC2"/>
    <w:rsid w:val="00533009"/>
    <w:rsid w:val="00533097"/>
    <w:rsid w:val="005335B4"/>
    <w:rsid w:val="00533679"/>
    <w:rsid w:val="00533E55"/>
    <w:rsid w:val="00534229"/>
    <w:rsid w:val="005344B6"/>
    <w:rsid w:val="005345FF"/>
    <w:rsid w:val="00534651"/>
    <w:rsid w:val="00534A49"/>
    <w:rsid w:val="00534AF7"/>
    <w:rsid w:val="005354BC"/>
    <w:rsid w:val="00535B0C"/>
    <w:rsid w:val="00535BCD"/>
    <w:rsid w:val="0053609F"/>
    <w:rsid w:val="00536479"/>
    <w:rsid w:val="005366E2"/>
    <w:rsid w:val="005367C4"/>
    <w:rsid w:val="005367CD"/>
    <w:rsid w:val="005367EA"/>
    <w:rsid w:val="00536827"/>
    <w:rsid w:val="00536850"/>
    <w:rsid w:val="00536A62"/>
    <w:rsid w:val="00537290"/>
    <w:rsid w:val="0053732B"/>
    <w:rsid w:val="00540078"/>
    <w:rsid w:val="00540160"/>
    <w:rsid w:val="00540801"/>
    <w:rsid w:val="00540829"/>
    <w:rsid w:val="0054095B"/>
    <w:rsid w:val="00540C6C"/>
    <w:rsid w:val="00541294"/>
    <w:rsid w:val="0054143C"/>
    <w:rsid w:val="005420C5"/>
    <w:rsid w:val="005423AA"/>
    <w:rsid w:val="005424BC"/>
    <w:rsid w:val="00542762"/>
    <w:rsid w:val="00542769"/>
    <w:rsid w:val="00542953"/>
    <w:rsid w:val="005429E6"/>
    <w:rsid w:val="0054368F"/>
    <w:rsid w:val="005437D3"/>
    <w:rsid w:val="00543C64"/>
    <w:rsid w:val="00543CAB"/>
    <w:rsid w:val="00544111"/>
    <w:rsid w:val="005444BE"/>
    <w:rsid w:val="005447AE"/>
    <w:rsid w:val="005449A3"/>
    <w:rsid w:val="00544E1B"/>
    <w:rsid w:val="005455B9"/>
    <w:rsid w:val="005458FC"/>
    <w:rsid w:val="0054595E"/>
    <w:rsid w:val="00545A28"/>
    <w:rsid w:val="00545CF7"/>
    <w:rsid w:val="00545E0F"/>
    <w:rsid w:val="00545EB9"/>
    <w:rsid w:val="005464F0"/>
    <w:rsid w:val="00546524"/>
    <w:rsid w:val="005468F8"/>
    <w:rsid w:val="00546A90"/>
    <w:rsid w:val="00546BF0"/>
    <w:rsid w:val="00546CE9"/>
    <w:rsid w:val="00546DAD"/>
    <w:rsid w:val="00547249"/>
    <w:rsid w:val="0054727D"/>
    <w:rsid w:val="00547875"/>
    <w:rsid w:val="00547A27"/>
    <w:rsid w:val="00547CEE"/>
    <w:rsid w:val="00547EDB"/>
    <w:rsid w:val="00547F5D"/>
    <w:rsid w:val="00550056"/>
    <w:rsid w:val="0055074F"/>
    <w:rsid w:val="00550988"/>
    <w:rsid w:val="00550EEE"/>
    <w:rsid w:val="00551391"/>
    <w:rsid w:val="005514C1"/>
    <w:rsid w:val="005514D2"/>
    <w:rsid w:val="00551608"/>
    <w:rsid w:val="0055165C"/>
    <w:rsid w:val="00551DAC"/>
    <w:rsid w:val="00551DC9"/>
    <w:rsid w:val="005522E3"/>
    <w:rsid w:val="005526E8"/>
    <w:rsid w:val="00552968"/>
    <w:rsid w:val="00552DB4"/>
    <w:rsid w:val="00552E68"/>
    <w:rsid w:val="00553117"/>
    <w:rsid w:val="00553280"/>
    <w:rsid w:val="0055377E"/>
    <w:rsid w:val="005538EE"/>
    <w:rsid w:val="00553A11"/>
    <w:rsid w:val="00553C6C"/>
    <w:rsid w:val="00553D7A"/>
    <w:rsid w:val="00553EEA"/>
    <w:rsid w:val="005540D9"/>
    <w:rsid w:val="005541B2"/>
    <w:rsid w:val="00554355"/>
    <w:rsid w:val="0055457A"/>
    <w:rsid w:val="0055466D"/>
    <w:rsid w:val="005547A2"/>
    <w:rsid w:val="005547A9"/>
    <w:rsid w:val="00554A11"/>
    <w:rsid w:val="00554C42"/>
    <w:rsid w:val="005551D4"/>
    <w:rsid w:val="00555520"/>
    <w:rsid w:val="00555573"/>
    <w:rsid w:val="005557D0"/>
    <w:rsid w:val="005558A6"/>
    <w:rsid w:val="00555937"/>
    <w:rsid w:val="00555969"/>
    <w:rsid w:val="005559FB"/>
    <w:rsid w:val="00555F5B"/>
    <w:rsid w:val="0055602B"/>
    <w:rsid w:val="005561A1"/>
    <w:rsid w:val="005562A1"/>
    <w:rsid w:val="00556B28"/>
    <w:rsid w:val="00556C12"/>
    <w:rsid w:val="00556F52"/>
    <w:rsid w:val="005574D3"/>
    <w:rsid w:val="00557747"/>
    <w:rsid w:val="005579B3"/>
    <w:rsid w:val="00557CE5"/>
    <w:rsid w:val="00557D2D"/>
    <w:rsid w:val="00557D5E"/>
    <w:rsid w:val="00557DC5"/>
    <w:rsid w:val="00557E3E"/>
    <w:rsid w:val="00557F6C"/>
    <w:rsid w:val="00560494"/>
    <w:rsid w:val="00560719"/>
    <w:rsid w:val="00560784"/>
    <w:rsid w:val="005608E6"/>
    <w:rsid w:val="00560E48"/>
    <w:rsid w:val="00560EA9"/>
    <w:rsid w:val="00560FD7"/>
    <w:rsid w:val="005615E3"/>
    <w:rsid w:val="005615E8"/>
    <w:rsid w:val="00561D0E"/>
    <w:rsid w:val="00561DA8"/>
    <w:rsid w:val="00561E00"/>
    <w:rsid w:val="0056225F"/>
    <w:rsid w:val="005623EA"/>
    <w:rsid w:val="00562713"/>
    <w:rsid w:val="00562DAF"/>
    <w:rsid w:val="00563027"/>
    <w:rsid w:val="00563E8A"/>
    <w:rsid w:val="005643BC"/>
    <w:rsid w:val="00564514"/>
    <w:rsid w:val="005645EF"/>
    <w:rsid w:val="0056466E"/>
    <w:rsid w:val="00564CDC"/>
    <w:rsid w:val="00564F22"/>
    <w:rsid w:val="00565501"/>
    <w:rsid w:val="00565AC5"/>
    <w:rsid w:val="005667FB"/>
    <w:rsid w:val="00566847"/>
    <w:rsid w:val="00566D4E"/>
    <w:rsid w:val="00567097"/>
    <w:rsid w:val="00567599"/>
    <w:rsid w:val="0056779A"/>
    <w:rsid w:val="00567C7B"/>
    <w:rsid w:val="00567F15"/>
    <w:rsid w:val="00567F56"/>
    <w:rsid w:val="00570289"/>
    <w:rsid w:val="0057065D"/>
    <w:rsid w:val="00570857"/>
    <w:rsid w:val="00570965"/>
    <w:rsid w:val="00570C0F"/>
    <w:rsid w:val="00570F28"/>
    <w:rsid w:val="00570FE4"/>
    <w:rsid w:val="0057124A"/>
    <w:rsid w:val="005712DE"/>
    <w:rsid w:val="005712ED"/>
    <w:rsid w:val="00571824"/>
    <w:rsid w:val="00571A02"/>
    <w:rsid w:val="00571DEA"/>
    <w:rsid w:val="00571DF8"/>
    <w:rsid w:val="00571E3D"/>
    <w:rsid w:val="0057225F"/>
    <w:rsid w:val="00572691"/>
    <w:rsid w:val="0057290E"/>
    <w:rsid w:val="00572974"/>
    <w:rsid w:val="00572C54"/>
    <w:rsid w:val="00572C80"/>
    <w:rsid w:val="00572CBA"/>
    <w:rsid w:val="00572ED0"/>
    <w:rsid w:val="00573078"/>
    <w:rsid w:val="00573903"/>
    <w:rsid w:val="00573A4E"/>
    <w:rsid w:val="00573A60"/>
    <w:rsid w:val="00573C90"/>
    <w:rsid w:val="00573EB4"/>
    <w:rsid w:val="00574057"/>
    <w:rsid w:val="00574231"/>
    <w:rsid w:val="00574AC7"/>
    <w:rsid w:val="005752EF"/>
    <w:rsid w:val="005753C6"/>
    <w:rsid w:val="005757DD"/>
    <w:rsid w:val="0057599B"/>
    <w:rsid w:val="00575AE2"/>
    <w:rsid w:val="00575C1D"/>
    <w:rsid w:val="00575D2C"/>
    <w:rsid w:val="00576924"/>
    <w:rsid w:val="00576DB2"/>
    <w:rsid w:val="00577046"/>
    <w:rsid w:val="005773E7"/>
    <w:rsid w:val="0057789A"/>
    <w:rsid w:val="005779BA"/>
    <w:rsid w:val="0058013A"/>
    <w:rsid w:val="00580352"/>
    <w:rsid w:val="00580A6F"/>
    <w:rsid w:val="00580B24"/>
    <w:rsid w:val="00580CAC"/>
    <w:rsid w:val="00580CB5"/>
    <w:rsid w:val="00580DE4"/>
    <w:rsid w:val="00580E14"/>
    <w:rsid w:val="00581168"/>
    <w:rsid w:val="00581214"/>
    <w:rsid w:val="00581398"/>
    <w:rsid w:val="005813E1"/>
    <w:rsid w:val="00581558"/>
    <w:rsid w:val="005816FE"/>
    <w:rsid w:val="00581810"/>
    <w:rsid w:val="00581C6B"/>
    <w:rsid w:val="005820E1"/>
    <w:rsid w:val="005821AC"/>
    <w:rsid w:val="005821C2"/>
    <w:rsid w:val="00582293"/>
    <w:rsid w:val="005824B8"/>
    <w:rsid w:val="0058258C"/>
    <w:rsid w:val="005825CD"/>
    <w:rsid w:val="00582A2E"/>
    <w:rsid w:val="00582A67"/>
    <w:rsid w:val="00582CB9"/>
    <w:rsid w:val="00582E01"/>
    <w:rsid w:val="00582F06"/>
    <w:rsid w:val="0058302F"/>
    <w:rsid w:val="0058303D"/>
    <w:rsid w:val="0058328A"/>
    <w:rsid w:val="0058370E"/>
    <w:rsid w:val="00583C6C"/>
    <w:rsid w:val="00583E0D"/>
    <w:rsid w:val="00583F72"/>
    <w:rsid w:val="005842E9"/>
    <w:rsid w:val="00584502"/>
    <w:rsid w:val="005845AC"/>
    <w:rsid w:val="005849B7"/>
    <w:rsid w:val="00584D52"/>
    <w:rsid w:val="00584ED5"/>
    <w:rsid w:val="00584F50"/>
    <w:rsid w:val="0058516F"/>
    <w:rsid w:val="00585549"/>
    <w:rsid w:val="0058590E"/>
    <w:rsid w:val="005859EF"/>
    <w:rsid w:val="00585C3B"/>
    <w:rsid w:val="00585CCB"/>
    <w:rsid w:val="00585E92"/>
    <w:rsid w:val="00585FC2"/>
    <w:rsid w:val="00586110"/>
    <w:rsid w:val="005862A3"/>
    <w:rsid w:val="005862AF"/>
    <w:rsid w:val="00586440"/>
    <w:rsid w:val="005869F9"/>
    <w:rsid w:val="00586DBF"/>
    <w:rsid w:val="005871AB"/>
    <w:rsid w:val="00587286"/>
    <w:rsid w:val="005874ED"/>
    <w:rsid w:val="00587671"/>
    <w:rsid w:val="00587B22"/>
    <w:rsid w:val="00587C7C"/>
    <w:rsid w:val="00587CCB"/>
    <w:rsid w:val="00590236"/>
    <w:rsid w:val="0059029B"/>
    <w:rsid w:val="00590472"/>
    <w:rsid w:val="005905DA"/>
    <w:rsid w:val="0059099D"/>
    <w:rsid w:val="00590A51"/>
    <w:rsid w:val="00590D9E"/>
    <w:rsid w:val="00591480"/>
    <w:rsid w:val="00591723"/>
    <w:rsid w:val="005917C3"/>
    <w:rsid w:val="0059215F"/>
    <w:rsid w:val="0059232D"/>
    <w:rsid w:val="00592358"/>
    <w:rsid w:val="005925AE"/>
    <w:rsid w:val="0059271D"/>
    <w:rsid w:val="00592AB0"/>
    <w:rsid w:val="00592AC5"/>
    <w:rsid w:val="00592AC8"/>
    <w:rsid w:val="00592EAF"/>
    <w:rsid w:val="0059307D"/>
    <w:rsid w:val="00593153"/>
    <w:rsid w:val="00593193"/>
    <w:rsid w:val="005936B3"/>
    <w:rsid w:val="0059394D"/>
    <w:rsid w:val="00593A5C"/>
    <w:rsid w:val="00593DDB"/>
    <w:rsid w:val="00593DFC"/>
    <w:rsid w:val="00593F78"/>
    <w:rsid w:val="005947D7"/>
    <w:rsid w:val="00594920"/>
    <w:rsid w:val="00594A62"/>
    <w:rsid w:val="00594D57"/>
    <w:rsid w:val="005951A5"/>
    <w:rsid w:val="00595699"/>
    <w:rsid w:val="00595980"/>
    <w:rsid w:val="00595C10"/>
    <w:rsid w:val="00595C88"/>
    <w:rsid w:val="00595E51"/>
    <w:rsid w:val="00596AB5"/>
    <w:rsid w:val="00596B37"/>
    <w:rsid w:val="005974DD"/>
    <w:rsid w:val="00597657"/>
    <w:rsid w:val="00597BF7"/>
    <w:rsid w:val="00597C86"/>
    <w:rsid w:val="00597E68"/>
    <w:rsid w:val="005A0054"/>
    <w:rsid w:val="005A0211"/>
    <w:rsid w:val="005A0256"/>
    <w:rsid w:val="005A065B"/>
    <w:rsid w:val="005A07D9"/>
    <w:rsid w:val="005A0C28"/>
    <w:rsid w:val="005A0DC9"/>
    <w:rsid w:val="005A12E8"/>
    <w:rsid w:val="005A15D5"/>
    <w:rsid w:val="005A1731"/>
    <w:rsid w:val="005A1D2D"/>
    <w:rsid w:val="005A23E5"/>
    <w:rsid w:val="005A26E1"/>
    <w:rsid w:val="005A2AE6"/>
    <w:rsid w:val="005A2D69"/>
    <w:rsid w:val="005A3068"/>
    <w:rsid w:val="005A3ACF"/>
    <w:rsid w:val="005A418F"/>
    <w:rsid w:val="005A436A"/>
    <w:rsid w:val="005A4BE9"/>
    <w:rsid w:val="005A55B1"/>
    <w:rsid w:val="005A58CC"/>
    <w:rsid w:val="005A5B17"/>
    <w:rsid w:val="005A5B6F"/>
    <w:rsid w:val="005A5E82"/>
    <w:rsid w:val="005A6103"/>
    <w:rsid w:val="005A669C"/>
    <w:rsid w:val="005A6730"/>
    <w:rsid w:val="005A67BA"/>
    <w:rsid w:val="005A6B82"/>
    <w:rsid w:val="005A71B7"/>
    <w:rsid w:val="005A78CC"/>
    <w:rsid w:val="005A7925"/>
    <w:rsid w:val="005B07E0"/>
    <w:rsid w:val="005B09EE"/>
    <w:rsid w:val="005B0A0A"/>
    <w:rsid w:val="005B0B6C"/>
    <w:rsid w:val="005B0C51"/>
    <w:rsid w:val="005B0D6E"/>
    <w:rsid w:val="005B0E9D"/>
    <w:rsid w:val="005B0EB5"/>
    <w:rsid w:val="005B103E"/>
    <w:rsid w:val="005B12E1"/>
    <w:rsid w:val="005B1BF0"/>
    <w:rsid w:val="005B1DDE"/>
    <w:rsid w:val="005B1FA7"/>
    <w:rsid w:val="005B2296"/>
    <w:rsid w:val="005B2338"/>
    <w:rsid w:val="005B24C3"/>
    <w:rsid w:val="005B258A"/>
    <w:rsid w:val="005B265F"/>
    <w:rsid w:val="005B2726"/>
    <w:rsid w:val="005B27CD"/>
    <w:rsid w:val="005B2F3A"/>
    <w:rsid w:val="005B2F5C"/>
    <w:rsid w:val="005B301D"/>
    <w:rsid w:val="005B3438"/>
    <w:rsid w:val="005B385C"/>
    <w:rsid w:val="005B3929"/>
    <w:rsid w:val="005B396B"/>
    <w:rsid w:val="005B3CA6"/>
    <w:rsid w:val="005B49D8"/>
    <w:rsid w:val="005B4D32"/>
    <w:rsid w:val="005B4FA0"/>
    <w:rsid w:val="005B4FF1"/>
    <w:rsid w:val="005B504A"/>
    <w:rsid w:val="005B5059"/>
    <w:rsid w:val="005B5406"/>
    <w:rsid w:val="005B58C2"/>
    <w:rsid w:val="005B5ABF"/>
    <w:rsid w:val="005B5C9C"/>
    <w:rsid w:val="005B5DA9"/>
    <w:rsid w:val="005B5F7F"/>
    <w:rsid w:val="005B6009"/>
    <w:rsid w:val="005B6201"/>
    <w:rsid w:val="005B6978"/>
    <w:rsid w:val="005B6C13"/>
    <w:rsid w:val="005B6C62"/>
    <w:rsid w:val="005B6D7D"/>
    <w:rsid w:val="005B7108"/>
    <w:rsid w:val="005B7133"/>
    <w:rsid w:val="005B71B4"/>
    <w:rsid w:val="005B75B3"/>
    <w:rsid w:val="005B7678"/>
    <w:rsid w:val="005B7B7E"/>
    <w:rsid w:val="005C035B"/>
    <w:rsid w:val="005C06DA"/>
    <w:rsid w:val="005C0A76"/>
    <w:rsid w:val="005C0D87"/>
    <w:rsid w:val="005C1339"/>
    <w:rsid w:val="005C19AB"/>
    <w:rsid w:val="005C19B4"/>
    <w:rsid w:val="005C1DCE"/>
    <w:rsid w:val="005C1EE3"/>
    <w:rsid w:val="005C20D2"/>
    <w:rsid w:val="005C22B2"/>
    <w:rsid w:val="005C2657"/>
    <w:rsid w:val="005C28DB"/>
    <w:rsid w:val="005C292E"/>
    <w:rsid w:val="005C2A5C"/>
    <w:rsid w:val="005C2C51"/>
    <w:rsid w:val="005C2DFF"/>
    <w:rsid w:val="005C3258"/>
    <w:rsid w:val="005C36C0"/>
    <w:rsid w:val="005C3A9C"/>
    <w:rsid w:val="005C3C53"/>
    <w:rsid w:val="005C3CE7"/>
    <w:rsid w:val="005C3D06"/>
    <w:rsid w:val="005C3FE4"/>
    <w:rsid w:val="005C45AE"/>
    <w:rsid w:val="005C4820"/>
    <w:rsid w:val="005C4BAC"/>
    <w:rsid w:val="005C4D2A"/>
    <w:rsid w:val="005C54DC"/>
    <w:rsid w:val="005C5501"/>
    <w:rsid w:val="005C59F4"/>
    <w:rsid w:val="005C5A34"/>
    <w:rsid w:val="005C5D65"/>
    <w:rsid w:val="005C691F"/>
    <w:rsid w:val="005C6DCC"/>
    <w:rsid w:val="005C73F1"/>
    <w:rsid w:val="005C7706"/>
    <w:rsid w:val="005C7F28"/>
    <w:rsid w:val="005D04B2"/>
    <w:rsid w:val="005D0B2A"/>
    <w:rsid w:val="005D0D4B"/>
    <w:rsid w:val="005D173E"/>
    <w:rsid w:val="005D1A6B"/>
    <w:rsid w:val="005D1BB9"/>
    <w:rsid w:val="005D1F74"/>
    <w:rsid w:val="005D2643"/>
    <w:rsid w:val="005D2799"/>
    <w:rsid w:val="005D2A89"/>
    <w:rsid w:val="005D2BD6"/>
    <w:rsid w:val="005D2E4B"/>
    <w:rsid w:val="005D2F9C"/>
    <w:rsid w:val="005D34E2"/>
    <w:rsid w:val="005D3919"/>
    <w:rsid w:val="005D4FC1"/>
    <w:rsid w:val="005D51BB"/>
    <w:rsid w:val="005D5533"/>
    <w:rsid w:val="005D590D"/>
    <w:rsid w:val="005D5A30"/>
    <w:rsid w:val="005D5F0C"/>
    <w:rsid w:val="005D601E"/>
    <w:rsid w:val="005D6097"/>
    <w:rsid w:val="005D60EE"/>
    <w:rsid w:val="005D619B"/>
    <w:rsid w:val="005D6300"/>
    <w:rsid w:val="005D66B4"/>
    <w:rsid w:val="005D6A0D"/>
    <w:rsid w:val="005D6A31"/>
    <w:rsid w:val="005D6ED8"/>
    <w:rsid w:val="005D72DB"/>
    <w:rsid w:val="005D7314"/>
    <w:rsid w:val="005D7D95"/>
    <w:rsid w:val="005D7F06"/>
    <w:rsid w:val="005E06A5"/>
    <w:rsid w:val="005E0876"/>
    <w:rsid w:val="005E08CD"/>
    <w:rsid w:val="005E094D"/>
    <w:rsid w:val="005E09F7"/>
    <w:rsid w:val="005E0C32"/>
    <w:rsid w:val="005E0CB0"/>
    <w:rsid w:val="005E0CF2"/>
    <w:rsid w:val="005E0D8A"/>
    <w:rsid w:val="005E0E3B"/>
    <w:rsid w:val="005E0E8E"/>
    <w:rsid w:val="005E105E"/>
    <w:rsid w:val="005E17B4"/>
    <w:rsid w:val="005E1918"/>
    <w:rsid w:val="005E1B7C"/>
    <w:rsid w:val="005E1CF9"/>
    <w:rsid w:val="005E1DBB"/>
    <w:rsid w:val="005E1EDC"/>
    <w:rsid w:val="005E1F95"/>
    <w:rsid w:val="005E2761"/>
    <w:rsid w:val="005E2914"/>
    <w:rsid w:val="005E292F"/>
    <w:rsid w:val="005E30F1"/>
    <w:rsid w:val="005E343F"/>
    <w:rsid w:val="005E368A"/>
    <w:rsid w:val="005E37D1"/>
    <w:rsid w:val="005E38AA"/>
    <w:rsid w:val="005E3F63"/>
    <w:rsid w:val="005E4026"/>
    <w:rsid w:val="005E439D"/>
    <w:rsid w:val="005E43DB"/>
    <w:rsid w:val="005E4512"/>
    <w:rsid w:val="005E4646"/>
    <w:rsid w:val="005E484A"/>
    <w:rsid w:val="005E4EEE"/>
    <w:rsid w:val="005E51F5"/>
    <w:rsid w:val="005E57B2"/>
    <w:rsid w:val="005E5AB3"/>
    <w:rsid w:val="005E5D92"/>
    <w:rsid w:val="005E5E6F"/>
    <w:rsid w:val="005E61B9"/>
    <w:rsid w:val="005E61C0"/>
    <w:rsid w:val="005E638A"/>
    <w:rsid w:val="005E64CA"/>
    <w:rsid w:val="005E680C"/>
    <w:rsid w:val="005E6873"/>
    <w:rsid w:val="005E6BFE"/>
    <w:rsid w:val="005E6FC3"/>
    <w:rsid w:val="005E7720"/>
    <w:rsid w:val="005E779A"/>
    <w:rsid w:val="005E793F"/>
    <w:rsid w:val="005E7C07"/>
    <w:rsid w:val="005E7E4A"/>
    <w:rsid w:val="005E7F0F"/>
    <w:rsid w:val="005F0507"/>
    <w:rsid w:val="005F0746"/>
    <w:rsid w:val="005F07FC"/>
    <w:rsid w:val="005F0913"/>
    <w:rsid w:val="005F0C14"/>
    <w:rsid w:val="005F0D83"/>
    <w:rsid w:val="005F1448"/>
    <w:rsid w:val="005F1A6A"/>
    <w:rsid w:val="005F1F94"/>
    <w:rsid w:val="005F2997"/>
    <w:rsid w:val="005F2B46"/>
    <w:rsid w:val="005F2BC0"/>
    <w:rsid w:val="005F2D12"/>
    <w:rsid w:val="005F35E4"/>
    <w:rsid w:val="005F36FE"/>
    <w:rsid w:val="005F3865"/>
    <w:rsid w:val="005F3BAF"/>
    <w:rsid w:val="005F3BD0"/>
    <w:rsid w:val="005F3C11"/>
    <w:rsid w:val="005F3EC9"/>
    <w:rsid w:val="005F3F57"/>
    <w:rsid w:val="005F4407"/>
    <w:rsid w:val="005F4419"/>
    <w:rsid w:val="005F46AF"/>
    <w:rsid w:val="005F4AA9"/>
    <w:rsid w:val="005F55A3"/>
    <w:rsid w:val="005F576B"/>
    <w:rsid w:val="005F578D"/>
    <w:rsid w:val="005F596E"/>
    <w:rsid w:val="005F63AA"/>
    <w:rsid w:val="005F63AE"/>
    <w:rsid w:val="005F63CB"/>
    <w:rsid w:val="005F64D6"/>
    <w:rsid w:val="005F698B"/>
    <w:rsid w:val="005F6A71"/>
    <w:rsid w:val="005F6CE8"/>
    <w:rsid w:val="005F6E66"/>
    <w:rsid w:val="005F7001"/>
    <w:rsid w:val="005F7200"/>
    <w:rsid w:val="005F7569"/>
    <w:rsid w:val="005F7753"/>
    <w:rsid w:val="005F77F9"/>
    <w:rsid w:val="005F7C54"/>
    <w:rsid w:val="005F7E5D"/>
    <w:rsid w:val="00600470"/>
    <w:rsid w:val="006005D4"/>
    <w:rsid w:val="006008FA"/>
    <w:rsid w:val="0060094D"/>
    <w:rsid w:val="00601281"/>
    <w:rsid w:val="00601316"/>
    <w:rsid w:val="0060142B"/>
    <w:rsid w:val="006017A9"/>
    <w:rsid w:val="00601E55"/>
    <w:rsid w:val="00602168"/>
    <w:rsid w:val="00602278"/>
    <w:rsid w:val="00602797"/>
    <w:rsid w:val="0060280B"/>
    <w:rsid w:val="00602B16"/>
    <w:rsid w:val="00602B2B"/>
    <w:rsid w:val="00602C0E"/>
    <w:rsid w:val="00602D1A"/>
    <w:rsid w:val="00603162"/>
    <w:rsid w:val="00603798"/>
    <w:rsid w:val="006041BF"/>
    <w:rsid w:val="006041E1"/>
    <w:rsid w:val="00604219"/>
    <w:rsid w:val="00604A17"/>
    <w:rsid w:val="00604A4C"/>
    <w:rsid w:val="00604A50"/>
    <w:rsid w:val="00604BB9"/>
    <w:rsid w:val="00604D2F"/>
    <w:rsid w:val="00604F5F"/>
    <w:rsid w:val="00605019"/>
    <w:rsid w:val="0060563B"/>
    <w:rsid w:val="006056AD"/>
    <w:rsid w:val="0060583E"/>
    <w:rsid w:val="006058FF"/>
    <w:rsid w:val="00605C34"/>
    <w:rsid w:val="00605C88"/>
    <w:rsid w:val="00605F44"/>
    <w:rsid w:val="006065A1"/>
    <w:rsid w:val="0060675B"/>
    <w:rsid w:val="00606791"/>
    <w:rsid w:val="00606B8E"/>
    <w:rsid w:val="00607DCC"/>
    <w:rsid w:val="006103B3"/>
    <w:rsid w:val="00610632"/>
    <w:rsid w:val="00610796"/>
    <w:rsid w:val="006108EC"/>
    <w:rsid w:val="00610DB3"/>
    <w:rsid w:val="00610DD3"/>
    <w:rsid w:val="00610E81"/>
    <w:rsid w:val="00610F5D"/>
    <w:rsid w:val="006114CC"/>
    <w:rsid w:val="00611B30"/>
    <w:rsid w:val="00611CD2"/>
    <w:rsid w:val="00612690"/>
    <w:rsid w:val="006129CF"/>
    <w:rsid w:val="00612C64"/>
    <w:rsid w:val="00612C65"/>
    <w:rsid w:val="00612FA7"/>
    <w:rsid w:val="0061319D"/>
    <w:rsid w:val="00613CF1"/>
    <w:rsid w:val="00613E9B"/>
    <w:rsid w:val="00614021"/>
    <w:rsid w:val="00614105"/>
    <w:rsid w:val="006141F7"/>
    <w:rsid w:val="00614235"/>
    <w:rsid w:val="0061428B"/>
    <w:rsid w:val="00614448"/>
    <w:rsid w:val="006145E1"/>
    <w:rsid w:val="00614B27"/>
    <w:rsid w:val="00615A69"/>
    <w:rsid w:val="00615FEF"/>
    <w:rsid w:val="006161D7"/>
    <w:rsid w:val="00616465"/>
    <w:rsid w:val="0061662D"/>
    <w:rsid w:val="00616886"/>
    <w:rsid w:val="00616A94"/>
    <w:rsid w:val="00616DEA"/>
    <w:rsid w:val="00617672"/>
    <w:rsid w:val="00617CC6"/>
    <w:rsid w:val="00617F7A"/>
    <w:rsid w:val="00617F7D"/>
    <w:rsid w:val="00617FF2"/>
    <w:rsid w:val="0062011F"/>
    <w:rsid w:val="006202EC"/>
    <w:rsid w:val="00620344"/>
    <w:rsid w:val="006205B8"/>
    <w:rsid w:val="006206D5"/>
    <w:rsid w:val="006206E4"/>
    <w:rsid w:val="00620800"/>
    <w:rsid w:val="00620A38"/>
    <w:rsid w:val="00620A46"/>
    <w:rsid w:val="00620AA2"/>
    <w:rsid w:val="00620CC1"/>
    <w:rsid w:val="00620EE5"/>
    <w:rsid w:val="006213DA"/>
    <w:rsid w:val="00621578"/>
    <w:rsid w:val="006215D4"/>
    <w:rsid w:val="006216F4"/>
    <w:rsid w:val="0062181C"/>
    <w:rsid w:val="00621A3E"/>
    <w:rsid w:val="00621CB4"/>
    <w:rsid w:val="00621EBD"/>
    <w:rsid w:val="006223A7"/>
    <w:rsid w:val="00622524"/>
    <w:rsid w:val="00622709"/>
    <w:rsid w:val="0062274A"/>
    <w:rsid w:val="006228A8"/>
    <w:rsid w:val="0062290C"/>
    <w:rsid w:val="0062294D"/>
    <w:rsid w:val="00622968"/>
    <w:rsid w:val="00622BB1"/>
    <w:rsid w:val="00623136"/>
    <w:rsid w:val="0062329B"/>
    <w:rsid w:val="006238FF"/>
    <w:rsid w:val="00623BE9"/>
    <w:rsid w:val="00623C2F"/>
    <w:rsid w:val="00623ED7"/>
    <w:rsid w:val="0062425A"/>
    <w:rsid w:val="006242F8"/>
    <w:rsid w:val="00624BE8"/>
    <w:rsid w:val="00624D2C"/>
    <w:rsid w:val="0062514C"/>
    <w:rsid w:val="0062525F"/>
    <w:rsid w:val="00625839"/>
    <w:rsid w:val="00625D10"/>
    <w:rsid w:val="00626273"/>
    <w:rsid w:val="006262CF"/>
    <w:rsid w:val="006263D9"/>
    <w:rsid w:val="006265F5"/>
    <w:rsid w:val="00626622"/>
    <w:rsid w:val="0062672B"/>
    <w:rsid w:val="0062689A"/>
    <w:rsid w:val="00626C6B"/>
    <w:rsid w:val="00626CE9"/>
    <w:rsid w:val="00626DEA"/>
    <w:rsid w:val="00627281"/>
    <w:rsid w:val="006273D7"/>
    <w:rsid w:val="00627440"/>
    <w:rsid w:val="006274FB"/>
    <w:rsid w:val="006276A0"/>
    <w:rsid w:val="0062775E"/>
    <w:rsid w:val="00627EB4"/>
    <w:rsid w:val="006301D7"/>
    <w:rsid w:val="006301F1"/>
    <w:rsid w:val="00630662"/>
    <w:rsid w:val="006309F9"/>
    <w:rsid w:val="00630B47"/>
    <w:rsid w:val="00630D95"/>
    <w:rsid w:val="00631274"/>
    <w:rsid w:val="00631790"/>
    <w:rsid w:val="00631AD4"/>
    <w:rsid w:val="00631B4E"/>
    <w:rsid w:val="00631C9F"/>
    <w:rsid w:val="00632048"/>
    <w:rsid w:val="006325C1"/>
    <w:rsid w:val="006325E1"/>
    <w:rsid w:val="00632657"/>
    <w:rsid w:val="00632941"/>
    <w:rsid w:val="006329ED"/>
    <w:rsid w:val="00632B56"/>
    <w:rsid w:val="00632D37"/>
    <w:rsid w:val="00632E29"/>
    <w:rsid w:val="00633477"/>
    <w:rsid w:val="006337F4"/>
    <w:rsid w:val="00633C08"/>
    <w:rsid w:val="0063408E"/>
    <w:rsid w:val="006341DB"/>
    <w:rsid w:val="0063443F"/>
    <w:rsid w:val="0063448E"/>
    <w:rsid w:val="00634B5E"/>
    <w:rsid w:val="00634C25"/>
    <w:rsid w:val="00634D0E"/>
    <w:rsid w:val="00635071"/>
    <w:rsid w:val="0063514C"/>
    <w:rsid w:val="00635AB6"/>
    <w:rsid w:val="00635BD4"/>
    <w:rsid w:val="00635C74"/>
    <w:rsid w:val="00635E23"/>
    <w:rsid w:val="00635F13"/>
    <w:rsid w:val="00636102"/>
    <w:rsid w:val="006361A7"/>
    <w:rsid w:val="00636554"/>
    <w:rsid w:val="006371FF"/>
    <w:rsid w:val="00637EDF"/>
    <w:rsid w:val="0064009E"/>
    <w:rsid w:val="00640572"/>
    <w:rsid w:val="00640867"/>
    <w:rsid w:val="00640D18"/>
    <w:rsid w:val="00640D31"/>
    <w:rsid w:val="00640DAC"/>
    <w:rsid w:val="00640F30"/>
    <w:rsid w:val="00640F31"/>
    <w:rsid w:val="00641509"/>
    <w:rsid w:val="00641955"/>
    <w:rsid w:val="006419CA"/>
    <w:rsid w:val="00641D2F"/>
    <w:rsid w:val="00642550"/>
    <w:rsid w:val="00642D09"/>
    <w:rsid w:val="00642D82"/>
    <w:rsid w:val="00643377"/>
    <w:rsid w:val="006434ED"/>
    <w:rsid w:val="006435AE"/>
    <w:rsid w:val="006439DE"/>
    <w:rsid w:val="00643B49"/>
    <w:rsid w:val="00643B7E"/>
    <w:rsid w:val="006441DB"/>
    <w:rsid w:val="006442C1"/>
    <w:rsid w:val="00644C9D"/>
    <w:rsid w:val="006452D5"/>
    <w:rsid w:val="0064542A"/>
    <w:rsid w:val="00645527"/>
    <w:rsid w:val="006455C9"/>
    <w:rsid w:val="00645BCF"/>
    <w:rsid w:val="00645CFE"/>
    <w:rsid w:val="006463FE"/>
    <w:rsid w:val="00646461"/>
    <w:rsid w:val="00646513"/>
    <w:rsid w:val="0064665F"/>
    <w:rsid w:val="00646773"/>
    <w:rsid w:val="0064693D"/>
    <w:rsid w:val="00646D1C"/>
    <w:rsid w:val="00646EEA"/>
    <w:rsid w:val="0064746C"/>
    <w:rsid w:val="0064784E"/>
    <w:rsid w:val="006479DD"/>
    <w:rsid w:val="00647BE3"/>
    <w:rsid w:val="006504B4"/>
    <w:rsid w:val="00650926"/>
    <w:rsid w:val="00651363"/>
    <w:rsid w:val="0065197E"/>
    <w:rsid w:val="00651DBC"/>
    <w:rsid w:val="00652173"/>
    <w:rsid w:val="00652569"/>
    <w:rsid w:val="00652778"/>
    <w:rsid w:val="0065288B"/>
    <w:rsid w:val="00652FFE"/>
    <w:rsid w:val="006533C6"/>
    <w:rsid w:val="006536E2"/>
    <w:rsid w:val="00653B89"/>
    <w:rsid w:val="00654606"/>
    <w:rsid w:val="0065469D"/>
    <w:rsid w:val="00654D18"/>
    <w:rsid w:val="00655411"/>
    <w:rsid w:val="00655A80"/>
    <w:rsid w:val="00655C20"/>
    <w:rsid w:val="00655E9C"/>
    <w:rsid w:val="006564D4"/>
    <w:rsid w:val="0065656D"/>
    <w:rsid w:val="006567E1"/>
    <w:rsid w:val="00656A5F"/>
    <w:rsid w:val="00657436"/>
    <w:rsid w:val="00657647"/>
    <w:rsid w:val="00657C8A"/>
    <w:rsid w:val="00660328"/>
    <w:rsid w:val="006604FF"/>
    <w:rsid w:val="00660629"/>
    <w:rsid w:val="006608BA"/>
    <w:rsid w:val="0066155D"/>
    <w:rsid w:val="00661A29"/>
    <w:rsid w:val="00661A38"/>
    <w:rsid w:val="006622AC"/>
    <w:rsid w:val="00662908"/>
    <w:rsid w:val="00662A82"/>
    <w:rsid w:val="00662C41"/>
    <w:rsid w:val="00662D98"/>
    <w:rsid w:val="00662E09"/>
    <w:rsid w:val="00662E57"/>
    <w:rsid w:val="00662F2E"/>
    <w:rsid w:val="0066345F"/>
    <w:rsid w:val="00663667"/>
    <w:rsid w:val="006637C9"/>
    <w:rsid w:val="006638F6"/>
    <w:rsid w:val="00663AB0"/>
    <w:rsid w:val="00663C36"/>
    <w:rsid w:val="00663F9D"/>
    <w:rsid w:val="0066442E"/>
    <w:rsid w:val="006649B4"/>
    <w:rsid w:val="00664A67"/>
    <w:rsid w:val="0066524A"/>
    <w:rsid w:val="00665389"/>
    <w:rsid w:val="00665590"/>
    <w:rsid w:val="0066565C"/>
    <w:rsid w:val="0066587F"/>
    <w:rsid w:val="00665FA2"/>
    <w:rsid w:val="00666035"/>
    <w:rsid w:val="006660D6"/>
    <w:rsid w:val="0066615A"/>
    <w:rsid w:val="006664A7"/>
    <w:rsid w:val="00666565"/>
    <w:rsid w:val="0066683C"/>
    <w:rsid w:val="00666BC5"/>
    <w:rsid w:val="00666BC8"/>
    <w:rsid w:val="00666DA6"/>
    <w:rsid w:val="00666DCC"/>
    <w:rsid w:val="00667044"/>
    <w:rsid w:val="006671F8"/>
    <w:rsid w:val="006672FE"/>
    <w:rsid w:val="006673AD"/>
    <w:rsid w:val="006674A8"/>
    <w:rsid w:val="006703EB"/>
    <w:rsid w:val="006706AF"/>
    <w:rsid w:val="006708C8"/>
    <w:rsid w:val="00670D32"/>
    <w:rsid w:val="00670F9A"/>
    <w:rsid w:val="0067108C"/>
    <w:rsid w:val="006714D1"/>
    <w:rsid w:val="006714E8"/>
    <w:rsid w:val="0067155D"/>
    <w:rsid w:val="00671642"/>
    <w:rsid w:val="00671704"/>
    <w:rsid w:val="00671723"/>
    <w:rsid w:val="006717E3"/>
    <w:rsid w:val="006718EB"/>
    <w:rsid w:val="006719CC"/>
    <w:rsid w:val="006719D4"/>
    <w:rsid w:val="00671B1A"/>
    <w:rsid w:val="00671B9D"/>
    <w:rsid w:val="00671CD1"/>
    <w:rsid w:val="00671E3E"/>
    <w:rsid w:val="00671F17"/>
    <w:rsid w:val="00672230"/>
    <w:rsid w:val="00672529"/>
    <w:rsid w:val="00672B15"/>
    <w:rsid w:val="00672CA2"/>
    <w:rsid w:val="00672D6C"/>
    <w:rsid w:val="0067316B"/>
    <w:rsid w:val="006731AE"/>
    <w:rsid w:val="00673464"/>
    <w:rsid w:val="0067351A"/>
    <w:rsid w:val="00673650"/>
    <w:rsid w:val="0067370D"/>
    <w:rsid w:val="00673B30"/>
    <w:rsid w:val="00673CB7"/>
    <w:rsid w:val="00673D38"/>
    <w:rsid w:val="00673F25"/>
    <w:rsid w:val="006740D6"/>
    <w:rsid w:val="0067418B"/>
    <w:rsid w:val="0067419B"/>
    <w:rsid w:val="0067460E"/>
    <w:rsid w:val="006746BF"/>
    <w:rsid w:val="00674B48"/>
    <w:rsid w:val="006753BE"/>
    <w:rsid w:val="006755C2"/>
    <w:rsid w:val="006759C7"/>
    <w:rsid w:val="00676571"/>
    <w:rsid w:val="00676676"/>
    <w:rsid w:val="00676AAB"/>
    <w:rsid w:val="00676C1F"/>
    <w:rsid w:val="0067739F"/>
    <w:rsid w:val="006773F2"/>
    <w:rsid w:val="00677591"/>
    <w:rsid w:val="006776C5"/>
    <w:rsid w:val="00677CC1"/>
    <w:rsid w:val="00677CFF"/>
    <w:rsid w:val="00677D33"/>
    <w:rsid w:val="00677D8A"/>
    <w:rsid w:val="006801BC"/>
    <w:rsid w:val="00680D96"/>
    <w:rsid w:val="00680EA5"/>
    <w:rsid w:val="00680F54"/>
    <w:rsid w:val="00681073"/>
    <w:rsid w:val="00681366"/>
    <w:rsid w:val="006813D8"/>
    <w:rsid w:val="00681A4D"/>
    <w:rsid w:val="00681AC1"/>
    <w:rsid w:val="00681CD9"/>
    <w:rsid w:val="00681FC8"/>
    <w:rsid w:val="006827D0"/>
    <w:rsid w:val="00682A3E"/>
    <w:rsid w:val="0068316A"/>
    <w:rsid w:val="0068333A"/>
    <w:rsid w:val="006833AA"/>
    <w:rsid w:val="00683767"/>
    <w:rsid w:val="00683805"/>
    <w:rsid w:val="00683831"/>
    <w:rsid w:val="00683B70"/>
    <w:rsid w:val="00684509"/>
    <w:rsid w:val="00684858"/>
    <w:rsid w:val="00684BB7"/>
    <w:rsid w:val="00684BFD"/>
    <w:rsid w:val="00685746"/>
    <w:rsid w:val="00685A2D"/>
    <w:rsid w:val="00685EB0"/>
    <w:rsid w:val="006861AD"/>
    <w:rsid w:val="00686476"/>
    <w:rsid w:val="006865FA"/>
    <w:rsid w:val="00686668"/>
    <w:rsid w:val="00686912"/>
    <w:rsid w:val="00686ADA"/>
    <w:rsid w:val="00687006"/>
    <w:rsid w:val="00687194"/>
    <w:rsid w:val="006871BD"/>
    <w:rsid w:val="0068750E"/>
    <w:rsid w:val="00687880"/>
    <w:rsid w:val="00687AFC"/>
    <w:rsid w:val="00687BE3"/>
    <w:rsid w:val="00690265"/>
    <w:rsid w:val="00690423"/>
    <w:rsid w:val="00690630"/>
    <w:rsid w:val="00690F44"/>
    <w:rsid w:val="00690FC7"/>
    <w:rsid w:val="006910F5"/>
    <w:rsid w:val="006913CB"/>
    <w:rsid w:val="00691930"/>
    <w:rsid w:val="0069193B"/>
    <w:rsid w:val="00691A51"/>
    <w:rsid w:val="00691A72"/>
    <w:rsid w:val="00691B67"/>
    <w:rsid w:val="00691CEA"/>
    <w:rsid w:val="00691DC0"/>
    <w:rsid w:val="006926FD"/>
    <w:rsid w:val="00693160"/>
    <w:rsid w:val="00693AA5"/>
    <w:rsid w:val="0069475E"/>
    <w:rsid w:val="00694A56"/>
    <w:rsid w:val="00694AEC"/>
    <w:rsid w:val="00694C31"/>
    <w:rsid w:val="00694D5D"/>
    <w:rsid w:val="00694DDE"/>
    <w:rsid w:val="0069522F"/>
    <w:rsid w:val="0069553A"/>
    <w:rsid w:val="00695FDE"/>
    <w:rsid w:val="006962C7"/>
    <w:rsid w:val="00696333"/>
    <w:rsid w:val="0069639B"/>
    <w:rsid w:val="0069655B"/>
    <w:rsid w:val="00696924"/>
    <w:rsid w:val="00696A86"/>
    <w:rsid w:val="00696B29"/>
    <w:rsid w:val="00696B53"/>
    <w:rsid w:val="00696C27"/>
    <w:rsid w:val="00696C2A"/>
    <w:rsid w:val="00696E90"/>
    <w:rsid w:val="00696FA4"/>
    <w:rsid w:val="00697226"/>
    <w:rsid w:val="00697612"/>
    <w:rsid w:val="006976A8"/>
    <w:rsid w:val="00697ADF"/>
    <w:rsid w:val="00697B71"/>
    <w:rsid w:val="00697F7C"/>
    <w:rsid w:val="006A02B6"/>
    <w:rsid w:val="006A02E7"/>
    <w:rsid w:val="006A02FD"/>
    <w:rsid w:val="006A048A"/>
    <w:rsid w:val="006A07D8"/>
    <w:rsid w:val="006A0C2A"/>
    <w:rsid w:val="006A0DDC"/>
    <w:rsid w:val="006A1082"/>
    <w:rsid w:val="006A129D"/>
    <w:rsid w:val="006A15AC"/>
    <w:rsid w:val="006A19C2"/>
    <w:rsid w:val="006A1F5F"/>
    <w:rsid w:val="006A2118"/>
    <w:rsid w:val="006A259C"/>
    <w:rsid w:val="006A342D"/>
    <w:rsid w:val="006A34A6"/>
    <w:rsid w:val="006A3BD9"/>
    <w:rsid w:val="006A3DF4"/>
    <w:rsid w:val="006A4051"/>
    <w:rsid w:val="006A445B"/>
    <w:rsid w:val="006A4A44"/>
    <w:rsid w:val="006A4D40"/>
    <w:rsid w:val="006A524E"/>
    <w:rsid w:val="006A59AA"/>
    <w:rsid w:val="006A5B8F"/>
    <w:rsid w:val="006A5CC8"/>
    <w:rsid w:val="006A60DD"/>
    <w:rsid w:val="006A60EF"/>
    <w:rsid w:val="006A60F2"/>
    <w:rsid w:val="006A63DE"/>
    <w:rsid w:val="006A6589"/>
    <w:rsid w:val="006A68DF"/>
    <w:rsid w:val="006A6C75"/>
    <w:rsid w:val="006A6D8E"/>
    <w:rsid w:val="006A6FF5"/>
    <w:rsid w:val="006A7330"/>
    <w:rsid w:val="006A77C1"/>
    <w:rsid w:val="006A77DE"/>
    <w:rsid w:val="006A7A1C"/>
    <w:rsid w:val="006A7B92"/>
    <w:rsid w:val="006A7C9F"/>
    <w:rsid w:val="006B0207"/>
    <w:rsid w:val="006B0349"/>
    <w:rsid w:val="006B03F2"/>
    <w:rsid w:val="006B0708"/>
    <w:rsid w:val="006B0C05"/>
    <w:rsid w:val="006B0CDC"/>
    <w:rsid w:val="006B0D23"/>
    <w:rsid w:val="006B0F2D"/>
    <w:rsid w:val="006B0F5A"/>
    <w:rsid w:val="006B1420"/>
    <w:rsid w:val="006B142F"/>
    <w:rsid w:val="006B17EE"/>
    <w:rsid w:val="006B1D86"/>
    <w:rsid w:val="006B1F2D"/>
    <w:rsid w:val="006B1FF2"/>
    <w:rsid w:val="006B2296"/>
    <w:rsid w:val="006B239F"/>
    <w:rsid w:val="006B2C41"/>
    <w:rsid w:val="006B336F"/>
    <w:rsid w:val="006B33C5"/>
    <w:rsid w:val="006B3CF3"/>
    <w:rsid w:val="006B3F4A"/>
    <w:rsid w:val="006B4003"/>
    <w:rsid w:val="006B4009"/>
    <w:rsid w:val="006B4283"/>
    <w:rsid w:val="006B43A9"/>
    <w:rsid w:val="006B4695"/>
    <w:rsid w:val="006B48B6"/>
    <w:rsid w:val="006B4F73"/>
    <w:rsid w:val="006B502E"/>
    <w:rsid w:val="006B560B"/>
    <w:rsid w:val="006B56C7"/>
    <w:rsid w:val="006B56FD"/>
    <w:rsid w:val="006B6342"/>
    <w:rsid w:val="006B642C"/>
    <w:rsid w:val="006B68D4"/>
    <w:rsid w:val="006B6AE9"/>
    <w:rsid w:val="006B6F25"/>
    <w:rsid w:val="006B6FF4"/>
    <w:rsid w:val="006B745D"/>
    <w:rsid w:val="006B7497"/>
    <w:rsid w:val="006B7732"/>
    <w:rsid w:val="006C01A3"/>
    <w:rsid w:val="006C028A"/>
    <w:rsid w:val="006C0507"/>
    <w:rsid w:val="006C062C"/>
    <w:rsid w:val="006C07AF"/>
    <w:rsid w:val="006C0B16"/>
    <w:rsid w:val="006C0E5D"/>
    <w:rsid w:val="006C0EA4"/>
    <w:rsid w:val="006C1138"/>
    <w:rsid w:val="006C132D"/>
    <w:rsid w:val="006C1355"/>
    <w:rsid w:val="006C1742"/>
    <w:rsid w:val="006C17A0"/>
    <w:rsid w:val="006C1996"/>
    <w:rsid w:val="006C19EB"/>
    <w:rsid w:val="006C20FD"/>
    <w:rsid w:val="006C26A0"/>
    <w:rsid w:val="006C277D"/>
    <w:rsid w:val="006C281E"/>
    <w:rsid w:val="006C297A"/>
    <w:rsid w:val="006C2A04"/>
    <w:rsid w:val="006C2FC1"/>
    <w:rsid w:val="006C30EE"/>
    <w:rsid w:val="006C3171"/>
    <w:rsid w:val="006C3261"/>
    <w:rsid w:val="006C3373"/>
    <w:rsid w:val="006C3634"/>
    <w:rsid w:val="006C3A4E"/>
    <w:rsid w:val="006C3D20"/>
    <w:rsid w:val="006C3EC7"/>
    <w:rsid w:val="006C4296"/>
    <w:rsid w:val="006C4342"/>
    <w:rsid w:val="006C437B"/>
    <w:rsid w:val="006C44C8"/>
    <w:rsid w:val="006C46FC"/>
    <w:rsid w:val="006C4716"/>
    <w:rsid w:val="006C496E"/>
    <w:rsid w:val="006C4DAA"/>
    <w:rsid w:val="006C504A"/>
    <w:rsid w:val="006C531E"/>
    <w:rsid w:val="006C539D"/>
    <w:rsid w:val="006C53FC"/>
    <w:rsid w:val="006C57AE"/>
    <w:rsid w:val="006C5885"/>
    <w:rsid w:val="006C5DF8"/>
    <w:rsid w:val="006C5E84"/>
    <w:rsid w:val="006C617A"/>
    <w:rsid w:val="006C6458"/>
    <w:rsid w:val="006C67F0"/>
    <w:rsid w:val="006C703B"/>
    <w:rsid w:val="006C7873"/>
    <w:rsid w:val="006C7C46"/>
    <w:rsid w:val="006C7DD6"/>
    <w:rsid w:val="006D0164"/>
    <w:rsid w:val="006D0218"/>
    <w:rsid w:val="006D0286"/>
    <w:rsid w:val="006D0381"/>
    <w:rsid w:val="006D0CAB"/>
    <w:rsid w:val="006D0F80"/>
    <w:rsid w:val="006D1359"/>
    <w:rsid w:val="006D1AE9"/>
    <w:rsid w:val="006D1EAC"/>
    <w:rsid w:val="006D20D8"/>
    <w:rsid w:val="006D2534"/>
    <w:rsid w:val="006D27E7"/>
    <w:rsid w:val="006D29C2"/>
    <w:rsid w:val="006D2EB4"/>
    <w:rsid w:val="006D3040"/>
    <w:rsid w:val="006D3085"/>
    <w:rsid w:val="006D3559"/>
    <w:rsid w:val="006D36F4"/>
    <w:rsid w:val="006D3864"/>
    <w:rsid w:val="006D3F58"/>
    <w:rsid w:val="006D431C"/>
    <w:rsid w:val="006D5086"/>
    <w:rsid w:val="006D51C2"/>
    <w:rsid w:val="006D54F4"/>
    <w:rsid w:val="006D5B22"/>
    <w:rsid w:val="006D5CE7"/>
    <w:rsid w:val="006D604B"/>
    <w:rsid w:val="006D66E6"/>
    <w:rsid w:val="006D6786"/>
    <w:rsid w:val="006D688E"/>
    <w:rsid w:val="006D68E5"/>
    <w:rsid w:val="006D6931"/>
    <w:rsid w:val="006D6D22"/>
    <w:rsid w:val="006D6DDE"/>
    <w:rsid w:val="006D708D"/>
    <w:rsid w:val="006D7176"/>
    <w:rsid w:val="006D71EB"/>
    <w:rsid w:val="006D730A"/>
    <w:rsid w:val="006D756D"/>
    <w:rsid w:val="006D7783"/>
    <w:rsid w:val="006D77DA"/>
    <w:rsid w:val="006D7DD3"/>
    <w:rsid w:val="006D7F6F"/>
    <w:rsid w:val="006E030D"/>
    <w:rsid w:val="006E0628"/>
    <w:rsid w:val="006E0F82"/>
    <w:rsid w:val="006E0FB0"/>
    <w:rsid w:val="006E14D1"/>
    <w:rsid w:val="006E154B"/>
    <w:rsid w:val="006E1644"/>
    <w:rsid w:val="006E1AB8"/>
    <w:rsid w:val="006E1AD5"/>
    <w:rsid w:val="006E1D07"/>
    <w:rsid w:val="006E1DD5"/>
    <w:rsid w:val="006E2240"/>
    <w:rsid w:val="006E26DA"/>
    <w:rsid w:val="006E27D6"/>
    <w:rsid w:val="006E299D"/>
    <w:rsid w:val="006E2E99"/>
    <w:rsid w:val="006E30BD"/>
    <w:rsid w:val="006E3176"/>
    <w:rsid w:val="006E31A2"/>
    <w:rsid w:val="006E3817"/>
    <w:rsid w:val="006E402C"/>
    <w:rsid w:val="006E42C3"/>
    <w:rsid w:val="006E48B2"/>
    <w:rsid w:val="006E4BEB"/>
    <w:rsid w:val="006E4C2D"/>
    <w:rsid w:val="006E4C9F"/>
    <w:rsid w:val="006E5228"/>
    <w:rsid w:val="006E59AE"/>
    <w:rsid w:val="006E5BF7"/>
    <w:rsid w:val="006E5C1A"/>
    <w:rsid w:val="006E5D93"/>
    <w:rsid w:val="006E5DA7"/>
    <w:rsid w:val="006E617A"/>
    <w:rsid w:val="006E6180"/>
    <w:rsid w:val="006E61D3"/>
    <w:rsid w:val="006E641A"/>
    <w:rsid w:val="006E656F"/>
    <w:rsid w:val="006E6A72"/>
    <w:rsid w:val="006E6E1B"/>
    <w:rsid w:val="006E6E70"/>
    <w:rsid w:val="006E7111"/>
    <w:rsid w:val="006E745D"/>
    <w:rsid w:val="006E7E67"/>
    <w:rsid w:val="006E7F97"/>
    <w:rsid w:val="006F05AF"/>
    <w:rsid w:val="006F0707"/>
    <w:rsid w:val="006F08E5"/>
    <w:rsid w:val="006F0ED8"/>
    <w:rsid w:val="006F1077"/>
    <w:rsid w:val="006F1637"/>
    <w:rsid w:val="006F19E3"/>
    <w:rsid w:val="006F1FFA"/>
    <w:rsid w:val="006F225B"/>
    <w:rsid w:val="006F2531"/>
    <w:rsid w:val="006F254A"/>
    <w:rsid w:val="006F25AF"/>
    <w:rsid w:val="006F275F"/>
    <w:rsid w:val="006F2CBE"/>
    <w:rsid w:val="006F2E41"/>
    <w:rsid w:val="006F38E7"/>
    <w:rsid w:val="006F44C5"/>
    <w:rsid w:val="006F454B"/>
    <w:rsid w:val="006F48A2"/>
    <w:rsid w:val="006F4BFE"/>
    <w:rsid w:val="006F4E0A"/>
    <w:rsid w:val="006F4EAE"/>
    <w:rsid w:val="006F52DC"/>
    <w:rsid w:val="006F5621"/>
    <w:rsid w:val="006F595B"/>
    <w:rsid w:val="006F5B32"/>
    <w:rsid w:val="006F5CD3"/>
    <w:rsid w:val="006F6083"/>
    <w:rsid w:val="006F624B"/>
    <w:rsid w:val="006F6309"/>
    <w:rsid w:val="006F694B"/>
    <w:rsid w:val="006F6AD9"/>
    <w:rsid w:val="006F6FF2"/>
    <w:rsid w:val="006F74CC"/>
    <w:rsid w:val="006F78F8"/>
    <w:rsid w:val="006F7F66"/>
    <w:rsid w:val="00700161"/>
    <w:rsid w:val="0070070C"/>
    <w:rsid w:val="0070078F"/>
    <w:rsid w:val="007007F6"/>
    <w:rsid w:val="00700963"/>
    <w:rsid w:val="007009A1"/>
    <w:rsid w:val="007009D5"/>
    <w:rsid w:val="00700A28"/>
    <w:rsid w:val="00700C79"/>
    <w:rsid w:val="0070121E"/>
    <w:rsid w:val="007012AC"/>
    <w:rsid w:val="00701453"/>
    <w:rsid w:val="0070168B"/>
    <w:rsid w:val="00701889"/>
    <w:rsid w:val="007018BE"/>
    <w:rsid w:val="00701F28"/>
    <w:rsid w:val="007020A0"/>
    <w:rsid w:val="00702795"/>
    <w:rsid w:val="00702A28"/>
    <w:rsid w:val="00702A33"/>
    <w:rsid w:val="00702A7C"/>
    <w:rsid w:val="00702CA6"/>
    <w:rsid w:val="00702D9D"/>
    <w:rsid w:val="00703685"/>
    <w:rsid w:val="00703769"/>
    <w:rsid w:val="007038E9"/>
    <w:rsid w:val="00703E00"/>
    <w:rsid w:val="007045E5"/>
    <w:rsid w:val="00704700"/>
    <w:rsid w:val="00704E83"/>
    <w:rsid w:val="00704FD8"/>
    <w:rsid w:val="0070515F"/>
    <w:rsid w:val="007053E7"/>
    <w:rsid w:val="00705430"/>
    <w:rsid w:val="007054BF"/>
    <w:rsid w:val="0070596C"/>
    <w:rsid w:val="00706120"/>
    <w:rsid w:val="00706285"/>
    <w:rsid w:val="00706757"/>
    <w:rsid w:val="00706A50"/>
    <w:rsid w:val="00706B6C"/>
    <w:rsid w:val="00706C38"/>
    <w:rsid w:val="00706FA8"/>
    <w:rsid w:val="00707055"/>
    <w:rsid w:val="007070BB"/>
    <w:rsid w:val="007070CE"/>
    <w:rsid w:val="007072A5"/>
    <w:rsid w:val="007075CE"/>
    <w:rsid w:val="00707A44"/>
    <w:rsid w:val="00707BE7"/>
    <w:rsid w:val="00707C50"/>
    <w:rsid w:val="00707DE6"/>
    <w:rsid w:val="00710880"/>
    <w:rsid w:val="00710C49"/>
    <w:rsid w:val="00711058"/>
    <w:rsid w:val="00711175"/>
    <w:rsid w:val="007116CF"/>
    <w:rsid w:val="0071191C"/>
    <w:rsid w:val="00711C5F"/>
    <w:rsid w:val="00711CC4"/>
    <w:rsid w:val="00711D96"/>
    <w:rsid w:val="00711FCA"/>
    <w:rsid w:val="00712094"/>
    <w:rsid w:val="007123A7"/>
    <w:rsid w:val="00712482"/>
    <w:rsid w:val="007124C2"/>
    <w:rsid w:val="00712845"/>
    <w:rsid w:val="00712E80"/>
    <w:rsid w:val="00713ACF"/>
    <w:rsid w:val="00713B02"/>
    <w:rsid w:val="00714391"/>
    <w:rsid w:val="0071444D"/>
    <w:rsid w:val="00714927"/>
    <w:rsid w:val="00714CFA"/>
    <w:rsid w:val="00715595"/>
    <w:rsid w:val="007156E5"/>
    <w:rsid w:val="007159FD"/>
    <w:rsid w:val="00715A97"/>
    <w:rsid w:val="00716025"/>
    <w:rsid w:val="0071608D"/>
    <w:rsid w:val="007161BB"/>
    <w:rsid w:val="007165B8"/>
    <w:rsid w:val="0071676C"/>
    <w:rsid w:val="007169FB"/>
    <w:rsid w:val="00716C9D"/>
    <w:rsid w:val="00716F4A"/>
    <w:rsid w:val="00716F93"/>
    <w:rsid w:val="007171F6"/>
    <w:rsid w:val="00717402"/>
    <w:rsid w:val="00717817"/>
    <w:rsid w:val="00717A0C"/>
    <w:rsid w:val="00717E96"/>
    <w:rsid w:val="00720071"/>
    <w:rsid w:val="007200B7"/>
    <w:rsid w:val="007205CF"/>
    <w:rsid w:val="00720909"/>
    <w:rsid w:val="00720E55"/>
    <w:rsid w:val="0072127D"/>
    <w:rsid w:val="0072159D"/>
    <w:rsid w:val="0072161A"/>
    <w:rsid w:val="00721DC6"/>
    <w:rsid w:val="007222E2"/>
    <w:rsid w:val="00722485"/>
    <w:rsid w:val="00722612"/>
    <w:rsid w:val="00722B83"/>
    <w:rsid w:val="00722F43"/>
    <w:rsid w:val="00723128"/>
    <w:rsid w:val="007236A4"/>
    <w:rsid w:val="0072370B"/>
    <w:rsid w:val="00723D00"/>
    <w:rsid w:val="00723E71"/>
    <w:rsid w:val="00724129"/>
    <w:rsid w:val="00724414"/>
    <w:rsid w:val="007245F9"/>
    <w:rsid w:val="00725323"/>
    <w:rsid w:val="00725419"/>
    <w:rsid w:val="007255B8"/>
    <w:rsid w:val="007258A6"/>
    <w:rsid w:val="00725A84"/>
    <w:rsid w:val="00725CE5"/>
    <w:rsid w:val="00725E72"/>
    <w:rsid w:val="0072605D"/>
    <w:rsid w:val="00726324"/>
    <w:rsid w:val="007263BD"/>
    <w:rsid w:val="0072664F"/>
    <w:rsid w:val="00726AAD"/>
    <w:rsid w:val="00726C9C"/>
    <w:rsid w:val="00726D5A"/>
    <w:rsid w:val="00726EA6"/>
    <w:rsid w:val="00726F02"/>
    <w:rsid w:val="00727424"/>
    <w:rsid w:val="00727633"/>
    <w:rsid w:val="007278EB"/>
    <w:rsid w:val="007279A1"/>
    <w:rsid w:val="00727C59"/>
    <w:rsid w:val="00727CE8"/>
    <w:rsid w:val="00730951"/>
    <w:rsid w:val="0073097A"/>
    <w:rsid w:val="00730A94"/>
    <w:rsid w:val="00730AAF"/>
    <w:rsid w:val="00730B05"/>
    <w:rsid w:val="00730E2F"/>
    <w:rsid w:val="00730EAF"/>
    <w:rsid w:val="00731087"/>
    <w:rsid w:val="0073126C"/>
    <w:rsid w:val="00731793"/>
    <w:rsid w:val="0073184B"/>
    <w:rsid w:val="00731A21"/>
    <w:rsid w:val="00731A8A"/>
    <w:rsid w:val="00731AA4"/>
    <w:rsid w:val="00731FB9"/>
    <w:rsid w:val="0073246C"/>
    <w:rsid w:val="00732EC3"/>
    <w:rsid w:val="00733222"/>
    <w:rsid w:val="00733546"/>
    <w:rsid w:val="007336AD"/>
    <w:rsid w:val="0073393D"/>
    <w:rsid w:val="00733AED"/>
    <w:rsid w:val="00733CAD"/>
    <w:rsid w:val="00734368"/>
    <w:rsid w:val="00734C51"/>
    <w:rsid w:val="00734F0B"/>
    <w:rsid w:val="00735108"/>
    <w:rsid w:val="00735297"/>
    <w:rsid w:val="00735418"/>
    <w:rsid w:val="007354FB"/>
    <w:rsid w:val="00735522"/>
    <w:rsid w:val="0073566C"/>
    <w:rsid w:val="00735676"/>
    <w:rsid w:val="00735683"/>
    <w:rsid w:val="007359F3"/>
    <w:rsid w:val="00735FB7"/>
    <w:rsid w:val="0073629B"/>
    <w:rsid w:val="0073630E"/>
    <w:rsid w:val="00736324"/>
    <w:rsid w:val="0073635B"/>
    <w:rsid w:val="00736D13"/>
    <w:rsid w:val="00736D45"/>
    <w:rsid w:val="00737330"/>
    <w:rsid w:val="0073746D"/>
    <w:rsid w:val="0073762B"/>
    <w:rsid w:val="00737687"/>
    <w:rsid w:val="00737DDE"/>
    <w:rsid w:val="00740416"/>
    <w:rsid w:val="00740EC9"/>
    <w:rsid w:val="00740FCC"/>
    <w:rsid w:val="007413B9"/>
    <w:rsid w:val="00741493"/>
    <w:rsid w:val="00741594"/>
    <w:rsid w:val="007415A5"/>
    <w:rsid w:val="00741724"/>
    <w:rsid w:val="00742352"/>
    <w:rsid w:val="0074273F"/>
    <w:rsid w:val="00742842"/>
    <w:rsid w:val="00742C63"/>
    <w:rsid w:val="00742D8D"/>
    <w:rsid w:val="00742EA7"/>
    <w:rsid w:val="00742F73"/>
    <w:rsid w:val="0074372F"/>
    <w:rsid w:val="0074376B"/>
    <w:rsid w:val="00743A43"/>
    <w:rsid w:val="00743A4E"/>
    <w:rsid w:val="00743A8B"/>
    <w:rsid w:val="00743AF1"/>
    <w:rsid w:val="00743CC3"/>
    <w:rsid w:val="007441BA"/>
    <w:rsid w:val="00744222"/>
    <w:rsid w:val="0074484A"/>
    <w:rsid w:val="00744CD3"/>
    <w:rsid w:val="0074534C"/>
    <w:rsid w:val="007458E5"/>
    <w:rsid w:val="007462A5"/>
    <w:rsid w:val="007462F8"/>
    <w:rsid w:val="00746A31"/>
    <w:rsid w:val="007478B1"/>
    <w:rsid w:val="00747C1F"/>
    <w:rsid w:val="00747E68"/>
    <w:rsid w:val="00747F38"/>
    <w:rsid w:val="00750510"/>
    <w:rsid w:val="00750817"/>
    <w:rsid w:val="00750921"/>
    <w:rsid w:val="007509DA"/>
    <w:rsid w:val="00751150"/>
    <w:rsid w:val="00751184"/>
    <w:rsid w:val="007513F7"/>
    <w:rsid w:val="007515E0"/>
    <w:rsid w:val="0075167E"/>
    <w:rsid w:val="0075194D"/>
    <w:rsid w:val="00751950"/>
    <w:rsid w:val="00751A0A"/>
    <w:rsid w:val="00751A81"/>
    <w:rsid w:val="00751AA9"/>
    <w:rsid w:val="00751AE2"/>
    <w:rsid w:val="00751E0E"/>
    <w:rsid w:val="00751EAA"/>
    <w:rsid w:val="00752130"/>
    <w:rsid w:val="0075227C"/>
    <w:rsid w:val="0075237B"/>
    <w:rsid w:val="0075248F"/>
    <w:rsid w:val="00752769"/>
    <w:rsid w:val="007527D9"/>
    <w:rsid w:val="00752A94"/>
    <w:rsid w:val="00752FF2"/>
    <w:rsid w:val="00753050"/>
    <w:rsid w:val="00753B2C"/>
    <w:rsid w:val="00753F28"/>
    <w:rsid w:val="0075437D"/>
    <w:rsid w:val="00754419"/>
    <w:rsid w:val="00754798"/>
    <w:rsid w:val="00754B8B"/>
    <w:rsid w:val="00754F79"/>
    <w:rsid w:val="00755106"/>
    <w:rsid w:val="0075528E"/>
    <w:rsid w:val="007563BE"/>
    <w:rsid w:val="007564D3"/>
    <w:rsid w:val="00756826"/>
    <w:rsid w:val="00756AC4"/>
    <w:rsid w:val="00756B86"/>
    <w:rsid w:val="00757616"/>
    <w:rsid w:val="0075770E"/>
    <w:rsid w:val="007577C2"/>
    <w:rsid w:val="00757E4C"/>
    <w:rsid w:val="00757F04"/>
    <w:rsid w:val="00757F98"/>
    <w:rsid w:val="00760465"/>
    <w:rsid w:val="00760640"/>
    <w:rsid w:val="00760764"/>
    <w:rsid w:val="00760D74"/>
    <w:rsid w:val="00760F75"/>
    <w:rsid w:val="00761069"/>
    <w:rsid w:val="00761781"/>
    <w:rsid w:val="007619D5"/>
    <w:rsid w:val="00761B39"/>
    <w:rsid w:val="007628F6"/>
    <w:rsid w:val="0076296B"/>
    <w:rsid w:val="00762B99"/>
    <w:rsid w:val="00762DBE"/>
    <w:rsid w:val="007631A5"/>
    <w:rsid w:val="007634AB"/>
    <w:rsid w:val="0076350E"/>
    <w:rsid w:val="00763597"/>
    <w:rsid w:val="007635FF"/>
    <w:rsid w:val="0076387E"/>
    <w:rsid w:val="00763966"/>
    <w:rsid w:val="00763ADA"/>
    <w:rsid w:val="00763E27"/>
    <w:rsid w:val="00763E9D"/>
    <w:rsid w:val="00764089"/>
    <w:rsid w:val="00764141"/>
    <w:rsid w:val="007641CE"/>
    <w:rsid w:val="00764440"/>
    <w:rsid w:val="007645BE"/>
    <w:rsid w:val="00764945"/>
    <w:rsid w:val="00764A85"/>
    <w:rsid w:val="00764B8E"/>
    <w:rsid w:val="00764D91"/>
    <w:rsid w:val="00764F07"/>
    <w:rsid w:val="0076566D"/>
    <w:rsid w:val="007656F4"/>
    <w:rsid w:val="007659CC"/>
    <w:rsid w:val="00765A15"/>
    <w:rsid w:val="00765B90"/>
    <w:rsid w:val="00765E19"/>
    <w:rsid w:val="007660BC"/>
    <w:rsid w:val="0076627A"/>
    <w:rsid w:val="00766286"/>
    <w:rsid w:val="0076694A"/>
    <w:rsid w:val="00766C7D"/>
    <w:rsid w:val="00766F52"/>
    <w:rsid w:val="00767469"/>
    <w:rsid w:val="007675A9"/>
    <w:rsid w:val="00767701"/>
    <w:rsid w:val="00767764"/>
    <w:rsid w:val="00767887"/>
    <w:rsid w:val="0076791A"/>
    <w:rsid w:val="00767D92"/>
    <w:rsid w:val="00767ECC"/>
    <w:rsid w:val="007703B2"/>
    <w:rsid w:val="007705D3"/>
    <w:rsid w:val="00770B19"/>
    <w:rsid w:val="00770C94"/>
    <w:rsid w:val="00770CC5"/>
    <w:rsid w:val="007710B3"/>
    <w:rsid w:val="00771220"/>
    <w:rsid w:val="00771378"/>
    <w:rsid w:val="00771522"/>
    <w:rsid w:val="00771727"/>
    <w:rsid w:val="0077178E"/>
    <w:rsid w:val="007718B5"/>
    <w:rsid w:val="00771A11"/>
    <w:rsid w:val="0077232B"/>
    <w:rsid w:val="007723A8"/>
    <w:rsid w:val="007727D3"/>
    <w:rsid w:val="00772835"/>
    <w:rsid w:val="00772B6C"/>
    <w:rsid w:val="00772DA2"/>
    <w:rsid w:val="00772FD6"/>
    <w:rsid w:val="0077307A"/>
    <w:rsid w:val="0077313D"/>
    <w:rsid w:val="007735C1"/>
    <w:rsid w:val="00773FDA"/>
    <w:rsid w:val="007740AF"/>
    <w:rsid w:val="00774181"/>
    <w:rsid w:val="00774293"/>
    <w:rsid w:val="00774538"/>
    <w:rsid w:val="00774B6F"/>
    <w:rsid w:val="00774E3A"/>
    <w:rsid w:val="007750E7"/>
    <w:rsid w:val="007752E3"/>
    <w:rsid w:val="0077546A"/>
    <w:rsid w:val="007755B1"/>
    <w:rsid w:val="0077565C"/>
    <w:rsid w:val="0077595F"/>
    <w:rsid w:val="00775BF1"/>
    <w:rsid w:val="007760AC"/>
    <w:rsid w:val="007763A1"/>
    <w:rsid w:val="007764D4"/>
    <w:rsid w:val="00776528"/>
    <w:rsid w:val="007768FA"/>
    <w:rsid w:val="0077695A"/>
    <w:rsid w:val="00776CA8"/>
    <w:rsid w:val="00776E51"/>
    <w:rsid w:val="0077785D"/>
    <w:rsid w:val="007779FC"/>
    <w:rsid w:val="007800A1"/>
    <w:rsid w:val="007804EA"/>
    <w:rsid w:val="00780EDB"/>
    <w:rsid w:val="00780F5E"/>
    <w:rsid w:val="00781151"/>
    <w:rsid w:val="0078180F"/>
    <w:rsid w:val="00781961"/>
    <w:rsid w:val="00781A88"/>
    <w:rsid w:val="0078210E"/>
    <w:rsid w:val="00782A50"/>
    <w:rsid w:val="00782A66"/>
    <w:rsid w:val="00782B15"/>
    <w:rsid w:val="00782CB4"/>
    <w:rsid w:val="00782D2E"/>
    <w:rsid w:val="0078325B"/>
    <w:rsid w:val="00783341"/>
    <w:rsid w:val="00783EB9"/>
    <w:rsid w:val="00784187"/>
    <w:rsid w:val="00784492"/>
    <w:rsid w:val="00784807"/>
    <w:rsid w:val="007849B7"/>
    <w:rsid w:val="007849EE"/>
    <w:rsid w:val="00784B07"/>
    <w:rsid w:val="00785082"/>
    <w:rsid w:val="00785403"/>
    <w:rsid w:val="007857DD"/>
    <w:rsid w:val="007858C4"/>
    <w:rsid w:val="00785A05"/>
    <w:rsid w:val="00785CE6"/>
    <w:rsid w:val="00786027"/>
    <w:rsid w:val="00786161"/>
    <w:rsid w:val="007866DE"/>
    <w:rsid w:val="0078686F"/>
    <w:rsid w:val="007868E7"/>
    <w:rsid w:val="007871E2"/>
    <w:rsid w:val="007871FD"/>
    <w:rsid w:val="007877C7"/>
    <w:rsid w:val="00787A0B"/>
    <w:rsid w:val="0079040C"/>
    <w:rsid w:val="00790493"/>
    <w:rsid w:val="007904B1"/>
    <w:rsid w:val="007908E0"/>
    <w:rsid w:val="00790B0D"/>
    <w:rsid w:val="00791003"/>
    <w:rsid w:val="00791301"/>
    <w:rsid w:val="007913E1"/>
    <w:rsid w:val="00791401"/>
    <w:rsid w:val="00791570"/>
    <w:rsid w:val="0079159E"/>
    <w:rsid w:val="00791702"/>
    <w:rsid w:val="00791707"/>
    <w:rsid w:val="007923EB"/>
    <w:rsid w:val="0079252C"/>
    <w:rsid w:val="0079282C"/>
    <w:rsid w:val="00792B53"/>
    <w:rsid w:val="00792CA0"/>
    <w:rsid w:val="00792FC5"/>
    <w:rsid w:val="007931E3"/>
    <w:rsid w:val="007933D0"/>
    <w:rsid w:val="0079341C"/>
    <w:rsid w:val="007937F1"/>
    <w:rsid w:val="00793A2D"/>
    <w:rsid w:val="00793A90"/>
    <w:rsid w:val="00793AAE"/>
    <w:rsid w:val="00793B61"/>
    <w:rsid w:val="00793F61"/>
    <w:rsid w:val="0079430B"/>
    <w:rsid w:val="00794442"/>
    <w:rsid w:val="0079452D"/>
    <w:rsid w:val="00794D2C"/>
    <w:rsid w:val="00794E92"/>
    <w:rsid w:val="00795C61"/>
    <w:rsid w:val="00795CC6"/>
    <w:rsid w:val="00795D39"/>
    <w:rsid w:val="00795FA1"/>
    <w:rsid w:val="007963A9"/>
    <w:rsid w:val="0079645F"/>
    <w:rsid w:val="007966FA"/>
    <w:rsid w:val="00796778"/>
    <w:rsid w:val="00796976"/>
    <w:rsid w:val="00796E0C"/>
    <w:rsid w:val="00796E46"/>
    <w:rsid w:val="0079732A"/>
    <w:rsid w:val="00797F49"/>
    <w:rsid w:val="007A04C7"/>
    <w:rsid w:val="007A0C05"/>
    <w:rsid w:val="007A0DB5"/>
    <w:rsid w:val="007A1837"/>
    <w:rsid w:val="007A1909"/>
    <w:rsid w:val="007A1BFF"/>
    <w:rsid w:val="007A1CF3"/>
    <w:rsid w:val="007A1E6F"/>
    <w:rsid w:val="007A2253"/>
    <w:rsid w:val="007A262D"/>
    <w:rsid w:val="007A2AD4"/>
    <w:rsid w:val="007A2BA5"/>
    <w:rsid w:val="007A3174"/>
    <w:rsid w:val="007A3A79"/>
    <w:rsid w:val="007A3B6C"/>
    <w:rsid w:val="007A3E1B"/>
    <w:rsid w:val="007A46BD"/>
    <w:rsid w:val="007A4C54"/>
    <w:rsid w:val="007A4D39"/>
    <w:rsid w:val="007A4F9C"/>
    <w:rsid w:val="007A5083"/>
    <w:rsid w:val="007A544A"/>
    <w:rsid w:val="007A5827"/>
    <w:rsid w:val="007A62E5"/>
    <w:rsid w:val="007A645A"/>
    <w:rsid w:val="007A67A4"/>
    <w:rsid w:val="007A6BA2"/>
    <w:rsid w:val="007A6D95"/>
    <w:rsid w:val="007A6FB8"/>
    <w:rsid w:val="007A74F5"/>
    <w:rsid w:val="007A753B"/>
    <w:rsid w:val="007A77CA"/>
    <w:rsid w:val="007A77FE"/>
    <w:rsid w:val="007A7BB0"/>
    <w:rsid w:val="007A7DB2"/>
    <w:rsid w:val="007A7EBA"/>
    <w:rsid w:val="007B0027"/>
    <w:rsid w:val="007B024F"/>
    <w:rsid w:val="007B0618"/>
    <w:rsid w:val="007B09AB"/>
    <w:rsid w:val="007B0B29"/>
    <w:rsid w:val="007B0D6C"/>
    <w:rsid w:val="007B156E"/>
    <w:rsid w:val="007B17FA"/>
    <w:rsid w:val="007B268D"/>
    <w:rsid w:val="007B29D6"/>
    <w:rsid w:val="007B2BD3"/>
    <w:rsid w:val="007B2C72"/>
    <w:rsid w:val="007B2E0C"/>
    <w:rsid w:val="007B31B1"/>
    <w:rsid w:val="007B31C0"/>
    <w:rsid w:val="007B3876"/>
    <w:rsid w:val="007B3891"/>
    <w:rsid w:val="007B3E85"/>
    <w:rsid w:val="007B49F3"/>
    <w:rsid w:val="007B4A6C"/>
    <w:rsid w:val="007B4C01"/>
    <w:rsid w:val="007B5015"/>
    <w:rsid w:val="007B50C0"/>
    <w:rsid w:val="007B5130"/>
    <w:rsid w:val="007B5179"/>
    <w:rsid w:val="007B5AD6"/>
    <w:rsid w:val="007B5B2D"/>
    <w:rsid w:val="007B5D8B"/>
    <w:rsid w:val="007B60F2"/>
    <w:rsid w:val="007B66A5"/>
    <w:rsid w:val="007B695C"/>
    <w:rsid w:val="007B6C75"/>
    <w:rsid w:val="007B70B9"/>
    <w:rsid w:val="007B71F8"/>
    <w:rsid w:val="007B7240"/>
    <w:rsid w:val="007B7586"/>
    <w:rsid w:val="007B7AD6"/>
    <w:rsid w:val="007B7BC1"/>
    <w:rsid w:val="007B7E8C"/>
    <w:rsid w:val="007C0270"/>
    <w:rsid w:val="007C02D0"/>
    <w:rsid w:val="007C02E5"/>
    <w:rsid w:val="007C0350"/>
    <w:rsid w:val="007C04B1"/>
    <w:rsid w:val="007C0819"/>
    <w:rsid w:val="007C0A25"/>
    <w:rsid w:val="007C0D67"/>
    <w:rsid w:val="007C17DF"/>
    <w:rsid w:val="007C1BD9"/>
    <w:rsid w:val="007C2047"/>
    <w:rsid w:val="007C24D1"/>
    <w:rsid w:val="007C2559"/>
    <w:rsid w:val="007C257D"/>
    <w:rsid w:val="007C25DD"/>
    <w:rsid w:val="007C268D"/>
    <w:rsid w:val="007C2AF0"/>
    <w:rsid w:val="007C2D0E"/>
    <w:rsid w:val="007C2E74"/>
    <w:rsid w:val="007C3FC3"/>
    <w:rsid w:val="007C3FEB"/>
    <w:rsid w:val="007C477A"/>
    <w:rsid w:val="007C496A"/>
    <w:rsid w:val="007C508F"/>
    <w:rsid w:val="007C52CA"/>
    <w:rsid w:val="007C5459"/>
    <w:rsid w:val="007C6127"/>
    <w:rsid w:val="007C66B8"/>
    <w:rsid w:val="007C6976"/>
    <w:rsid w:val="007C713E"/>
    <w:rsid w:val="007C73DB"/>
    <w:rsid w:val="007C78A2"/>
    <w:rsid w:val="007C7920"/>
    <w:rsid w:val="007D0076"/>
    <w:rsid w:val="007D036B"/>
    <w:rsid w:val="007D065C"/>
    <w:rsid w:val="007D07C7"/>
    <w:rsid w:val="007D0846"/>
    <w:rsid w:val="007D0F58"/>
    <w:rsid w:val="007D1055"/>
    <w:rsid w:val="007D1434"/>
    <w:rsid w:val="007D14B3"/>
    <w:rsid w:val="007D159A"/>
    <w:rsid w:val="007D168B"/>
    <w:rsid w:val="007D19CE"/>
    <w:rsid w:val="007D1B2E"/>
    <w:rsid w:val="007D1CF1"/>
    <w:rsid w:val="007D1E07"/>
    <w:rsid w:val="007D1EEA"/>
    <w:rsid w:val="007D1EF2"/>
    <w:rsid w:val="007D1F4F"/>
    <w:rsid w:val="007D1F7C"/>
    <w:rsid w:val="007D2291"/>
    <w:rsid w:val="007D22BB"/>
    <w:rsid w:val="007D2903"/>
    <w:rsid w:val="007D2E34"/>
    <w:rsid w:val="007D34F6"/>
    <w:rsid w:val="007D3629"/>
    <w:rsid w:val="007D393F"/>
    <w:rsid w:val="007D418A"/>
    <w:rsid w:val="007D41BA"/>
    <w:rsid w:val="007D44CC"/>
    <w:rsid w:val="007D489D"/>
    <w:rsid w:val="007D4C20"/>
    <w:rsid w:val="007D4E30"/>
    <w:rsid w:val="007D53F2"/>
    <w:rsid w:val="007D54A2"/>
    <w:rsid w:val="007D56E4"/>
    <w:rsid w:val="007D5889"/>
    <w:rsid w:val="007D5961"/>
    <w:rsid w:val="007D6162"/>
    <w:rsid w:val="007D625C"/>
    <w:rsid w:val="007D6400"/>
    <w:rsid w:val="007D6627"/>
    <w:rsid w:val="007D666A"/>
    <w:rsid w:val="007D6734"/>
    <w:rsid w:val="007D68A1"/>
    <w:rsid w:val="007D6A68"/>
    <w:rsid w:val="007D6AE4"/>
    <w:rsid w:val="007D7367"/>
    <w:rsid w:val="007D745A"/>
    <w:rsid w:val="007D755E"/>
    <w:rsid w:val="007D7643"/>
    <w:rsid w:val="007D7B2E"/>
    <w:rsid w:val="007D7E2C"/>
    <w:rsid w:val="007E02EE"/>
    <w:rsid w:val="007E04D2"/>
    <w:rsid w:val="007E06A1"/>
    <w:rsid w:val="007E08A1"/>
    <w:rsid w:val="007E0959"/>
    <w:rsid w:val="007E09DC"/>
    <w:rsid w:val="007E0C91"/>
    <w:rsid w:val="007E0DCD"/>
    <w:rsid w:val="007E0E00"/>
    <w:rsid w:val="007E0F57"/>
    <w:rsid w:val="007E1492"/>
    <w:rsid w:val="007E1938"/>
    <w:rsid w:val="007E246F"/>
    <w:rsid w:val="007E2499"/>
    <w:rsid w:val="007E24E0"/>
    <w:rsid w:val="007E288F"/>
    <w:rsid w:val="007E2C62"/>
    <w:rsid w:val="007E2D28"/>
    <w:rsid w:val="007E2EB8"/>
    <w:rsid w:val="007E3220"/>
    <w:rsid w:val="007E3356"/>
    <w:rsid w:val="007E356B"/>
    <w:rsid w:val="007E38D6"/>
    <w:rsid w:val="007E3FD8"/>
    <w:rsid w:val="007E415D"/>
    <w:rsid w:val="007E4576"/>
    <w:rsid w:val="007E4D6D"/>
    <w:rsid w:val="007E4E27"/>
    <w:rsid w:val="007E4FC8"/>
    <w:rsid w:val="007E50EE"/>
    <w:rsid w:val="007E51AC"/>
    <w:rsid w:val="007E53D5"/>
    <w:rsid w:val="007E544A"/>
    <w:rsid w:val="007E5470"/>
    <w:rsid w:val="007E54E4"/>
    <w:rsid w:val="007E5778"/>
    <w:rsid w:val="007E58BC"/>
    <w:rsid w:val="007E5B29"/>
    <w:rsid w:val="007E5C96"/>
    <w:rsid w:val="007E5CD3"/>
    <w:rsid w:val="007E673E"/>
    <w:rsid w:val="007E675E"/>
    <w:rsid w:val="007E6867"/>
    <w:rsid w:val="007E69DA"/>
    <w:rsid w:val="007E6D19"/>
    <w:rsid w:val="007E6EE1"/>
    <w:rsid w:val="007E6F36"/>
    <w:rsid w:val="007E73B9"/>
    <w:rsid w:val="007E74BC"/>
    <w:rsid w:val="007E7595"/>
    <w:rsid w:val="007E7B89"/>
    <w:rsid w:val="007E7CFF"/>
    <w:rsid w:val="007E7D4D"/>
    <w:rsid w:val="007F012F"/>
    <w:rsid w:val="007F067F"/>
    <w:rsid w:val="007F0826"/>
    <w:rsid w:val="007F0C18"/>
    <w:rsid w:val="007F0C4F"/>
    <w:rsid w:val="007F10B8"/>
    <w:rsid w:val="007F1176"/>
    <w:rsid w:val="007F1250"/>
    <w:rsid w:val="007F1302"/>
    <w:rsid w:val="007F1488"/>
    <w:rsid w:val="007F150E"/>
    <w:rsid w:val="007F15E5"/>
    <w:rsid w:val="007F1712"/>
    <w:rsid w:val="007F188B"/>
    <w:rsid w:val="007F1A6E"/>
    <w:rsid w:val="007F273A"/>
    <w:rsid w:val="007F27FD"/>
    <w:rsid w:val="007F2B5C"/>
    <w:rsid w:val="007F372C"/>
    <w:rsid w:val="007F3C43"/>
    <w:rsid w:val="007F3E4B"/>
    <w:rsid w:val="007F4047"/>
    <w:rsid w:val="007F4133"/>
    <w:rsid w:val="007F456A"/>
    <w:rsid w:val="007F49A4"/>
    <w:rsid w:val="007F4AEB"/>
    <w:rsid w:val="007F4B57"/>
    <w:rsid w:val="007F4C70"/>
    <w:rsid w:val="007F4E37"/>
    <w:rsid w:val="007F4F3B"/>
    <w:rsid w:val="007F623E"/>
    <w:rsid w:val="007F6853"/>
    <w:rsid w:val="007F6B43"/>
    <w:rsid w:val="007F6EA7"/>
    <w:rsid w:val="007F70D0"/>
    <w:rsid w:val="007F716B"/>
    <w:rsid w:val="007F735A"/>
    <w:rsid w:val="007F7413"/>
    <w:rsid w:val="007F7772"/>
    <w:rsid w:val="007F7796"/>
    <w:rsid w:val="007F77CF"/>
    <w:rsid w:val="007F7818"/>
    <w:rsid w:val="007F788E"/>
    <w:rsid w:val="007F7DE3"/>
    <w:rsid w:val="007F7F9B"/>
    <w:rsid w:val="008004CA"/>
    <w:rsid w:val="00800643"/>
    <w:rsid w:val="008009AB"/>
    <w:rsid w:val="008009C3"/>
    <w:rsid w:val="00800B4B"/>
    <w:rsid w:val="00800DBD"/>
    <w:rsid w:val="00800F09"/>
    <w:rsid w:val="00800F3C"/>
    <w:rsid w:val="008010CC"/>
    <w:rsid w:val="00801162"/>
    <w:rsid w:val="008013F1"/>
    <w:rsid w:val="00801838"/>
    <w:rsid w:val="0080207F"/>
    <w:rsid w:val="00802608"/>
    <w:rsid w:val="008029A8"/>
    <w:rsid w:val="00802AF6"/>
    <w:rsid w:val="00802F74"/>
    <w:rsid w:val="008033EC"/>
    <w:rsid w:val="00803CFE"/>
    <w:rsid w:val="008046B0"/>
    <w:rsid w:val="00804B28"/>
    <w:rsid w:val="0080511B"/>
    <w:rsid w:val="0080524C"/>
    <w:rsid w:val="008054FB"/>
    <w:rsid w:val="008057C6"/>
    <w:rsid w:val="00805A02"/>
    <w:rsid w:val="00805B2E"/>
    <w:rsid w:val="00805CA9"/>
    <w:rsid w:val="00806071"/>
    <w:rsid w:val="0080616B"/>
    <w:rsid w:val="0080642D"/>
    <w:rsid w:val="00806615"/>
    <w:rsid w:val="008074A0"/>
    <w:rsid w:val="00807586"/>
    <w:rsid w:val="00807705"/>
    <w:rsid w:val="00807C78"/>
    <w:rsid w:val="00807FBA"/>
    <w:rsid w:val="008101F8"/>
    <w:rsid w:val="0081028C"/>
    <w:rsid w:val="0081029F"/>
    <w:rsid w:val="008102AA"/>
    <w:rsid w:val="0081070C"/>
    <w:rsid w:val="00810D13"/>
    <w:rsid w:val="00810F6B"/>
    <w:rsid w:val="00811428"/>
    <w:rsid w:val="00811568"/>
    <w:rsid w:val="00811A3C"/>
    <w:rsid w:val="00811A40"/>
    <w:rsid w:val="0081206B"/>
    <w:rsid w:val="00812085"/>
    <w:rsid w:val="00812BCC"/>
    <w:rsid w:val="00812D78"/>
    <w:rsid w:val="00813379"/>
    <w:rsid w:val="008134CF"/>
    <w:rsid w:val="008136D6"/>
    <w:rsid w:val="00813708"/>
    <w:rsid w:val="0081386F"/>
    <w:rsid w:val="008138B8"/>
    <w:rsid w:val="008138CC"/>
    <w:rsid w:val="00813BE4"/>
    <w:rsid w:val="00813E91"/>
    <w:rsid w:val="00813EBF"/>
    <w:rsid w:val="00813F1B"/>
    <w:rsid w:val="00814118"/>
    <w:rsid w:val="008143C5"/>
    <w:rsid w:val="008145C9"/>
    <w:rsid w:val="0081460D"/>
    <w:rsid w:val="00814D2A"/>
    <w:rsid w:val="00814D38"/>
    <w:rsid w:val="00814F96"/>
    <w:rsid w:val="00814FB5"/>
    <w:rsid w:val="0081515E"/>
    <w:rsid w:val="00815B18"/>
    <w:rsid w:val="00815CF8"/>
    <w:rsid w:val="00815CFA"/>
    <w:rsid w:val="00815D61"/>
    <w:rsid w:val="00815D81"/>
    <w:rsid w:val="00816313"/>
    <w:rsid w:val="0081662D"/>
    <w:rsid w:val="008166E0"/>
    <w:rsid w:val="00816A27"/>
    <w:rsid w:val="00816A34"/>
    <w:rsid w:val="00817090"/>
    <w:rsid w:val="008172E1"/>
    <w:rsid w:val="00817A4D"/>
    <w:rsid w:val="00817B3E"/>
    <w:rsid w:val="00817F03"/>
    <w:rsid w:val="00820004"/>
    <w:rsid w:val="00820261"/>
    <w:rsid w:val="0082034C"/>
    <w:rsid w:val="00820854"/>
    <w:rsid w:val="00820A7A"/>
    <w:rsid w:val="00821013"/>
    <w:rsid w:val="0082118A"/>
    <w:rsid w:val="00821259"/>
    <w:rsid w:val="0082154E"/>
    <w:rsid w:val="00821687"/>
    <w:rsid w:val="00821A45"/>
    <w:rsid w:val="00821F3D"/>
    <w:rsid w:val="00821F8A"/>
    <w:rsid w:val="00822919"/>
    <w:rsid w:val="00822C7C"/>
    <w:rsid w:val="00822C8A"/>
    <w:rsid w:val="008230F0"/>
    <w:rsid w:val="00823261"/>
    <w:rsid w:val="00823359"/>
    <w:rsid w:val="00823451"/>
    <w:rsid w:val="00823A81"/>
    <w:rsid w:val="008241CD"/>
    <w:rsid w:val="0082444B"/>
    <w:rsid w:val="00824F7A"/>
    <w:rsid w:val="008256F4"/>
    <w:rsid w:val="00825D39"/>
    <w:rsid w:val="00826137"/>
    <w:rsid w:val="00826A89"/>
    <w:rsid w:val="00826B91"/>
    <w:rsid w:val="00826BB4"/>
    <w:rsid w:val="00826BD5"/>
    <w:rsid w:val="00826C1E"/>
    <w:rsid w:val="00826D81"/>
    <w:rsid w:val="00826E74"/>
    <w:rsid w:val="0082708F"/>
    <w:rsid w:val="00827447"/>
    <w:rsid w:val="008277CC"/>
    <w:rsid w:val="00827A74"/>
    <w:rsid w:val="00827B42"/>
    <w:rsid w:val="00827CBF"/>
    <w:rsid w:val="00827CFB"/>
    <w:rsid w:val="0083048F"/>
    <w:rsid w:val="0083087F"/>
    <w:rsid w:val="00830BE4"/>
    <w:rsid w:val="00830BF3"/>
    <w:rsid w:val="00830F94"/>
    <w:rsid w:val="0083139A"/>
    <w:rsid w:val="008314CC"/>
    <w:rsid w:val="008314F5"/>
    <w:rsid w:val="008319CC"/>
    <w:rsid w:val="00831E56"/>
    <w:rsid w:val="00831EA4"/>
    <w:rsid w:val="008322AA"/>
    <w:rsid w:val="00832C7D"/>
    <w:rsid w:val="00832F78"/>
    <w:rsid w:val="00833047"/>
    <w:rsid w:val="00833327"/>
    <w:rsid w:val="008333E8"/>
    <w:rsid w:val="008334B0"/>
    <w:rsid w:val="00833A3E"/>
    <w:rsid w:val="00833CB4"/>
    <w:rsid w:val="00833D89"/>
    <w:rsid w:val="008344E1"/>
    <w:rsid w:val="00834A70"/>
    <w:rsid w:val="00835527"/>
    <w:rsid w:val="00835720"/>
    <w:rsid w:val="00835981"/>
    <w:rsid w:val="00835C84"/>
    <w:rsid w:val="00836794"/>
    <w:rsid w:val="00836BD8"/>
    <w:rsid w:val="008371A1"/>
    <w:rsid w:val="00837297"/>
    <w:rsid w:val="008372C2"/>
    <w:rsid w:val="00837717"/>
    <w:rsid w:val="00837899"/>
    <w:rsid w:val="00837B34"/>
    <w:rsid w:val="00837C99"/>
    <w:rsid w:val="00837FB0"/>
    <w:rsid w:val="00837FF6"/>
    <w:rsid w:val="00840DB3"/>
    <w:rsid w:val="0084150D"/>
    <w:rsid w:val="00841854"/>
    <w:rsid w:val="0084191E"/>
    <w:rsid w:val="008419EA"/>
    <w:rsid w:val="00841A08"/>
    <w:rsid w:val="00841EC4"/>
    <w:rsid w:val="00841ED4"/>
    <w:rsid w:val="00841FE9"/>
    <w:rsid w:val="00842034"/>
    <w:rsid w:val="008420CE"/>
    <w:rsid w:val="00842215"/>
    <w:rsid w:val="00842518"/>
    <w:rsid w:val="00842593"/>
    <w:rsid w:val="00842E9D"/>
    <w:rsid w:val="00842FC5"/>
    <w:rsid w:val="00843346"/>
    <w:rsid w:val="00843601"/>
    <w:rsid w:val="008437A3"/>
    <w:rsid w:val="00843ABB"/>
    <w:rsid w:val="00843C34"/>
    <w:rsid w:val="00843DB5"/>
    <w:rsid w:val="00844521"/>
    <w:rsid w:val="008445F4"/>
    <w:rsid w:val="00844697"/>
    <w:rsid w:val="008446B5"/>
    <w:rsid w:val="00844E8A"/>
    <w:rsid w:val="00844F78"/>
    <w:rsid w:val="008451DA"/>
    <w:rsid w:val="0084586E"/>
    <w:rsid w:val="00846020"/>
    <w:rsid w:val="00846063"/>
    <w:rsid w:val="008461A7"/>
    <w:rsid w:val="0084671E"/>
    <w:rsid w:val="00846CDD"/>
    <w:rsid w:val="00847426"/>
    <w:rsid w:val="0084763F"/>
    <w:rsid w:val="00847B3D"/>
    <w:rsid w:val="00847B92"/>
    <w:rsid w:val="008500EA"/>
    <w:rsid w:val="008501A3"/>
    <w:rsid w:val="00850538"/>
    <w:rsid w:val="0085070F"/>
    <w:rsid w:val="008507EB"/>
    <w:rsid w:val="00850B82"/>
    <w:rsid w:val="008514BB"/>
    <w:rsid w:val="00851857"/>
    <w:rsid w:val="00851AFF"/>
    <w:rsid w:val="00851BBE"/>
    <w:rsid w:val="00851CCC"/>
    <w:rsid w:val="008521F1"/>
    <w:rsid w:val="008524F5"/>
    <w:rsid w:val="00852D88"/>
    <w:rsid w:val="00852EEC"/>
    <w:rsid w:val="00853ACF"/>
    <w:rsid w:val="00854E35"/>
    <w:rsid w:val="0085507B"/>
    <w:rsid w:val="00855915"/>
    <w:rsid w:val="00855FCB"/>
    <w:rsid w:val="008560F8"/>
    <w:rsid w:val="008563B9"/>
    <w:rsid w:val="00856604"/>
    <w:rsid w:val="00856842"/>
    <w:rsid w:val="00856B60"/>
    <w:rsid w:val="00856FA8"/>
    <w:rsid w:val="00856FC6"/>
    <w:rsid w:val="00856FE9"/>
    <w:rsid w:val="0085714F"/>
    <w:rsid w:val="0085769C"/>
    <w:rsid w:val="0085788F"/>
    <w:rsid w:val="00857A69"/>
    <w:rsid w:val="00857BB6"/>
    <w:rsid w:val="00860097"/>
    <w:rsid w:val="00860307"/>
    <w:rsid w:val="00860463"/>
    <w:rsid w:val="008609CF"/>
    <w:rsid w:val="00860B4F"/>
    <w:rsid w:val="00860D89"/>
    <w:rsid w:val="008610FF"/>
    <w:rsid w:val="008614E5"/>
    <w:rsid w:val="00861514"/>
    <w:rsid w:val="0086181C"/>
    <w:rsid w:val="0086183B"/>
    <w:rsid w:val="008618C4"/>
    <w:rsid w:val="00861ABC"/>
    <w:rsid w:val="00861B0F"/>
    <w:rsid w:val="00861E4D"/>
    <w:rsid w:val="00862089"/>
    <w:rsid w:val="00862168"/>
    <w:rsid w:val="00862526"/>
    <w:rsid w:val="00862930"/>
    <w:rsid w:val="00862C6B"/>
    <w:rsid w:val="00862F2D"/>
    <w:rsid w:val="008632D1"/>
    <w:rsid w:val="00863419"/>
    <w:rsid w:val="008635CE"/>
    <w:rsid w:val="0086364D"/>
    <w:rsid w:val="00863B3F"/>
    <w:rsid w:val="00863C71"/>
    <w:rsid w:val="008641E3"/>
    <w:rsid w:val="008644CE"/>
    <w:rsid w:val="0086452B"/>
    <w:rsid w:val="008646E1"/>
    <w:rsid w:val="0086478E"/>
    <w:rsid w:val="008648E7"/>
    <w:rsid w:val="00864B23"/>
    <w:rsid w:val="00864D21"/>
    <w:rsid w:val="00864DB4"/>
    <w:rsid w:val="00864F9E"/>
    <w:rsid w:val="008650DA"/>
    <w:rsid w:val="008654EC"/>
    <w:rsid w:val="0086551D"/>
    <w:rsid w:val="00865680"/>
    <w:rsid w:val="008656FB"/>
    <w:rsid w:val="00865827"/>
    <w:rsid w:val="00865CF9"/>
    <w:rsid w:val="008661BD"/>
    <w:rsid w:val="0086620C"/>
    <w:rsid w:val="00866261"/>
    <w:rsid w:val="0086744B"/>
    <w:rsid w:val="0087016C"/>
    <w:rsid w:val="00870315"/>
    <w:rsid w:val="0087098A"/>
    <w:rsid w:val="00870E3D"/>
    <w:rsid w:val="00871047"/>
    <w:rsid w:val="0087120B"/>
    <w:rsid w:val="0087126E"/>
    <w:rsid w:val="00871308"/>
    <w:rsid w:val="008715EB"/>
    <w:rsid w:val="00871981"/>
    <w:rsid w:val="008719AA"/>
    <w:rsid w:val="00871AB4"/>
    <w:rsid w:val="00871C95"/>
    <w:rsid w:val="00871CD0"/>
    <w:rsid w:val="0087203A"/>
    <w:rsid w:val="00872350"/>
    <w:rsid w:val="008727B0"/>
    <w:rsid w:val="008728C6"/>
    <w:rsid w:val="00872CED"/>
    <w:rsid w:val="00872F01"/>
    <w:rsid w:val="00873204"/>
    <w:rsid w:val="00873267"/>
    <w:rsid w:val="00873CE5"/>
    <w:rsid w:val="00873FA2"/>
    <w:rsid w:val="00874628"/>
    <w:rsid w:val="00874706"/>
    <w:rsid w:val="00874977"/>
    <w:rsid w:val="00874A45"/>
    <w:rsid w:val="00874E38"/>
    <w:rsid w:val="00874F68"/>
    <w:rsid w:val="00874F6C"/>
    <w:rsid w:val="008753E9"/>
    <w:rsid w:val="008755F4"/>
    <w:rsid w:val="008755FA"/>
    <w:rsid w:val="008756C1"/>
    <w:rsid w:val="00875712"/>
    <w:rsid w:val="00876347"/>
    <w:rsid w:val="00876371"/>
    <w:rsid w:val="00876632"/>
    <w:rsid w:val="00876A19"/>
    <w:rsid w:val="00876B5B"/>
    <w:rsid w:val="00876E66"/>
    <w:rsid w:val="0087715D"/>
    <w:rsid w:val="008772E3"/>
    <w:rsid w:val="00877584"/>
    <w:rsid w:val="008778D0"/>
    <w:rsid w:val="00877B7A"/>
    <w:rsid w:val="00877F62"/>
    <w:rsid w:val="00877FF9"/>
    <w:rsid w:val="00880117"/>
    <w:rsid w:val="008804BF"/>
    <w:rsid w:val="00880F07"/>
    <w:rsid w:val="00880F29"/>
    <w:rsid w:val="0088160E"/>
    <w:rsid w:val="008819F2"/>
    <w:rsid w:val="00881A06"/>
    <w:rsid w:val="00881C10"/>
    <w:rsid w:val="00881D43"/>
    <w:rsid w:val="0088209D"/>
    <w:rsid w:val="00882215"/>
    <w:rsid w:val="008828FA"/>
    <w:rsid w:val="00882E51"/>
    <w:rsid w:val="00882E60"/>
    <w:rsid w:val="00883013"/>
    <w:rsid w:val="00883351"/>
    <w:rsid w:val="00883605"/>
    <w:rsid w:val="008837FE"/>
    <w:rsid w:val="008841BE"/>
    <w:rsid w:val="00884334"/>
    <w:rsid w:val="008843B0"/>
    <w:rsid w:val="00884437"/>
    <w:rsid w:val="008846A8"/>
    <w:rsid w:val="00884CB8"/>
    <w:rsid w:val="008855A3"/>
    <w:rsid w:val="008855A5"/>
    <w:rsid w:val="00885BBD"/>
    <w:rsid w:val="00885CEE"/>
    <w:rsid w:val="00885D5D"/>
    <w:rsid w:val="00885E2D"/>
    <w:rsid w:val="00885E95"/>
    <w:rsid w:val="00886622"/>
    <w:rsid w:val="00886950"/>
    <w:rsid w:val="00886BDA"/>
    <w:rsid w:val="00886D43"/>
    <w:rsid w:val="00887046"/>
    <w:rsid w:val="008870CA"/>
    <w:rsid w:val="00887D74"/>
    <w:rsid w:val="008901F6"/>
    <w:rsid w:val="00890241"/>
    <w:rsid w:val="008907B5"/>
    <w:rsid w:val="008907F9"/>
    <w:rsid w:val="008909B8"/>
    <w:rsid w:val="00891162"/>
    <w:rsid w:val="00891594"/>
    <w:rsid w:val="0089188A"/>
    <w:rsid w:val="00891D67"/>
    <w:rsid w:val="008920C9"/>
    <w:rsid w:val="00892492"/>
    <w:rsid w:val="00892557"/>
    <w:rsid w:val="00892AD3"/>
    <w:rsid w:val="00892C88"/>
    <w:rsid w:val="0089307F"/>
    <w:rsid w:val="008933A7"/>
    <w:rsid w:val="008933A9"/>
    <w:rsid w:val="0089346F"/>
    <w:rsid w:val="008935EE"/>
    <w:rsid w:val="00893676"/>
    <w:rsid w:val="00893982"/>
    <w:rsid w:val="00893D72"/>
    <w:rsid w:val="00893D74"/>
    <w:rsid w:val="00893E4B"/>
    <w:rsid w:val="00893ECB"/>
    <w:rsid w:val="008947E8"/>
    <w:rsid w:val="00894B12"/>
    <w:rsid w:val="00894CA5"/>
    <w:rsid w:val="00894E81"/>
    <w:rsid w:val="008952EA"/>
    <w:rsid w:val="00895559"/>
    <w:rsid w:val="0089556B"/>
    <w:rsid w:val="00895AF9"/>
    <w:rsid w:val="00895E55"/>
    <w:rsid w:val="00896192"/>
    <w:rsid w:val="00896303"/>
    <w:rsid w:val="0089645C"/>
    <w:rsid w:val="0089649B"/>
    <w:rsid w:val="00896627"/>
    <w:rsid w:val="00896C9E"/>
    <w:rsid w:val="00897380"/>
    <w:rsid w:val="0089741E"/>
    <w:rsid w:val="00897654"/>
    <w:rsid w:val="00897F99"/>
    <w:rsid w:val="008A079D"/>
    <w:rsid w:val="008A0B8E"/>
    <w:rsid w:val="008A0BB3"/>
    <w:rsid w:val="008A1548"/>
    <w:rsid w:val="008A2121"/>
    <w:rsid w:val="008A2171"/>
    <w:rsid w:val="008A21CF"/>
    <w:rsid w:val="008A2A50"/>
    <w:rsid w:val="008A2BF9"/>
    <w:rsid w:val="008A31E2"/>
    <w:rsid w:val="008A346C"/>
    <w:rsid w:val="008A3A98"/>
    <w:rsid w:val="008A3C35"/>
    <w:rsid w:val="008A3FA0"/>
    <w:rsid w:val="008A43EA"/>
    <w:rsid w:val="008A458A"/>
    <w:rsid w:val="008A55CE"/>
    <w:rsid w:val="008A5782"/>
    <w:rsid w:val="008A5A0E"/>
    <w:rsid w:val="008A5AC1"/>
    <w:rsid w:val="008A5AEF"/>
    <w:rsid w:val="008A5DF9"/>
    <w:rsid w:val="008A631B"/>
    <w:rsid w:val="008A6458"/>
    <w:rsid w:val="008A6502"/>
    <w:rsid w:val="008A6717"/>
    <w:rsid w:val="008A67D3"/>
    <w:rsid w:val="008A6832"/>
    <w:rsid w:val="008A6870"/>
    <w:rsid w:val="008A6D31"/>
    <w:rsid w:val="008A6EF0"/>
    <w:rsid w:val="008A6F8D"/>
    <w:rsid w:val="008A72FD"/>
    <w:rsid w:val="008A7371"/>
    <w:rsid w:val="008A74A5"/>
    <w:rsid w:val="008A78AF"/>
    <w:rsid w:val="008A7B92"/>
    <w:rsid w:val="008A7DF2"/>
    <w:rsid w:val="008A7F7D"/>
    <w:rsid w:val="008B037C"/>
    <w:rsid w:val="008B055D"/>
    <w:rsid w:val="008B07F7"/>
    <w:rsid w:val="008B0C75"/>
    <w:rsid w:val="008B0D27"/>
    <w:rsid w:val="008B0E81"/>
    <w:rsid w:val="008B10B6"/>
    <w:rsid w:val="008B1270"/>
    <w:rsid w:val="008B1F95"/>
    <w:rsid w:val="008B1FA4"/>
    <w:rsid w:val="008B1FB3"/>
    <w:rsid w:val="008B24D0"/>
    <w:rsid w:val="008B2678"/>
    <w:rsid w:val="008B27FA"/>
    <w:rsid w:val="008B2DE7"/>
    <w:rsid w:val="008B33AC"/>
    <w:rsid w:val="008B33F6"/>
    <w:rsid w:val="008B3666"/>
    <w:rsid w:val="008B3ED1"/>
    <w:rsid w:val="008B3F65"/>
    <w:rsid w:val="008B4751"/>
    <w:rsid w:val="008B477F"/>
    <w:rsid w:val="008B4876"/>
    <w:rsid w:val="008B48EE"/>
    <w:rsid w:val="008B4A6F"/>
    <w:rsid w:val="008B4B41"/>
    <w:rsid w:val="008B4B99"/>
    <w:rsid w:val="008B4BD0"/>
    <w:rsid w:val="008B4FF6"/>
    <w:rsid w:val="008B5034"/>
    <w:rsid w:val="008B50BE"/>
    <w:rsid w:val="008B529A"/>
    <w:rsid w:val="008B55A4"/>
    <w:rsid w:val="008B597D"/>
    <w:rsid w:val="008B5F93"/>
    <w:rsid w:val="008B6227"/>
    <w:rsid w:val="008B688E"/>
    <w:rsid w:val="008B69FF"/>
    <w:rsid w:val="008B6D34"/>
    <w:rsid w:val="008B6E86"/>
    <w:rsid w:val="008B70EC"/>
    <w:rsid w:val="008B712F"/>
    <w:rsid w:val="008B71C7"/>
    <w:rsid w:val="008B72CD"/>
    <w:rsid w:val="008B73C6"/>
    <w:rsid w:val="008B762C"/>
    <w:rsid w:val="008B78EE"/>
    <w:rsid w:val="008B7C5D"/>
    <w:rsid w:val="008B7D7D"/>
    <w:rsid w:val="008C06F9"/>
    <w:rsid w:val="008C0C1C"/>
    <w:rsid w:val="008C0D94"/>
    <w:rsid w:val="008C0FAF"/>
    <w:rsid w:val="008C1407"/>
    <w:rsid w:val="008C16CC"/>
    <w:rsid w:val="008C22CE"/>
    <w:rsid w:val="008C2A27"/>
    <w:rsid w:val="008C2C74"/>
    <w:rsid w:val="008C37B0"/>
    <w:rsid w:val="008C3C62"/>
    <w:rsid w:val="008C3E80"/>
    <w:rsid w:val="008C3F01"/>
    <w:rsid w:val="008C44A6"/>
    <w:rsid w:val="008C4672"/>
    <w:rsid w:val="008C4A08"/>
    <w:rsid w:val="008C4E39"/>
    <w:rsid w:val="008C4F2B"/>
    <w:rsid w:val="008C5313"/>
    <w:rsid w:val="008C5519"/>
    <w:rsid w:val="008C5736"/>
    <w:rsid w:val="008C5DDD"/>
    <w:rsid w:val="008C6040"/>
    <w:rsid w:val="008C64F0"/>
    <w:rsid w:val="008C6887"/>
    <w:rsid w:val="008C68FD"/>
    <w:rsid w:val="008C69F6"/>
    <w:rsid w:val="008C6A69"/>
    <w:rsid w:val="008C6BD8"/>
    <w:rsid w:val="008C73EE"/>
    <w:rsid w:val="008C7902"/>
    <w:rsid w:val="008C7C30"/>
    <w:rsid w:val="008C7C36"/>
    <w:rsid w:val="008C7F4A"/>
    <w:rsid w:val="008D0100"/>
    <w:rsid w:val="008D011A"/>
    <w:rsid w:val="008D013E"/>
    <w:rsid w:val="008D024C"/>
    <w:rsid w:val="008D121D"/>
    <w:rsid w:val="008D1251"/>
    <w:rsid w:val="008D13F8"/>
    <w:rsid w:val="008D163D"/>
    <w:rsid w:val="008D1995"/>
    <w:rsid w:val="008D1B39"/>
    <w:rsid w:val="008D2DDA"/>
    <w:rsid w:val="008D2DF4"/>
    <w:rsid w:val="008D2F79"/>
    <w:rsid w:val="008D344A"/>
    <w:rsid w:val="008D36D8"/>
    <w:rsid w:val="008D389F"/>
    <w:rsid w:val="008D3C7E"/>
    <w:rsid w:val="008D3D95"/>
    <w:rsid w:val="008D3DE0"/>
    <w:rsid w:val="008D4230"/>
    <w:rsid w:val="008D486C"/>
    <w:rsid w:val="008D4B49"/>
    <w:rsid w:val="008D4FDD"/>
    <w:rsid w:val="008D5066"/>
    <w:rsid w:val="008D598F"/>
    <w:rsid w:val="008D5C2C"/>
    <w:rsid w:val="008D5E72"/>
    <w:rsid w:val="008D67FF"/>
    <w:rsid w:val="008D6885"/>
    <w:rsid w:val="008D69EF"/>
    <w:rsid w:val="008D69F6"/>
    <w:rsid w:val="008D6D01"/>
    <w:rsid w:val="008D6D44"/>
    <w:rsid w:val="008D6DE9"/>
    <w:rsid w:val="008D6F32"/>
    <w:rsid w:val="008D75F2"/>
    <w:rsid w:val="008D76F4"/>
    <w:rsid w:val="008D7922"/>
    <w:rsid w:val="008D7C6D"/>
    <w:rsid w:val="008D7CB9"/>
    <w:rsid w:val="008D7D0A"/>
    <w:rsid w:val="008D7E02"/>
    <w:rsid w:val="008D7F2F"/>
    <w:rsid w:val="008E0164"/>
    <w:rsid w:val="008E041E"/>
    <w:rsid w:val="008E0518"/>
    <w:rsid w:val="008E0656"/>
    <w:rsid w:val="008E0AB4"/>
    <w:rsid w:val="008E0DED"/>
    <w:rsid w:val="008E0E92"/>
    <w:rsid w:val="008E1178"/>
    <w:rsid w:val="008E12B8"/>
    <w:rsid w:val="008E12C7"/>
    <w:rsid w:val="008E1438"/>
    <w:rsid w:val="008E16F0"/>
    <w:rsid w:val="008E1CC1"/>
    <w:rsid w:val="008E20B9"/>
    <w:rsid w:val="008E20F3"/>
    <w:rsid w:val="008E2BD7"/>
    <w:rsid w:val="008E2FA9"/>
    <w:rsid w:val="008E2FE4"/>
    <w:rsid w:val="008E3262"/>
    <w:rsid w:val="008E346C"/>
    <w:rsid w:val="008E3B21"/>
    <w:rsid w:val="008E4053"/>
    <w:rsid w:val="008E4212"/>
    <w:rsid w:val="008E433C"/>
    <w:rsid w:val="008E44F2"/>
    <w:rsid w:val="008E496D"/>
    <w:rsid w:val="008E4BBA"/>
    <w:rsid w:val="008E564D"/>
    <w:rsid w:val="008E5990"/>
    <w:rsid w:val="008E5E6B"/>
    <w:rsid w:val="008E630A"/>
    <w:rsid w:val="008E6805"/>
    <w:rsid w:val="008E68D9"/>
    <w:rsid w:val="008E68E4"/>
    <w:rsid w:val="008E692E"/>
    <w:rsid w:val="008E6D39"/>
    <w:rsid w:val="008E720D"/>
    <w:rsid w:val="008E7292"/>
    <w:rsid w:val="008E761C"/>
    <w:rsid w:val="008E78B1"/>
    <w:rsid w:val="008E7B4B"/>
    <w:rsid w:val="008E7BD9"/>
    <w:rsid w:val="008E7CCD"/>
    <w:rsid w:val="008E7F8E"/>
    <w:rsid w:val="008F063D"/>
    <w:rsid w:val="008F08DD"/>
    <w:rsid w:val="008F0C82"/>
    <w:rsid w:val="008F0E3C"/>
    <w:rsid w:val="008F121A"/>
    <w:rsid w:val="008F13CA"/>
    <w:rsid w:val="008F1580"/>
    <w:rsid w:val="008F15B0"/>
    <w:rsid w:val="008F198F"/>
    <w:rsid w:val="008F1B82"/>
    <w:rsid w:val="008F1C94"/>
    <w:rsid w:val="008F2046"/>
    <w:rsid w:val="008F2C1F"/>
    <w:rsid w:val="008F2E27"/>
    <w:rsid w:val="008F300B"/>
    <w:rsid w:val="008F3377"/>
    <w:rsid w:val="008F33C1"/>
    <w:rsid w:val="008F35BF"/>
    <w:rsid w:val="008F3A42"/>
    <w:rsid w:val="008F3A63"/>
    <w:rsid w:val="008F419F"/>
    <w:rsid w:val="008F41FF"/>
    <w:rsid w:val="008F4382"/>
    <w:rsid w:val="008F469E"/>
    <w:rsid w:val="008F485F"/>
    <w:rsid w:val="008F49A6"/>
    <w:rsid w:val="008F4A45"/>
    <w:rsid w:val="008F4BAA"/>
    <w:rsid w:val="008F4D65"/>
    <w:rsid w:val="008F50A5"/>
    <w:rsid w:val="008F549F"/>
    <w:rsid w:val="008F5B01"/>
    <w:rsid w:val="008F5D37"/>
    <w:rsid w:val="008F5DEE"/>
    <w:rsid w:val="008F6719"/>
    <w:rsid w:val="008F687D"/>
    <w:rsid w:val="008F6A89"/>
    <w:rsid w:val="008F6DC5"/>
    <w:rsid w:val="008F6F62"/>
    <w:rsid w:val="008F7229"/>
    <w:rsid w:val="008F72C8"/>
    <w:rsid w:val="008F756C"/>
    <w:rsid w:val="008F76E1"/>
    <w:rsid w:val="009004F9"/>
    <w:rsid w:val="009006B8"/>
    <w:rsid w:val="009009E3"/>
    <w:rsid w:val="00900C32"/>
    <w:rsid w:val="00900D24"/>
    <w:rsid w:val="009010CB"/>
    <w:rsid w:val="00901119"/>
    <w:rsid w:val="0090118B"/>
    <w:rsid w:val="0090178C"/>
    <w:rsid w:val="009017A3"/>
    <w:rsid w:val="0090190B"/>
    <w:rsid w:val="0090193E"/>
    <w:rsid w:val="00901CBB"/>
    <w:rsid w:val="0090217E"/>
    <w:rsid w:val="0090241A"/>
    <w:rsid w:val="009024B4"/>
    <w:rsid w:val="0090252E"/>
    <w:rsid w:val="00902E67"/>
    <w:rsid w:val="009037E1"/>
    <w:rsid w:val="00903876"/>
    <w:rsid w:val="009038F1"/>
    <w:rsid w:val="00903A1A"/>
    <w:rsid w:val="00903BBC"/>
    <w:rsid w:val="00903FAC"/>
    <w:rsid w:val="00904030"/>
    <w:rsid w:val="0090447E"/>
    <w:rsid w:val="0090470F"/>
    <w:rsid w:val="009049E6"/>
    <w:rsid w:val="009058B0"/>
    <w:rsid w:val="0090606C"/>
    <w:rsid w:val="009060D5"/>
    <w:rsid w:val="00906C29"/>
    <w:rsid w:val="00906FF3"/>
    <w:rsid w:val="009073F2"/>
    <w:rsid w:val="00907C18"/>
    <w:rsid w:val="00907D45"/>
    <w:rsid w:val="00907DE1"/>
    <w:rsid w:val="009103A4"/>
    <w:rsid w:val="009103F7"/>
    <w:rsid w:val="0091040F"/>
    <w:rsid w:val="009104A3"/>
    <w:rsid w:val="00910552"/>
    <w:rsid w:val="00910623"/>
    <w:rsid w:val="00910744"/>
    <w:rsid w:val="00910A98"/>
    <w:rsid w:val="00910DBE"/>
    <w:rsid w:val="00910DF4"/>
    <w:rsid w:val="009111B2"/>
    <w:rsid w:val="0091182C"/>
    <w:rsid w:val="0091191F"/>
    <w:rsid w:val="00911950"/>
    <w:rsid w:val="00911CDC"/>
    <w:rsid w:val="00911F31"/>
    <w:rsid w:val="00911FC0"/>
    <w:rsid w:val="0091216E"/>
    <w:rsid w:val="00912238"/>
    <w:rsid w:val="0091265A"/>
    <w:rsid w:val="0091291A"/>
    <w:rsid w:val="00912D77"/>
    <w:rsid w:val="00912ED5"/>
    <w:rsid w:val="00912F6E"/>
    <w:rsid w:val="00913079"/>
    <w:rsid w:val="009132DD"/>
    <w:rsid w:val="0091336E"/>
    <w:rsid w:val="009134F3"/>
    <w:rsid w:val="009138A8"/>
    <w:rsid w:val="009138B8"/>
    <w:rsid w:val="009139B1"/>
    <w:rsid w:val="009139EB"/>
    <w:rsid w:val="00913BE4"/>
    <w:rsid w:val="00913CDC"/>
    <w:rsid w:val="00913D66"/>
    <w:rsid w:val="00913E91"/>
    <w:rsid w:val="00913F6D"/>
    <w:rsid w:val="00914422"/>
    <w:rsid w:val="0091479D"/>
    <w:rsid w:val="00914E9E"/>
    <w:rsid w:val="00915003"/>
    <w:rsid w:val="0091506D"/>
    <w:rsid w:val="00915310"/>
    <w:rsid w:val="0091531B"/>
    <w:rsid w:val="00915359"/>
    <w:rsid w:val="009153EF"/>
    <w:rsid w:val="009159F0"/>
    <w:rsid w:val="00915A46"/>
    <w:rsid w:val="00915B66"/>
    <w:rsid w:val="00915DB7"/>
    <w:rsid w:val="00915ED2"/>
    <w:rsid w:val="00916416"/>
    <w:rsid w:val="009164EA"/>
    <w:rsid w:val="00916A35"/>
    <w:rsid w:val="00916B2F"/>
    <w:rsid w:val="00916C1F"/>
    <w:rsid w:val="00916EED"/>
    <w:rsid w:val="00916F76"/>
    <w:rsid w:val="00917204"/>
    <w:rsid w:val="009176D7"/>
    <w:rsid w:val="00917CC7"/>
    <w:rsid w:val="00917D54"/>
    <w:rsid w:val="00917DD9"/>
    <w:rsid w:val="0092027E"/>
    <w:rsid w:val="00920366"/>
    <w:rsid w:val="0092070E"/>
    <w:rsid w:val="00920986"/>
    <w:rsid w:val="009209CD"/>
    <w:rsid w:val="00920AED"/>
    <w:rsid w:val="00920C46"/>
    <w:rsid w:val="00921A1A"/>
    <w:rsid w:val="00921A9E"/>
    <w:rsid w:val="00921C93"/>
    <w:rsid w:val="00922115"/>
    <w:rsid w:val="009223D6"/>
    <w:rsid w:val="00922518"/>
    <w:rsid w:val="00922A1B"/>
    <w:rsid w:val="00922AE2"/>
    <w:rsid w:val="00922BE8"/>
    <w:rsid w:val="00922C9C"/>
    <w:rsid w:val="00923071"/>
    <w:rsid w:val="0092321C"/>
    <w:rsid w:val="00923673"/>
    <w:rsid w:val="009236CA"/>
    <w:rsid w:val="00923A1A"/>
    <w:rsid w:val="00923AD5"/>
    <w:rsid w:val="00923B6E"/>
    <w:rsid w:val="00924412"/>
    <w:rsid w:val="0092466B"/>
    <w:rsid w:val="00924EC3"/>
    <w:rsid w:val="00924F6C"/>
    <w:rsid w:val="0092543A"/>
    <w:rsid w:val="00925756"/>
    <w:rsid w:val="00925800"/>
    <w:rsid w:val="009259B5"/>
    <w:rsid w:val="00925C5C"/>
    <w:rsid w:val="00925E99"/>
    <w:rsid w:val="009260C8"/>
    <w:rsid w:val="00926107"/>
    <w:rsid w:val="00926398"/>
    <w:rsid w:val="00926808"/>
    <w:rsid w:val="00926DEE"/>
    <w:rsid w:val="00926E4E"/>
    <w:rsid w:val="0092732C"/>
    <w:rsid w:val="009273F9"/>
    <w:rsid w:val="0092769D"/>
    <w:rsid w:val="00927AC8"/>
    <w:rsid w:val="00927CDF"/>
    <w:rsid w:val="00927D9C"/>
    <w:rsid w:val="009300B1"/>
    <w:rsid w:val="0093015B"/>
    <w:rsid w:val="0093031D"/>
    <w:rsid w:val="00930704"/>
    <w:rsid w:val="00930C27"/>
    <w:rsid w:val="00930CBB"/>
    <w:rsid w:val="00930F29"/>
    <w:rsid w:val="00930FD9"/>
    <w:rsid w:val="0093137B"/>
    <w:rsid w:val="009313E2"/>
    <w:rsid w:val="009315CC"/>
    <w:rsid w:val="009315DB"/>
    <w:rsid w:val="0093193A"/>
    <w:rsid w:val="00931A29"/>
    <w:rsid w:val="00931C53"/>
    <w:rsid w:val="00931E3B"/>
    <w:rsid w:val="00931E6B"/>
    <w:rsid w:val="009322D4"/>
    <w:rsid w:val="0093261D"/>
    <w:rsid w:val="00932AF8"/>
    <w:rsid w:val="009334C0"/>
    <w:rsid w:val="00933559"/>
    <w:rsid w:val="009335BA"/>
    <w:rsid w:val="00933790"/>
    <w:rsid w:val="0093391D"/>
    <w:rsid w:val="00934032"/>
    <w:rsid w:val="00934305"/>
    <w:rsid w:val="0093452B"/>
    <w:rsid w:val="00934565"/>
    <w:rsid w:val="00934671"/>
    <w:rsid w:val="00934757"/>
    <w:rsid w:val="00935747"/>
    <w:rsid w:val="009357D2"/>
    <w:rsid w:val="009357EC"/>
    <w:rsid w:val="009359BF"/>
    <w:rsid w:val="00935C55"/>
    <w:rsid w:val="00935E6F"/>
    <w:rsid w:val="009361F1"/>
    <w:rsid w:val="009366ED"/>
    <w:rsid w:val="0093680A"/>
    <w:rsid w:val="00936A9F"/>
    <w:rsid w:val="00936CF6"/>
    <w:rsid w:val="00936D22"/>
    <w:rsid w:val="00936D61"/>
    <w:rsid w:val="00936D64"/>
    <w:rsid w:val="00936EC7"/>
    <w:rsid w:val="00936F44"/>
    <w:rsid w:val="00937261"/>
    <w:rsid w:val="0093755C"/>
    <w:rsid w:val="00937756"/>
    <w:rsid w:val="00937830"/>
    <w:rsid w:val="009378A7"/>
    <w:rsid w:val="00937A97"/>
    <w:rsid w:val="00937B1E"/>
    <w:rsid w:val="00937B20"/>
    <w:rsid w:val="00937D54"/>
    <w:rsid w:val="00940044"/>
    <w:rsid w:val="009404A4"/>
    <w:rsid w:val="0094085D"/>
    <w:rsid w:val="0094086F"/>
    <w:rsid w:val="0094089B"/>
    <w:rsid w:val="00940A0E"/>
    <w:rsid w:val="00940E69"/>
    <w:rsid w:val="00940FA1"/>
    <w:rsid w:val="00941192"/>
    <w:rsid w:val="009419AF"/>
    <w:rsid w:val="00942159"/>
    <w:rsid w:val="0094235C"/>
    <w:rsid w:val="00942423"/>
    <w:rsid w:val="00942D7D"/>
    <w:rsid w:val="00942F58"/>
    <w:rsid w:val="009432F8"/>
    <w:rsid w:val="009433D8"/>
    <w:rsid w:val="009434B0"/>
    <w:rsid w:val="009435EE"/>
    <w:rsid w:val="0094374E"/>
    <w:rsid w:val="00943BEA"/>
    <w:rsid w:val="00943FE2"/>
    <w:rsid w:val="0094413B"/>
    <w:rsid w:val="0094414B"/>
    <w:rsid w:val="00944187"/>
    <w:rsid w:val="0094419D"/>
    <w:rsid w:val="009443A1"/>
    <w:rsid w:val="0094448D"/>
    <w:rsid w:val="00944A85"/>
    <w:rsid w:val="00944D01"/>
    <w:rsid w:val="00944D32"/>
    <w:rsid w:val="00944D3B"/>
    <w:rsid w:val="00944FE3"/>
    <w:rsid w:val="00945625"/>
    <w:rsid w:val="00945A86"/>
    <w:rsid w:val="00945AD5"/>
    <w:rsid w:val="00945C5B"/>
    <w:rsid w:val="00945E3F"/>
    <w:rsid w:val="00945F7A"/>
    <w:rsid w:val="009463D2"/>
    <w:rsid w:val="00946672"/>
    <w:rsid w:val="0094721D"/>
    <w:rsid w:val="00947B51"/>
    <w:rsid w:val="0095021E"/>
    <w:rsid w:val="0095035D"/>
    <w:rsid w:val="009505EA"/>
    <w:rsid w:val="0095095F"/>
    <w:rsid w:val="00950A18"/>
    <w:rsid w:val="00950A48"/>
    <w:rsid w:val="00950BA9"/>
    <w:rsid w:val="00950ED9"/>
    <w:rsid w:val="00951FB0"/>
    <w:rsid w:val="00952156"/>
    <w:rsid w:val="0095238C"/>
    <w:rsid w:val="009523A1"/>
    <w:rsid w:val="009523B8"/>
    <w:rsid w:val="00952B03"/>
    <w:rsid w:val="00952CC0"/>
    <w:rsid w:val="00953084"/>
    <w:rsid w:val="00953551"/>
    <w:rsid w:val="00953899"/>
    <w:rsid w:val="00953C6D"/>
    <w:rsid w:val="00953D58"/>
    <w:rsid w:val="00953FAB"/>
    <w:rsid w:val="00954089"/>
    <w:rsid w:val="00954274"/>
    <w:rsid w:val="009542A6"/>
    <w:rsid w:val="009543A8"/>
    <w:rsid w:val="00954607"/>
    <w:rsid w:val="00954ABF"/>
    <w:rsid w:val="00954C37"/>
    <w:rsid w:val="00956A5E"/>
    <w:rsid w:val="00956B06"/>
    <w:rsid w:val="00956C31"/>
    <w:rsid w:val="00956CA3"/>
    <w:rsid w:val="00956CCC"/>
    <w:rsid w:val="00956F34"/>
    <w:rsid w:val="00956F80"/>
    <w:rsid w:val="00957611"/>
    <w:rsid w:val="009577E7"/>
    <w:rsid w:val="009578EB"/>
    <w:rsid w:val="00957A44"/>
    <w:rsid w:val="00957B25"/>
    <w:rsid w:val="00957D7F"/>
    <w:rsid w:val="00957F25"/>
    <w:rsid w:val="00960297"/>
    <w:rsid w:val="00960383"/>
    <w:rsid w:val="009603F5"/>
    <w:rsid w:val="009603FD"/>
    <w:rsid w:val="00960565"/>
    <w:rsid w:val="009617CF"/>
    <w:rsid w:val="00961A91"/>
    <w:rsid w:val="00961B58"/>
    <w:rsid w:val="00961E6D"/>
    <w:rsid w:val="00962269"/>
    <w:rsid w:val="009622F2"/>
    <w:rsid w:val="009625B8"/>
    <w:rsid w:val="00962CDA"/>
    <w:rsid w:val="00962E5C"/>
    <w:rsid w:val="00962F36"/>
    <w:rsid w:val="00963491"/>
    <w:rsid w:val="0096380F"/>
    <w:rsid w:val="00963B64"/>
    <w:rsid w:val="00964200"/>
    <w:rsid w:val="009643CE"/>
    <w:rsid w:val="0096444B"/>
    <w:rsid w:val="0096474B"/>
    <w:rsid w:val="009649A5"/>
    <w:rsid w:val="00964F59"/>
    <w:rsid w:val="00964F5E"/>
    <w:rsid w:val="0096528F"/>
    <w:rsid w:val="0096535A"/>
    <w:rsid w:val="009653F1"/>
    <w:rsid w:val="009653F4"/>
    <w:rsid w:val="009654A7"/>
    <w:rsid w:val="0096557F"/>
    <w:rsid w:val="00965DEB"/>
    <w:rsid w:val="009662D5"/>
    <w:rsid w:val="00966385"/>
    <w:rsid w:val="00966B2D"/>
    <w:rsid w:val="009675E0"/>
    <w:rsid w:val="009678FA"/>
    <w:rsid w:val="00967AEC"/>
    <w:rsid w:val="00967BB3"/>
    <w:rsid w:val="00967D2A"/>
    <w:rsid w:val="00967D37"/>
    <w:rsid w:val="00967D77"/>
    <w:rsid w:val="0097021C"/>
    <w:rsid w:val="0097051A"/>
    <w:rsid w:val="0097055B"/>
    <w:rsid w:val="009708E3"/>
    <w:rsid w:val="0097097C"/>
    <w:rsid w:val="00970B84"/>
    <w:rsid w:val="00970BE3"/>
    <w:rsid w:val="00970C10"/>
    <w:rsid w:val="00970C57"/>
    <w:rsid w:val="00970FB4"/>
    <w:rsid w:val="009712F8"/>
    <w:rsid w:val="00971826"/>
    <w:rsid w:val="00971CD7"/>
    <w:rsid w:val="00971DE4"/>
    <w:rsid w:val="00972261"/>
    <w:rsid w:val="009722E3"/>
    <w:rsid w:val="009725F5"/>
    <w:rsid w:val="0097271F"/>
    <w:rsid w:val="009728DF"/>
    <w:rsid w:val="0097291F"/>
    <w:rsid w:val="009729F5"/>
    <w:rsid w:val="00972AC0"/>
    <w:rsid w:val="0097311E"/>
    <w:rsid w:val="009731D3"/>
    <w:rsid w:val="0097389B"/>
    <w:rsid w:val="009739D2"/>
    <w:rsid w:val="009739DC"/>
    <w:rsid w:val="00973ED6"/>
    <w:rsid w:val="00973EF5"/>
    <w:rsid w:val="00973FCB"/>
    <w:rsid w:val="00974312"/>
    <w:rsid w:val="00974C57"/>
    <w:rsid w:val="0097522B"/>
    <w:rsid w:val="00975375"/>
    <w:rsid w:val="009759FA"/>
    <w:rsid w:val="00975BC3"/>
    <w:rsid w:val="00975F7F"/>
    <w:rsid w:val="00976016"/>
    <w:rsid w:val="009762C3"/>
    <w:rsid w:val="0097643E"/>
    <w:rsid w:val="0097663D"/>
    <w:rsid w:val="00976779"/>
    <w:rsid w:val="00976A3E"/>
    <w:rsid w:val="00976E0D"/>
    <w:rsid w:val="00976E28"/>
    <w:rsid w:val="0097716C"/>
    <w:rsid w:val="009772B2"/>
    <w:rsid w:val="009778A4"/>
    <w:rsid w:val="009779E6"/>
    <w:rsid w:val="00977A97"/>
    <w:rsid w:val="00977D32"/>
    <w:rsid w:val="00977D61"/>
    <w:rsid w:val="00980A20"/>
    <w:rsid w:val="00980BB3"/>
    <w:rsid w:val="00980BF0"/>
    <w:rsid w:val="00980C8B"/>
    <w:rsid w:val="00980DB4"/>
    <w:rsid w:val="00980DFD"/>
    <w:rsid w:val="00980EF0"/>
    <w:rsid w:val="00980FC4"/>
    <w:rsid w:val="00981225"/>
    <w:rsid w:val="00981639"/>
    <w:rsid w:val="009819E8"/>
    <w:rsid w:val="00981A49"/>
    <w:rsid w:val="00981A7C"/>
    <w:rsid w:val="00981BEA"/>
    <w:rsid w:val="0098201B"/>
    <w:rsid w:val="00982060"/>
    <w:rsid w:val="0098213B"/>
    <w:rsid w:val="00982165"/>
    <w:rsid w:val="009821DE"/>
    <w:rsid w:val="00982B8E"/>
    <w:rsid w:val="0098319B"/>
    <w:rsid w:val="0098354F"/>
    <w:rsid w:val="009839C4"/>
    <w:rsid w:val="00983AA2"/>
    <w:rsid w:val="00984062"/>
    <w:rsid w:val="009843A5"/>
    <w:rsid w:val="00984639"/>
    <w:rsid w:val="009846D8"/>
    <w:rsid w:val="00984EC7"/>
    <w:rsid w:val="0098511C"/>
    <w:rsid w:val="009854E8"/>
    <w:rsid w:val="00985723"/>
    <w:rsid w:val="00985AB9"/>
    <w:rsid w:val="00985B17"/>
    <w:rsid w:val="00985D4C"/>
    <w:rsid w:val="00985EC8"/>
    <w:rsid w:val="00986085"/>
    <w:rsid w:val="0098619F"/>
    <w:rsid w:val="009862C3"/>
    <w:rsid w:val="00986390"/>
    <w:rsid w:val="009863BA"/>
    <w:rsid w:val="0098655B"/>
    <w:rsid w:val="009865D4"/>
    <w:rsid w:val="00986611"/>
    <w:rsid w:val="0098690E"/>
    <w:rsid w:val="00986C0B"/>
    <w:rsid w:val="00986C7F"/>
    <w:rsid w:val="00986FDE"/>
    <w:rsid w:val="009870D7"/>
    <w:rsid w:val="0098747A"/>
    <w:rsid w:val="009874C4"/>
    <w:rsid w:val="00987795"/>
    <w:rsid w:val="00987978"/>
    <w:rsid w:val="00987B0C"/>
    <w:rsid w:val="00987D4F"/>
    <w:rsid w:val="00990022"/>
    <w:rsid w:val="0099087B"/>
    <w:rsid w:val="00990B4A"/>
    <w:rsid w:val="00990B69"/>
    <w:rsid w:val="00990D9D"/>
    <w:rsid w:val="00990DBB"/>
    <w:rsid w:val="00990E18"/>
    <w:rsid w:val="00990E3A"/>
    <w:rsid w:val="0099176F"/>
    <w:rsid w:val="009922D7"/>
    <w:rsid w:val="00992854"/>
    <w:rsid w:val="00992A67"/>
    <w:rsid w:val="00992AC9"/>
    <w:rsid w:val="00992CA0"/>
    <w:rsid w:val="00992DBC"/>
    <w:rsid w:val="00992F58"/>
    <w:rsid w:val="00992FA1"/>
    <w:rsid w:val="009936C9"/>
    <w:rsid w:val="00993962"/>
    <w:rsid w:val="009940A4"/>
    <w:rsid w:val="00994422"/>
    <w:rsid w:val="00994515"/>
    <w:rsid w:val="0099455E"/>
    <w:rsid w:val="00994787"/>
    <w:rsid w:val="00995450"/>
    <w:rsid w:val="0099579C"/>
    <w:rsid w:val="00995D8E"/>
    <w:rsid w:val="00995F4F"/>
    <w:rsid w:val="00995F63"/>
    <w:rsid w:val="0099602F"/>
    <w:rsid w:val="009962BD"/>
    <w:rsid w:val="009964DA"/>
    <w:rsid w:val="009964F2"/>
    <w:rsid w:val="0099656F"/>
    <w:rsid w:val="00996C32"/>
    <w:rsid w:val="0099701F"/>
    <w:rsid w:val="00997456"/>
    <w:rsid w:val="009974D4"/>
    <w:rsid w:val="00997A70"/>
    <w:rsid w:val="00997E21"/>
    <w:rsid w:val="00997E70"/>
    <w:rsid w:val="009A007F"/>
    <w:rsid w:val="009A0669"/>
    <w:rsid w:val="009A0809"/>
    <w:rsid w:val="009A0986"/>
    <w:rsid w:val="009A0C58"/>
    <w:rsid w:val="009A0D24"/>
    <w:rsid w:val="009A0DC0"/>
    <w:rsid w:val="009A1211"/>
    <w:rsid w:val="009A124E"/>
    <w:rsid w:val="009A1697"/>
    <w:rsid w:val="009A19C7"/>
    <w:rsid w:val="009A1D95"/>
    <w:rsid w:val="009A1DBD"/>
    <w:rsid w:val="009A2B4C"/>
    <w:rsid w:val="009A2DA9"/>
    <w:rsid w:val="009A3094"/>
    <w:rsid w:val="009A32B0"/>
    <w:rsid w:val="009A32D1"/>
    <w:rsid w:val="009A3713"/>
    <w:rsid w:val="009A381A"/>
    <w:rsid w:val="009A3A14"/>
    <w:rsid w:val="009A3FF5"/>
    <w:rsid w:val="009A4006"/>
    <w:rsid w:val="009A44D0"/>
    <w:rsid w:val="009A44F9"/>
    <w:rsid w:val="009A4569"/>
    <w:rsid w:val="009A4A4A"/>
    <w:rsid w:val="009A4C0C"/>
    <w:rsid w:val="009A4CBB"/>
    <w:rsid w:val="009A55C0"/>
    <w:rsid w:val="009A57C4"/>
    <w:rsid w:val="009A5BB0"/>
    <w:rsid w:val="009A5E8A"/>
    <w:rsid w:val="009A61B5"/>
    <w:rsid w:val="009A63B3"/>
    <w:rsid w:val="009A689B"/>
    <w:rsid w:val="009A6908"/>
    <w:rsid w:val="009A69C3"/>
    <w:rsid w:val="009A6BD0"/>
    <w:rsid w:val="009A6D63"/>
    <w:rsid w:val="009A6EA9"/>
    <w:rsid w:val="009A74C2"/>
    <w:rsid w:val="009A797B"/>
    <w:rsid w:val="009A798A"/>
    <w:rsid w:val="009A7C2E"/>
    <w:rsid w:val="009A7D99"/>
    <w:rsid w:val="009B036F"/>
    <w:rsid w:val="009B058D"/>
    <w:rsid w:val="009B05E8"/>
    <w:rsid w:val="009B07F6"/>
    <w:rsid w:val="009B0F6A"/>
    <w:rsid w:val="009B0FE0"/>
    <w:rsid w:val="009B10D3"/>
    <w:rsid w:val="009B1196"/>
    <w:rsid w:val="009B13F1"/>
    <w:rsid w:val="009B1441"/>
    <w:rsid w:val="009B19A3"/>
    <w:rsid w:val="009B1B44"/>
    <w:rsid w:val="009B1FB0"/>
    <w:rsid w:val="009B2301"/>
    <w:rsid w:val="009B292F"/>
    <w:rsid w:val="009B2EEB"/>
    <w:rsid w:val="009B2F17"/>
    <w:rsid w:val="009B2F57"/>
    <w:rsid w:val="009B30C5"/>
    <w:rsid w:val="009B34D0"/>
    <w:rsid w:val="009B3A67"/>
    <w:rsid w:val="009B4385"/>
    <w:rsid w:val="009B4566"/>
    <w:rsid w:val="009B49D3"/>
    <w:rsid w:val="009B4A84"/>
    <w:rsid w:val="009B4D25"/>
    <w:rsid w:val="009B51B4"/>
    <w:rsid w:val="009B538E"/>
    <w:rsid w:val="009B5863"/>
    <w:rsid w:val="009B5A0D"/>
    <w:rsid w:val="009B5BC9"/>
    <w:rsid w:val="009B5D83"/>
    <w:rsid w:val="009B5DE8"/>
    <w:rsid w:val="009B6419"/>
    <w:rsid w:val="009B6807"/>
    <w:rsid w:val="009B69AC"/>
    <w:rsid w:val="009B6A39"/>
    <w:rsid w:val="009B6EAF"/>
    <w:rsid w:val="009B6FDB"/>
    <w:rsid w:val="009B763D"/>
    <w:rsid w:val="009B7772"/>
    <w:rsid w:val="009B7ABE"/>
    <w:rsid w:val="009B7AF2"/>
    <w:rsid w:val="009B7BA7"/>
    <w:rsid w:val="009B7FB2"/>
    <w:rsid w:val="009C00F5"/>
    <w:rsid w:val="009C0B8B"/>
    <w:rsid w:val="009C0BA7"/>
    <w:rsid w:val="009C0DC3"/>
    <w:rsid w:val="009C0F7C"/>
    <w:rsid w:val="009C10E6"/>
    <w:rsid w:val="009C114A"/>
    <w:rsid w:val="009C1487"/>
    <w:rsid w:val="009C1B02"/>
    <w:rsid w:val="009C1CF8"/>
    <w:rsid w:val="009C2565"/>
    <w:rsid w:val="009C25AC"/>
    <w:rsid w:val="009C2604"/>
    <w:rsid w:val="009C27EF"/>
    <w:rsid w:val="009C2BAB"/>
    <w:rsid w:val="009C2C69"/>
    <w:rsid w:val="009C2D29"/>
    <w:rsid w:val="009C2F6A"/>
    <w:rsid w:val="009C3138"/>
    <w:rsid w:val="009C3C50"/>
    <w:rsid w:val="009C3C55"/>
    <w:rsid w:val="009C3C9C"/>
    <w:rsid w:val="009C401C"/>
    <w:rsid w:val="009C4105"/>
    <w:rsid w:val="009C48D5"/>
    <w:rsid w:val="009C4DD2"/>
    <w:rsid w:val="009C52E3"/>
    <w:rsid w:val="009C58B3"/>
    <w:rsid w:val="009C5C26"/>
    <w:rsid w:val="009C627A"/>
    <w:rsid w:val="009C631B"/>
    <w:rsid w:val="009C64EF"/>
    <w:rsid w:val="009C68B5"/>
    <w:rsid w:val="009C6FE6"/>
    <w:rsid w:val="009C7239"/>
    <w:rsid w:val="009C7445"/>
    <w:rsid w:val="009C74BE"/>
    <w:rsid w:val="009C7755"/>
    <w:rsid w:val="009C7BE8"/>
    <w:rsid w:val="009C7E51"/>
    <w:rsid w:val="009C7F72"/>
    <w:rsid w:val="009D00F0"/>
    <w:rsid w:val="009D072C"/>
    <w:rsid w:val="009D0A66"/>
    <w:rsid w:val="009D0B70"/>
    <w:rsid w:val="009D0B79"/>
    <w:rsid w:val="009D0D48"/>
    <w:rsid w:val="009D1490"/>
    <w:rsid w:val="009D1938"/>
    <w:rsid w:val="009D1B88"/>
    <w:rsid w:val="009D1CD8"/>
    <w:rsid w:val="009D1F3C"/>
    <w:rsid w:val="009D206C"/>
    <w:rsid w:val="009D20E0"/>
    <w:rsid w:val="009D21C6"/>
    <w:rsid w:val="009D28CD"/>
    <w:rsid w:val="009D31C7"/>
    <w:rsid w:val="009D324A"/>
    <w:rsid w:val="009D3684"/>
    <w:rsid w:val="009D36B4"/>
    <w:rsid w:val="009D3879"/>
    <w:rsid w:val="009D396B"/>
    <w:rsid w:val="009D3BB6"/>
    <w:rsid w:val="009D3E3B"/>
    <w:rsid w:val="009D3E45"/>
    <w:rsid w:val="009D3F96"/>
    <w:rsid w:val="009D42E0"/>
    <w:rsid w:val="009D4386"/>
    <w:rsid w:val="009D44BE"/>
    <w:rsid w:val="009D4B5A"/>
    <w:rsid w:val="009D4CD9"/>
    <w:rsid w:val="009D523D"/>
    <w:rsid w:val="009D5B7D"/>
    <w:rsid w:val="009D5C58"/>
    <w:rsid w:val="009D5C94"/>
    <w:rsid w:val="009D5F20"/>
    <w:rsid w:val="009D6A25"/>
    <w:rsid w:val="009D6A50"/>
    <w:rsid w:val="009D6A64"/>
    <w:rsid w:val="009D6E3F"/>
    <w:rsid w:val="009D6FB9"/>
    <w:rsid w:val="009D72D4"/>
    <w:rsid w:val="009D74D3"/>
    <w:rsid w:val="009D7F75"/>
    <w:rsid w:val="009E001A"/>
    <w:rsid w:val="009E0357"/>
    <w:rsid w:val="009E037F"/>
    <w:rsid w:val="009E03D5"/>
    <w:rsid w:val="009E0F60"/>
    <w:rsid w:val="009E112F"/>
    <w:rsid w:val="009E1194"/>
    <w:rsid w:val="009E1448"/>
    <w:rsid w:val="009E15B4"/>
    <w:rsid w:val="009E15FA"/>
    <w:rsid w:val="009E1EAA"/>
    <w:rsid w:val="009E1FF3"/>
    <w:rsid w:val="009E2A04"/>
    <w:rsid w:val="009E33F4"/>
    <w:rsid w:val="009E3631"/>
    <w:rsid w:val="009E36F1"/>
    <w:rsid w:val="009E383E"/>
    <w:rsid w:val="009E3CB3"/>
    <w:rsid w:val="009E3D81"/>
    <w:rsid w:val="009E3E6D"/>
    <w:rsid w:val="009E4231"/>
    <w:rsid w:val="009E42AF"/>
    <w:rsid w:val="009E4376"/>
    <w:rsid w:val="009E45FC"/>
    <w:rsid w:val="009E51DB"/>
    <w:rsid w:val="009E5799"/>
    <w:rsid w:val="009E5C1A"/>
    <w:rsid w:val="009E5E99"/>
    <w:rsid w:val="009E6017"/>
    <w:rsid w:val="009E62A9"/>
    <w:rsid w:val="009E747F"/>
    <w:rsid w:val="009E7B4F"/>
    <w:rsid w:val="009E7C08"/>
    <w:rsid w:val="009E7C0B"/>
    <w:rsid w:val="009F0394"/>
    <w:rsid w:val="009F0397"/>
    <w:rsid w:val="009F05EF"/>
    <w:rsid w:val="009F0CFD"/>
    <w:rsid w:val="009F1069"/>
    <w:rsid w:val="009F108A"/>
    <w:rsid w:val="009F1122"/>
    <w:rsid w:val="009F1168"/>
    <w:rsid w:val="009F1386"/>
    <w:rsid w:val="009F15E1"/>
    <w:rsid w:val="009F17F9"/>
    <w:rsid w:val="009F1C3F"/>
    <w:rsid w:val="009F1E32"/>
    <w:rsid w:val="009F2742"/>
    <w:rsid w:val="009F2887"/>
    <w:rsid w:val="009F2A95"/>
    <w:rsid w:val="009F2BDA"/>
    <w:rsid w:val="009F2C44"/>
    <w:rsid w:val="009F30E3"/>
    <w:rsid w:val="009F33CB"/>
    <w:rsid w:val="009F3850"/>
    <w:rsid w:val="009F3891"/>
    <w:rsid w:val="009F39CC"/>
    <w:rsid w:val="009F3D73"/>
    <w:rsid w:val="009F43F9"/>
    <w:rsid w:val="009F4417"/>
    <w:rsid w:val="009F4486"/>
    <w:rsid w:val="009F44C1"/>
    <w:rsid w:val="009F4B38"/>
    <w:rsid w:val="009F4B66"/>
    <w:rsid w:val="009F4CA0"/>
    <w:rsid w:val="009F4DB4"/>
    <w:rsid w:val="009F4DC7"/>
    <w:rsid w:val="009F5013"/>
    <w:rsid w:val="009F52BC"/>
    <w:rsid w:val="009F53E7"/>
    <w:rsid w:val="009F5482"/>
    <w:rsid w:val="009F5A8C"/>
    <w:rsid w:val="009F5CD9"/>
    <w:rsid w:val="009F5F84"/>
    <w:rsid w:val="009F5FE8"/>
    <w:rsid w:val="009F6316"/>
    <w:rsid w:val="009F6FB4"/>
    <w:rsid w:val="009F7135"/>
    <w:rsid w:val="009F7205"/>
    <w:rsid w:val="009F72E6"/>
    <w:rsid w:val="009F7EE9"/>
    <w:rsid w:val="009F7F3F"/>
    <w:rsid w:val="00A00A75"/>
    <w:rsid w:val="00A00B25"/>
    <w:rsid w:val="00A01155"/>
    <w:rsid w:val="00A01262"/>
    <w:rsid w:val="00A01314"/>
    <w:rsid w:val="00A01637"/>
    <w:rsid w:val="00A01850"/>
    <w:rsid w:val="00A01AD3"/>
    <w:rsid w:val="00A01D20"/>
    <w:rsid w:val="00A022A3"/>
    <w:rsid w:val="00A025F2"/>
    <w:rsid w:val="00A0265B"/>
    <w:rsid w:val="00A02688"/>
    <w:rsid w:val="00A026A3"/>
    <w:rsid w:val="00A02876"/>
    <w:rsid w:val="00A036D1"/>
    <w:rsid w:val="00A03AA5"/>
    <w:rsid w:val="00A03AE8"/>
    <w:rsid w:val="00A03C3A"/>
    <w:rsid w:val="00A03E0E"/>
    <w:rsid w:val="00A04811"/>
    <w:rsid w:val="00A048CC"/>
    <w:rsid w:val="00A04AED"/>
    <w:rsid w:val="00A04ECF"/>
    <w:rsid w:val="00A0562C"/>
    <w:rsid w:val="00A058C3"/>
    <w:rsid w:val="00A058F9"/>
    <w:rsid w:val="00A05CFB"/>
    <w:rsid w:val="00A05E21"/>
    <w:rsid w:val="00A0655F"/>
    <w:rsid w:val="00A06580"/>
    <w:rsid w:val="00A06D25"/>
    <w:rsid w:val="00A070E4"/>
    <w:rsid w:val="00A07400"/>
    <w:rsid w:val="00A07682"/>
    <w:rsid w:val="00A077DC"/>
    <w:rsid w:val="00A07ABC"/>
    <w:rsid w:val="00A07BB7"/>
    <w:rsid w:val="00A07F68"/>
    <w:rsid w:val="00A07FF1"/>
    <w:rsid w:val="00A10218"/>
    <w:rsid w:val="00A10289"/>
    <w:rsid w:val="00A10441"/>
    <w:rsid w:val="00A10554"/>
    <w:rsid w:val="00A106A5"/>
    <w:rsid w:val="00A10F9B"/>
    <w:rsid w:val="00A114D2"/>
    <w:rsid w:val="00A11567"/>
    <w:rsid w:val="00A11A30"/>
    <w:rsid w:val="00A11A37"/>
    <w:rsid w:val="00A1223F"/>
    <w:rsid w:val="00A122F1"/>
    <w:rsid w:val="00A123C7"/>
    <w:rsid w:val="00A123EB"/>
    <w:rsid w:val="00A124D0"/>
    <w:rsid w:val="00A12BC5"/>
    <w:rsid w:val="00A12BD1"/>
    <w:rsid w:val="00A12C52"/>
    <w:rsid w:val="00A12F53"/>
    <w:rsid w:val="00A13073"/>
    <w:rsid w:val="00A135B9"/>
    <w:rsid w:val="00A13BA9"/>
    <w:rsid w:val="00A13E98"/>
    <w:rsid w:val="00A14325"/>
    <w:rsid w:val="00A143BD"/>
    <w:rsid w:val="00A145A1"/>
    <w:rsid w:val="00A147D0"/>
    <w:rsid w:val="00A14966"/>
    <w:rsid w:val="00A14EE2"/>
    <w:rsid w:val="00A1554E"/>
    <w:rsid w:val="00A1566B"/>
    <w:rsid w:val="00A158A8"/>
    <w:rsid w:val="00A159CC"/>
    <w:rsid w:val="00A16167"/>
    <w:rsid w:val="00A165CA"/>
    <w:rsid w:val="00A16721"/>
    <w:rsid w:val="00A1679C"/>
    <w:rsid w:val="00A16874"/>
    <w:rsid w:val="00A16E7C"/>
    <w:rsid w:val="00A17333"/>
    <w:rsid w:val="00A17DED"/>
    <w:rsid w:val="00A17EF8"/>
    <w:rsid w:val="00A20628"/>
    <w:rsid w:val="00A206BB"/>
    <w:rsid w:val="00A20708"/>
    <w:rsid w:val="00A209E1"/>
    <w:rsid w:val="00A20D76"/>
    <w:rsid w:val="00A21117"/>
    <w:rsid w:val="00A211A4"/>
    <w:rsid w:val="00A214AA"/>
    <w:rsid w:val="00A21849"/>
    <w:rsid w:val="00A219FA"/>
    <w:rsid w:val="00A21CCF"/>
    <w:rsid w:val="00A21D11"/>
    <w:rsid w:val="00A21FAD"/>
    <w:rsid w:val="00A2240B"/>
    <w:rsid w:val="00A22648"/>
    <w:rsid w:val="00A22792"/>
    <w:rsid w:val="00A22877"/>
    <w:rsid w:val="00A22BA4"/>
    <w:rsid w:val="00A22D74"/>
    <w:rsid w:val="00A23573"/>
    <w:rsid w:val="00A2375A"/>
    <w:rsid w:val="00A23930"/>
    <w:rsid w:val="00A23A45"/>
    <w:rsid w:val="00A24779"/>
    <w:rsid w:val="00A247B8"/>
    <w:rsid w:val="00A24FA6"/>
    <w:rsid w:val="00A25193"/>
    <w:rsid w:val="00A2549B"/>
    <w:rsid w:val="00A25B7E"/>
    <w:rsid w:val="00A25EE1"/>
    <w:rsid w:val="00A26072"/>
    <w:rsid w:val="00A266F8"/>
    <w:rsid w:val="00A26911"/>
    <w:rsid w:val="00A2692F"/>
    <w:rsid w:val="00A26986"/>
    <w:rsid w:val="00A26A17"/>
    <w:rsid w:val="00A26CA4"/>
    <w:rsid w:val="00A26F02"/>
    <w:rsid w:val="00A2720B"/>
    <w:rsid w:val="00A274A1"/>
    <w:rsid w:val="00A27603"/>
    <w:rsid w:val="00A27D2C"/>
    <w:rsid w:val="00A27D47"/>
    <w:rsid w:val="00A27DCF"/>
    <w:rsid w:val="00A3056A"/>
    <w:rsid w:val="00A30724"/>
    <w:rsid w:val="00A30751"/>
    <w:rsid w:val="00A30BD6"/>
    <w:rsid w:val="00A30C35"/>
    <w:rsid w:val="00A30E60"/>
    <w:rsid w:val="00A3117D"/>
    <w:rsid w:val="00A31753"/>
    <w:rsid w:val="00A31831"/>
    <w:rsid w:val="00A31C65"/>
    <w:rsid w:val="00A31E55"/>
    <w:rsid w:val="00A32085"/>
    <w:rsid w:val="00A3293C"/>
    <w:rsid w:val="00A32CED"/>
    <w:rsid w:val="00A333EA"/>
    <w:rsid w:val="00A3365C"/>
    <w:rsid w:val="00A33A4B"/>
    <w:rsid w:val="00A33AB6"/>
    <w:rsid w:val="00A33B03"/>
    <w:rsid w:val="00A33B5E"/>
    <w:rsid w:val="00A33D22"/>
    <w:rsid w:val="00A33DC2"/>
    <w:rsid w:val="00A33EC1"/>
    <w:rsid w:val="00A3410F"/>
    <w:rsid w:val="00A3439B"/>
    <w:rsid w:val="00A343F0"/>
    <w:rsid w:val="00A34B3F"/>
    <w:rsid w:val="00A34BC2"/>
    <w:rsid w:val="00A35285"/>
    <w:rsid w:val="00A35426"/>
    <w:rsid w:val="00A356CD"/>
    <w:rsid w:val="00A35898"/>
    <w:rsid w:val="00A35BCB"/>
    <w:rsid w:val="00A35C1D"/>
    <w:rsid w:val="00A35CEA"/>
    <w:rsid w:val="00A3606C"/>
    <w:rsid w:val="00A3626E"/>
    <w:rsid w:val="00A366D2"/>
    <w:rsid w:val="00A3675F"/>
    <w:rsid w:val="00A36837"/>
    <w:rsid w:val="00A36963"/>
    <w:rsid w:val="00A36A41"/>
    <w:rsid w:val="00A36B9A"/>
    <w:rsid w:val="00A36D9E"/>
    <w:rsid w:val="00A3765F"/>
    <w:rsid w:val="00A379B2"/>
    <w:rsid w:val="00A40020"/>
    <w:rsid w:val="00A4044D"/>
    <w:rsid w:val="00A40F3B"/>
    <w:rsid w:val="00A41288"/>
    <w:rsid w:val="00A4160B"/>
    <w:rsid w:val="00A41631"/>
    <w:rsid w:val="00A41649"/>
    <w:rsid w:val="00A418E4"/>
    <w:rsid w:val="00A41A18"/>
    <w:rsid w:val="00A41C15"/>
    <w:rsid w:val="00A422A4"/>
    <w:rsid w:val="00A422F9"/>
    <w:rsid w:val="00A4273A"/>
    <w:rsid w:val="00A42B25"/>
    <w:rsid w:val="00A42C9D"/>
    <w:rsid w:val="00A42D2D"/>
    <w:rsid w:val="00A4320A"/>
    <w:rsid w:val="00A43564"/>
    <w:rsid w:val="00A4359C"/>
    <w:rsid w:val="00A435AB"/>
    <w:rsid w:val="00A43CB9"/>
    <w:rsid w:val="00A43CF9"/>
    <w:rsid w:val="00A43EB2"/>
    <w:rsid w:val="00A44010"/>
    <w:rsid w:val="00A440F2"/>
    <w:rsid w:val="00A44376"/>
    <w:rsid w:val="00A44B42"/>
    <w:rsid w:val="00A44BBA"/>
    <w:rsid w:val="00A44DC3"/>
    <w:rsid w:val="00A450CB"/>
    <w:rsid w:val="00A45448"/>
    <w:rsid w:val="00A454FE"/>
    <w:rsid w:val="00A4588B"/>
    <w:rsid w:val="00A460B4"/>
    <w:rsid w:val="00A461BE"/>
    <w:rsid w:val="00A464EB"/>
    <w:rsid w:val="00A4652D"/>
    <w:rsid w:val="00A46668"/>
    <w:rsid w:val="00A467C8"/>
    <w:rsid w:val="00A4684E"/>
    <w:rsid w:val="00A46A44"/>
    <w:rsid w:val="00A46BB1"/>
    <w:rsid w:val="00A46D6D"/>
    <w:rsid w:val="00A4716D"/>
    <w:rsid w:val="00A4760E"/>
    <w:rsid w:val="00A47A33"/>
    <w:rsid w:val="00A47C7C"/>
    <w:rsid w:val="00A47D06"/>
    <w:rsid w:val="00A50194"/>
    <w:rsid w:val="00A50537"/>
    <w:rsid w:val="00A505FD"/>
    <w:rsid w:val="00A5073B"/>
    <w:rsid w:val="00A50974"/>
    <w:rsid w:val="00A50D0D"/>
    <w:rsid w:val="00A50D41"/>
    <w:rsid w:val="00A50F7D"/>
    <w:rsid w:val="00A51153"/>
    <w:rsid w:val="00A51249"/>
    <w:rsid w:val="00A51526"/>
    <w:rsid w:val="00A518D6"/>
    <w:rsid w:val="00A51CD8"/>
    <w:rsid w:val="00A52343"/>
    <w:rsid w:val="00A5274B"/>
    <w:rsid w:val="00A52AB0"/>
    <w:rsid w:val="00A5310A"/>
    <w:rsid w:val="00A537C1"/>
    <w:rsid w:val="00A53B33"/>
    <w:rsid w:val="00A54010"/>
    <w:rsid w:val="00A541AB"/>
    <w:rsid w:val="00A5446E"/>
    <w:rsid w:val="00A545C0"/>
    <w:rsid w:val="00A5483E"/>
    <w:rsid w:val="00A54891"/>
    <w:rsid w:val="00A54BC5"/>
    <w:rsid w:val="00A54CCD"/>
    <w:rsid w:val="00A54CD1"/>
    <w:rsid w:val="00A551BF"/>
    <w:rsid w:val="00A55645"/>
    <w:rsid w:val="00A5582C"/>
    <w:rsid w:val="00A55B14"/>
    <w:rsid w:val="00A55B20"/>
    <w:rsid w:val="00A55D49"/>
    <w:rsid w:val="00A55FB7"/>
    <w:rsid w:val="00A560F1"/>
    <w:rsid w:val="00A56154"/>
    <w:rsid w:val="00A562EA"/>
    <w:rsid w:val="00A56346"/>
    <w:rsid w:val="00A56382"/>
    <w:rsid w:val="00A564B4"/>
    <w:rsid w:val="00A5690A"/>
    <w:rsid w:val="00A56A0F"/>
    <w:rsid w:val="00A56DCC"/>
    <w:rsid w:val="00A56ED4"/>
    <w:rsid w:val="00A56F38"/>
    <w:rsid w:val="00A56F57"/>
    <w:rsid w:val="00A57056"/>
    <w:rsid w:val="00A576C5"/>
    <w:rsid w:val="00A5794B"/>
    <w:rsid w:val="00A57A18"/>
    <w:rsid w:val="00A57BF8"/>
    <w:rsid w:val="00A57C6C"/>
    <w:rsid w:val="00A57E7B"/>
    <w:rsid w:val="00A57ECB"/>
    <w:rsid w:val="00A606B9"/>
    <w:rsid w:val="00A60A19"/>
    <w:rsid w:val="00A60B0A"/>
    <w:rsid w:val="00A60CA8"/>
    <w:rsid w:val="00A60D64"/>
    <w:rsid w:val="00A60E19"/>
    <w:rsid w:val="00A60F4F"/>
    <w:rsid w:val="00A6146F"/>
    <w:rsid w:val="00A616BC"/>
    <w:rsid w:val="00A616F4"/>
    <w:rsid w:val="00A618D7"/>
    <w:rsid w:val="00A61A0A"/>
    <w:rsid w:val="00A61C1C"/>
    <w:rsid w:val="00A61D46"/>
    <w:rsid w:val="00A61D57"/>
    <w:rsid w:val="00A621A6"/>
    <w:rsid w:val="00A621D8"/>
    <w:rsid w:val="00A62609"/>
    <w:rsid w:val="00A628FC"/>
    <w:rsid w:val="00A63202"/>
    <w:rsid w:val="00A638DA"/>
    <w:rsid w:val="00A638FD"/>
    <w:rsid w:val="00A63FBF"/>
    <w:rsid w:val="00A641FE"/>
    <w:rsid w:val="00A64480"/>
    <w:rsid w:val="00A64975"/>
    <w:rsid w:val="00A65072"/>
    <w:rsid w:val="00A651D9"/>
    <w:rsid w:val="00A6545A"/>
    <w:rsid w:val="00A6558D"/>
    <w:rsid w:val="00A65B1D"/>
    <w:rsid w:val="00A65EBF"/>
    <w:rsid w:val="00A6638A"/>
    <w:rsid w:val="00A666DF"/>
    <w:rsid w:val="00A6675C"/>
    <w:rsid w:val="00A66B39"/>
    <w:rsid w:val="00A66C68"/>
    <w:rsid w:val="00A67623"/>
    <w:rsid w:val="00A67750"/>
    <w:rsid w:val="00A67E5C"/>
    <w:rsid w:val="00A70267"/>
    <w:rsid w:val="00A70513"/>
    <w:rsid w:val="00A7058D"/>
    <w:rsid w:val="00A707C7"/>
    <w:rsid w:val="00A708CB"/>
    <w:rsid w:val="00A720CB"/>
    <w:rsid w:val="00A720EF"/>
    <w:rsid w:val="00A72286"/>
    <w:rsid w:val="00A722E3"/>
    <w:rsid w:val="00A723EF"/>
    <w:rsid w:val="00A72BCC"/>
    <w:rsid w:val="00A72D58"/>
    <w:rsid w:val="00A73278"/>
    <w:rsid w:val="00A73524"/>
    <w:rsid w:val="00A73757"/>
    <w:rsid w:val="00A73975"/>
    <w:rsid w:val="00A73BBB"/>
    <w:rsid w:val="00A73BC1"/>
    <w:rsid w:val="00A74730"/>
    <w:rsid w:val="00A74819"/>
    <w:rsid w:val="00A7492F"/>
    <w:rsid w:val="00A74AA9"/>
    <w:rsid w:val="00A74C95"/>
    <w:rsid w:val="00A75492"/>
    <w:rsid w:val="00A75870"/>
    <w:rsid w:val="00A75B46"/>
    <w:rsid w:val="00A75B4A"/>
    <w:rsid w:val="00A7623C"/>
    <w:rsid w:val="00A763FB"/>
    <w:rsid w:val="00A76870"/>
    <w:rsid w:val="00A76903"/>
    <w:rsid w:val="00A76B22"/>
    <w:rsid w:val="00A76CA1"/>
    <w:rsid w:val="00A772A3"/>
    <w:rsid w:val="00A77950"/>
    <w:rsid w:val="00A77B1B"/>
    <w:rsid w:val="00A77BB3"/>
    <w:rsid w:val="00A8018C"/>
    <w:rsid w:val="00A8035D"/>
    <w:rsid w:val="00A806B0"/>
    <w:rsid w:val="00A808DF"/>
    <w:rsid w:val="00A8097C"/>
    <w:rsid w:val="00A80B8B"/>
    <w:rsid w:val="00A80E3C"/>
    <w:rsid w:val="00A814A8"/>
    <w:rsid w:val="00A81654"/>
    <w:rsid w:val="00A81A7D"/>
    <w:rsid w:val="00A81AC7"/>
    <w:rsid w:val="00A8211E"/>
    <w:rsid w:val="00A82383"/>
    <w:rsid w:val="00A8265F"/>
    <w:rsid w:val="00A826E2"/>
    <w:rsid w:val="00A828BD"/>
    <w:rsid w:val="00A82C28"/>
    <w:rsid w:val="00A83527"/>
    <w:rsid w:val="00A83BF0"/>
    <w:rsid w:val="00A84491"/>
    <w:rsid w:val="00A8450D"/>
    <w:rsid w:val="00A84FFA"/>
    <w:rsid w:val="00A852E8"/>
    <w:rsid w:val="00A8543B"/>
    <w:rsid w:val="00A8572D"/>
    <w:rsid w:val="00A85767"/>
    <w:rsid w:val="00A8599D"/>
    <w:rsid w:val="00A85C39"/>
    <w:rsid w:val="00A869D8"/>
    <w:rsid w:val="00A86B8B"/>
    <w:rsid w:val="00A86C4D"/>
    <w:rsid w:val="00A86E00"/>
    <w:rsid w:val="00A87250"/>
    <w:rsid w:val="00A87452"/>
    <w:rsid w:val="00A874AF"/>
    <w:rsid w:val="00A8783D"/>
    <w:rsid w:val="00A87D0F"/>
    <w:rsid w:val="00A87EEF"/>
    <w:rsid w:val="00A901D5"/>
    <w:rsid w:val="00A90236"/>
    <w:rsid w:val="00A9051C"/>
    <w:rsid w:val="00A905BA"/>
    <w:rsid w:val="00A90842"/>
    <w:rsid w:val="00A909AF"/>
    <w:rsid w:val="00A90A1B"/>
    <w:rsid w:val="00A90C31"/>
    <w:rsid w:val="00A90CC3"/>
    <w:rsid w:val="00A90E4C"/>
    <w:rsid w:val="00A90F50"/>
    <w:rsid w:val="00A9113C"/>
    <w:rsid w:val="00A916E4"/>
    <w:rsid w:val="00A91A69"/>
    <w:rsid w:val="00A91B26"/>
    <w:rsid w:val="00A91CC0"/>
    <w:rsid w:val="00A91DD0"/>
    <w:rsid w:val="00A925C1"/>
    <w:rsid w:val="00A92B82"/>
    <w:rsid w:val="00A92BFC"/>
    <w:rsid w:val="00A92C88"/>
    <w:rsid w:val="00A92E7A"/>
    <w:rsid w:val="00A93289"/>
    <w:rsid w:val="00A93A72"/>
    <w:rsid w:val="00A93AF0"/>
    <w:rsid w:val="00A93BCD"/>
    <w:rsid w:val="00A93EEE"/>
    <w:rsid w:val="00A944FC"/>
    <w:rsid w:val="00A945BD"/>
    <w:rsid w:val="00A94AAA"/>
    <w:rsid w:val="00A94FB3"/>
    <w:rsid w:val="00A950BD"/>
    <w:rsid w:val="00A95351"/>
    <w:rsid w:val="00A95420"/>
    <w:rsid w:val="00A95436"/>
    <w:rsid w:val="00A95A7F"/>
    <w:rsid w:val="00A95A80"/>
    <w:rsid w:val="00A95E42"/>
    <w:rsid w:val="00A9605D"/>
    <w:rsid w:val="00A96090"/>
    <w:rsid w:val="00A9624F"/>
    <w:rsid w:val="00A96929"/>
    <w:rsid w:val="00A96936"/>
    <w:rsid w:val="00A969DB"/>
    <w:rsid w:val="00A96A58"/>
    <w:rsid w:val="00A96B41"/>
    <w:rsid w:val="00A96DF6"/>
    <w:rsid w:val="00A96E12"/>
    <w:rsid w:val="00A97347"/>
    <w:rsid w:val="00A976F7"/>
    <w:rsid w:val="00A97EBD"/>
    <w:rsid w:val="00A97F4D"/>
    <w:rsid w:val="00AA018D"/>
    <w:rsid w:val="00AA01DD"/>
    <w:rsid w:val="00AA042A"/>
    <w:rsid w:val="00AA0896"/>
    <w:rsid w:val="00AA11EF"/>
    <w:rsid w:val="00AA16EA"/>
    <w:rsid w:val="00AA17BC"/>
    <w:rsid w:val="00AA18B6"/>
    <w:rsid w:val="00AA19FC"/>
    <w:rsid w:val="00AA1D8E"/>
    <w:rsid w:val="00AA21C6"/>
    <w:rsid w:val="00AA2418"/>
    <w:rsid w:val="00AA2A86"/>
    <w:rsid w:val="00AA2B1A"/>
    <w:rsid w:val="00AA2FFE"/>
    <w:rsid w:val="00AA3012"/>
    <w:rsid w:val="00AA3328"/>
    <w:rsid w:val="00AA3AB8"/>
    <w:rsid w:val="00AA3EBA"/>
    <w:rsid w:val="00AA43E8"/>
    <w:rsid w:val="00AA4474"/>
    <w:rsid w:val="00AA455F"/>
    <w:rsid w:val="00AA45C1"/>
    <w:rsid w:val="00AA469E"/>
    <w:rsid w:val="00AA47E4"/>
    <w:rsid w:val="00AA49D4"/>
    <w:rsid w:val="00AA4E0B"/>
    <w:rsid w:val="00AA5251"/>
    <w:rsid w:val="00AA52E8"/>
    <w:rsid w:val="00AA53E5"/>
    <w:rsid w:val="00AA56C3"/>
    <w:rsid w:val="00AA5D13"/>
    <w:rsid w:val="00AA6C6F"/>
    <w:rsid w:val="00AA6CDC"/>
    <w:rsid w:val="00AA6FA8"/>
    <w:rsid w:val="00AA768C"/>
    <w:rsid w:val="00AA7B07"/>
    <w:rsid w:val="00AA7B68"/>
    <w:rsid w:val="00AA7B90"/>
    <w:rsid w:val="00AA7C1D"/>
    <w:rsid w:val="00AA7E12"/>
    <w:rsid w:val="00AB0091"/>
    <w:rsid w:val="00AB0101"/>
    <w:rsid w:val="00AB0553"/>
    <w:rsid w:val="00AB0965"/>
    <w:rsid w:val="00AB0B5F"/>
    <w:rsid w:val="00AB11AF"/>
    <w:rsid w:val="00AB13CB"/>
    <w:rsid w:val="00AB161B"/>
    <w:rsid w:val="00AB182A"/>
    <w:rsid w:val="00AB1A69"/>
    <w:rsid w:val="00AB1B0B"/>
    <w:rsid w:val="00AB1B94"/>
    <w:rsid w:val="00AB1C1D"/>
    <w:rsid w:val="00AB1CAC"/>
    <w:rsid w:val="00AB1E4C"/>
    <w:rsid w:val="00AB1F68"/>
    <w:rsid w:val="00AB1FDC"/>
    <w:rsid w:val="00AB1FE8"/>
    <w:rsid w:val="00AB2627"/>
    <w:rsid w:val="00AB26C4"/>
    <w:rsid w:val="00AB27B9"/>
    <w:rsid w:val="00AB2D9D"/>
    <w:rsid w:val="00AB2E49"/>
    <w:rsid w:val="00AB30E6"/>
    <w:rsid w:val="00AB3531"/>
    <w:rsid w:val="00AB3563"/>
    <w:rsid w:val="00AB3631"/>
    <w:rsid w:val="00AB3645"/>
    <w:rsid w:val="00AB36AA"/>
    <w:rsid w:val="00AB3808"/>
    <w:rsid w:val="00AB396C"/>
    <w:rsid w:val="00AB3C75"/>
    <w:rsid w:val="00AB3E29"/>
    <w:rsid w:val="00AB3EBC"/>
    <w:rsid w:val="00AB3F03"/>
    <w:rsid w:val="00AB4180"/>
    <w:rsid w:val="00AB477D"/>
    <w:rsid w:val="00AB489F"/>
    <w:rsid w:val="00AB48A9"/>
    <w:rsid w:val="00AB49B1"/>
    <w:rsid w:val="00AB4B21"/>
    <w:rsid w:val="00AB4BDC"/>
    <w:rsid w:val="00AB4D77"/>
    <w:rsid w:val="00AB4F8B"/>
    <w:rsid w:val="00AB4FA4"/>
    <w:rsid w:val="00AB508F"/>
    <w:rsid w:val="00AB511A"/>
    <w:rsid w:val="00AB53C6"/>
    <w:rsid w:val="00AB53F8"/>
    <w:rsid w:val="00AB5B9A"/>
    <w:rsid w:val="00AB6555"/>
    <w:rsid w:val="00AB65E8"/>
    <w:rsid w:val="00AB6B2D"/>
    <w:rsid w:val="00AB6C6D"/>
    <w:rsid w:val="00AB70FC"/>
    <w:rsid w:val="00AC0098"/>
    <w:rsid w:val="00AC0871"/>
    <w:rsid w:val="00AC09C3"/>
    <w:rsid w:val="00AC0A32"/>
    <w:rsid w:val="00AC0D4C"/>
    <w:rsid w:val="00AC1184"/>
    <w:rsid w:val="00AC1253"/>
    <w:rsid w:val="00AC129A"/>
    <w:rsid w:val="00AC12E5"/>
    <w:rsid w:val="00AC1982"/>
    <w:rsid w:val="00AC1CFC"/>
    <w:rsid w:val="00AC3126"/>
    <w:rsid w:val="00AC32E2"/>
    <w:rsid w:val="00AC3750"/>
    <w:rsid w:val="00AC3C76"/>
    <w:rsid w:val="00AC3D7F"/>
    <w:rsid w:val="00AC3F39"/>
    <w:rsid w:val="00AC404B"/>
    <w:rsid w:val="00AC4525"/>
    <w:rsid w:val="00AC4BDA"/>
    <w:rsid w:val="00AC4C97"/>
    <w:rsid w:val="00AC4EBF"/>
    <w:rsid w:val="00AC52C8"/>
    <w:rsid w:val="00AC6127"/>
    <w:rsid w:val="00AC694A"/>
    <w:rsid w:val="00AC6A8B"/>
    <w:rsid w:val="00AC6B10"/>
    <w:rsid w:val="00AC6D18"/>
    <w:rsid w:val="00AC7431"/>
    <w:rsid w:val="00AC75DC"/>
    <w:rsid w:val="00AC7715"/>
    <w:rsid w:val="00AC7927"/>
    <w:rsid w:val="00AC7E67"/>
    <w:rsid w:val="00AD0286"/>
    <w:rsid w:val="00AD0662"/>
    <w:rsid w:val="00AD073E"/>
    <w:rsid w:val="00AD1118"/>
    <w:rsid w:val="00AD132C"/>
    <w:rsid w:val="00AD1688"/>
    <w:rsid w:val="00AD16F8"/>
    <w:rsid w:val="00AD17F3"/>
    <w:rsid w:val="00AD1E99"/>
    <w:rsid w:val="00AD23BE"/>
    <w:rsid w:val="00AD25B7"/>
    <w:rsid w:val="00AD295C"/>
    <w:rsid w:val="00AD2FEB"/>
    <w:rsid w:val="00AD34C9"/>
    <w:rsid w:val="00AD3803"/>
    <w:rsid w:val="00AD3C51"/>
    <w:rsid w:val="00AD42D1"/>
    <w:rsid w:val="00AD4326"/>
    <w:rsid w:val="00AD47ED"/>
    <w:rsid w:val="00AD4C4A"/>
    <w:rsid w:val="00AD4C6A"/>
    <w:rsid w:val="00AD4C8E"/>
    <w:rsid w:val="00AD4E54"/>
    <w:rsid w:val="00AD527D"/>
    <w:rsid w:val="00AD52A4"/>
    <w:rsid w:val="00AD5446"/>
    <w:rsid w:val="00AD5711"/>
    <w:rsid w:val="00AD5727"/>
    <w:rsid w:val="00AD574E"/>
    <w:rsid w:val="00AD5987"/>
    <w:rsid w:val="00AD6A98"/>
    <w:rsid w:val="00AD6B66"/>
    <w:rsid w:val="00AD6C93"/>
    <w:rsid w:val="00AD6E58"/>
    <w:rsid w:val="00AD73A7"/>
    <w:rsid w:val="00AD79FC"/>
    <w:rsid w:val="00AD7F07"/>
    <w:rsid w:val="00AE0178"/>
    <w:rsid w:val="00AE092E"/>
    <w:rsid w:val="00AE0C2E"/>
    <w:rsid w:val="00AE0D29"/>
    <w:rsid w:val="00AE10B3"/>
    <w:rsid w:val="00AE11DB"/>
    <w:rsid w:val="00AE12F2"/>
    <w:rsid w:val="00AE1AAA"/>
    <w:rsid w:val="00AE1BF8"/>
    <w:rsid w:val="00AE1E3C"/>
    <w:rsid w:val="00AE21EB"/>
    <w:rsid w:val="00AE233A"/>
    <w:rsid w:val="00AE2642"/>
    <w:rsid w:val="00AE27C2"/>
    <w:rsid w:val="00AE28D7"/>
    <w:rsid w:val="00AE2B65"/>
    <w:rsid w:val="00AE2D8C"/>
    <w:rsid w:val="00AE2DA2"/>
    <w:rsid w:val="00AE31F8"/>
    <w:rsid w:val="00AE3B0A"/>
    <w:rsid w:val="00AE3B4A"/>
    <w:rsid w:val="00AE4184"/>
    <w:rsid w:val="00AE4252"/>
    <w:rsid w:val="00AE44C9"/>
    <w:rsid w:val="00AE4904"/>
    <w:rsid w:val="00AE4C02"/>
    <w:rsid w:val="00AE52F0"/>
    <w:rsid w:val="00AE53B1"/>
    <w:rsid w:val="00AE5C13"/>
    <w:rsid w:val="00AE5CE3"/>
    <w:rsid w:val="00AE5F02"/>
    <w:rsid w:val="00AE6335"/>
    <w:rsid w:val="00AE64B0"/>
    <w:rsid w:val="00AE65CD"/>
    <w:rsid w:val="00AE66D3"/>
    <w:rsid w:val="00AE6A19"/>
    <w:rsid w:val="00AE6BC7"/>
    <w:rsid w:val="00AE6CD0"/>
    <w:rsid w:val="00AE72AF"/>
    <w:rsid w:val="00AE739B"/>
    <w:rsid w:val="00AE7830"/>
    <w:rsid w:val="00AE7A43"/>
    <w:rsid w:val="00AE7AA3"/>
    <w:rsid w:val="00AE7DAA"/>
    <w:rsid w:val="00AF03BB"/>
    <w:rsid w:val="00AF064E"/>
    <w:rsid w:val="00AF0E8B"/>
    <w:rsid w:val="00AF132F"/>
    <w:rsid w:val="00AF1BA9"/>
    <w:rsid w:val="00AF1E64"/>
    <w:rsid w:val="00AF1FBE"/>
    <w:rsid w:val="00AF3207"/>
    <w:rsid w:val="00AF33EF"/>
    <w:rsid w:val="00AF397B"/>
    <w:rsid w:val="00AF3E5B"/>
    <w:rsid w:val="00AF3EE4"/>
    <w:rsid w:val="00AF4691"/>
    <w:rsid w:val="00AF471B"/>
    <w:rsid w:val="00AF4BFD"/>
    <w:rsid w:val="00AF4E9A"/>
    <w:rsid w:val="00AF55B2"/>
    <w:rsid w:val="00AF5E24"/>
    <w:rsid w:val="00AF61FF"/>
    <w:rsid w:val="00AF6535"/>
    <w:rsid w:val="00AF65B5"/>
    <w:rsid w:val="00AF6716"/>
    <w:rsid w:val="00AF692C"/>
    <w:rsid w:val="00AF6FE9"/>
    <w:rsid w:val="00AF755B"/>
    <w:rsid w:val="00AF75E3"/>
    <w:rsid w:val="00AF79B0"/>
    <w:rsid w:val="00AF7E6A"/>
    <w:rsid w:val="00B000FC"/>
    <w:rsid w:val="00B0028D"/>
    <w:rsid w:val="00B00333"/>
    <w:rsid w:val="00B0097D"/>
    <w:rsid w:val="00B01253"/>
    <w:rsid w:val="00B012AB"/>
    <w:rsid w:val="00B013B6"/>
    <w:rsid w:val="00B018B7"/>
    <w:rsid w:val="00B01C20"/>
    <w:rsid w:val="00B01CCA"/>
    <w:rsid w:val="00B02229"/>
    <w:rsid w:val="00B023E1"/>
    <w:rsid w:val="00B02673"/>
    <w:rsid w:val="00B0278C"/>
    <w:rsid w:val="00B028AB"/>
    <w:rsid w:val="00B029D7"/>
    <w:rsid w:val="00B02C40"/>
    <w:rsid w:val="00B02E7B"/>
    <w:rsid w:val="00B0331F"/>
    <w:rsid w:val="00B036A6"/>
    <w:rsid w:val="00B03D74"/>
    <w:rsid w:val="00B04310"/>
    <w:rsid w:val="00B048C2"/>
    <w:rsid w:val="00B04A8B"/>
    <w:rsid w:val="00B04A96"/>
    <w:rsid w:val="00B04B45"/>
    <w:rsid w:val="00B04B7B"/>
    <w:rsid w:val="00B04CC3"/>
    <w:rsid w:val="00B04DD3"/>
    <w:rsid w:val="00B050BF"/>
    <w:rsid w:val="00B05101"/>
    <w:rsid w:val="00B0541E"/>
    <w:rsid w:val="00B0559A"/>
    <w:rsid w:val="00B05635"/>
    <w:rsid w:val="00B05846"/>
    <w:rsid w:val="00B058C1"/>
    <w:rsid w:val="00B0635C"/>
    <w:rsid w:val="00B0645E"/>
    <w:rsid w:val="00B0652B"/>
    <w:rsid w:val="00B06775"/>
    <w:rsid w:val="00B06813"/>
    <w:rsid w:val="00B0681B"/>
    <w:rsid w:val="00B06992"/>
    <w:rsid w:val="00B06DF6"/>
    <w:rsid w:val="00B06F4D"/>
    <w:rsid w:val="00B078D4"/>
    <w:rsid w:val="00B07E40"/>
    <w:rsid w:val="00B1055C"/>
    <w:rsid w:val="00B10667"/>
    <w:rsid w:val="00B109E1"/>
    <w:rsid w:val="00B10B49"/>
    <w:rsid w:val="00B10B5C"/>
    <w:rsid w:val="00B10CEB"/>
    <w:rsid w:val="00B1101E"/>
    <w:rsid w:val="00B110A1"/>
    <w:rsid w:val="00B11203"/>
    <w:rsid w:val="00B11600"/>
    <w:rsid w:val="00B11627"/>
    <w:rsid w:val="00B11801"/>
    <w:rsid w:val="00B11C8B"/>
    <w:rsid w:val="00B11CA2"/>
    <w:rsid w:val="00B11CA9"/>
    <w:rsid w:val="00B11E3F"/>
    <w:rsid w:val="00B11EAA"/>
    <w:rsid w:val="00B121F7"/>
    <w:rsid w:val="00B12558"/>
    <w:rsid w:val="00B129BB"/>
    <w:rsid w:val="00B130A7"/>
    <w:rsid w:val="00B1327B"/>
    <w:rsid w:val="00B1359A"/>
    <w:rsid w:val="00B13684"/>
    <w:rsid w:val="00B139F5"/>
    <w:rsid w:val="00B14240"/>
    <w:rsid w:val="00B142A7"/>
    <w:rsid w:val="00B14DC9"/>
    <w:rsid w:val="00B153B5"/>
    <w:rsid w:val="00B15A92"/>
    <w:rsid w:val="00B161E4"/>
    <w:rsid w:val="00B16702"/>
    <w:rsid w:val="00B1682B"/>
    <w:rsid w:val="00B16B72"/>
    <w:rsid w:val="00B16DA4"/>
    <w:rsid w:val="00B16EB9"/>
    <w:rsid w:val="00B16F65"/>
    <w:rsid w:val="00B17316"/>
    <w:rsid w:val="00B174EA"/>
    <w:rsid w:val="00B177E7"/>
    <w:rsid w:val="00B17FF4"/>
    <w:rsid w:val="00B20516"/>
    <w:rsid w:val="00B20588"/>
    <w:rsid w:val="00B21065"/>
    <w:rsid w:val="00B2112B"/>
    <w:rsid w:val="00B2115D"/>
    <w:rsid w:val="00B212E0"/>
    <w:rsid w:val="00B213E0"/>
    <w:rsid w:val="00B21657"/>
    <w:rsid w:val="00B21817"/>
    <w:rsid w:val="00B21827"/>
    <w:rsid w:val="00B2204B"/>
    <w:rsid w:val="00B22732"/>
    <w:rsid w:val="00B2288A"/>
    <w:rsid w:val="00B22F8E"/>
    <w:rsid w:val="00B23151"/>
    <w:rsid w:val="00B2335C"/>
    <w:rsid w:val="00B23706"/>
    <w:rsid w:val="00B23836"/>
    <w:rsid w:val="00B23EC0"/>
    <w:rsid w:val="00B2413E"/>
    <w:rsid w:val="00B241AF"/>
    <w:rsid w:val="00B242E2"/>
    <w:rsid w:val="00B24CB7"/>
    <w:rsid w:val="00B253C4"/>
    <w:rsid w:val="00B25835"/>
    <w:rsid w:val="00B2590E"/>
    <w:rsid w:val="00B26028"/>
    <w:rsid w:val="00B261FD"/>
    <w:rsid w:val="00B2625C"/>
    <w:rsid w:val="00B262A3"/>
    <w:rsid w:val="00B263A8"/>
    <w:rsid w:val="00B26635"/>
    <w:rsid w:val="00B26A8E"/>
    <w:rsid w:val="00B26E5C"/>
    <w:rsid w:val="00B270CF"/>
    <w:rsid w:val="00B27191"/>
    <w:rsid w:val="00B271D0"/>
    <w:rsid w:val="00B27488"/>
    <w:rsid w:val="00B2756C"/>
    <w:rsid w:val="00B27917"/>
    <w:rsid w:val="00B27B3B"/>
    <w:rsid w:val="00B27B91"/>
    <w:rsid w:val="00B3002D"/>
    <w:rsid w:val="00B30139"/>
    <w:rsid w:val="00B30144"/>
    <w:rsid w:val="00B30A2B"/>
    <w:rsid w:val="00B30C8F"/>
    <w:rsid w:val="00B30CEB"/>
    <w:rsid w:val="00B30CFB"/>
    <w:rsid w:val="00B30FFC"/>
    <w:rsid w:val="00B31166"/>
    <w:rsid w:val="00B31178"/>
    <w:rsid w:val="00B3135E"/>
    <w:rsid w:val="00B31461"/>
    <w:rsid w:val="00B31C44"/>
    <w:rsid w:val="00B32245"/>
    <w:rsid w:val="00B322DB"/>
    <w:rsid w:val="00B3264B"/>
    <w:rsid w:val="00B32677"/>
    <w:rsid w:val="00B3304F"/>
    <w:rsid w:val="00B330D4"/>
    <w:rsid w:val="00B33318"/>
    <w:rsid w:val="00B333B6"/>
    <w:rsid w:val="00B33420"/>
    <w:rsid w:val="00B339FE"/>
    <w:rsid w:val="00B33D23"/>
    <w:rsid w:val="00B33D65"/>
    <w:rsid w:val="00B33D82"/>
    <w:rsid w:val="00B341CB"/>
    <w:rsid w:val="00B34C55"/>
    <w:rsid w:val="00B34F19"/>
    <w:rsid w:val="00B350EB"/>
    <w:rsid w:val="00B35357"/>
    <w:rsid w:val="00B35475"/>
    <w:rsid w:val="00B3578F"/>
    <w:rsid w:val="00B35974"/>
    <w:rsid w:val="00B3598D"/>
    <w:rsid w:val="00B35B91"/>
    <w:rsid w:val="00B35D62"/>
    <w:rsid w:val="00B36118"/>
    <w:rsid w:val="00B36508"/>
    <w:rsid w:val="00B36708"/>
    <w:rsid w:val="00B36768"/>
    <w:rsid w:val="00B36E7E"/>
    <w:rsid w:val="00B3708A"/>
    <w:rsid w:val="00B379D7"/>
    <w:rsid w:val="00B37A59"/>
    <w:rsid w:val="00B37BA8"/>
    <w:rsid w:val="00B37D1B"/>
    <w:rsid w:val="00B402B6"/>
    <w:rsid w:val="00B40698"/>
    <w:rsid w:val="00B40720"/>
    <w:rsid w:val="00B40B0B"/>
    <w:rsid w:val="00B40B2E"/>
    <w:rsid w:val="00B40C7F"/>
    <w:rsid w:val="00B417D4"/>
    <w:rsid w:val="00B41A99"/>
    <w:rsid w:val="00B41EB6"/>
    <w:rsid w:val="00B42404"/>
    <w:rsid w:val="00B42428"/>
    <w:rsid w:val="00B426A4"/>
    <w:rsid w:val="00B426A5"/>
    <w:rsid w:val="00B427A2"/>
    <w:rsid w:val="00B42C1B"/>
    <w:rsid w:val="00B42EAF"/>
    <w:rsid w:val="00B42FED"/>
    <w:rsid w:val="00B4365C"/>
    <w:rsid w:val="00B43773"/>
    <w:rsid w:val="00B4383B"/>
    <w:rsid w:val="00B44B07"/>
    <w:rsid w:val="00B451C5"/>
    <w:rsid w:val="00B45362"/>
    <w:rsid w:val="00B4537B"/>
    <w:rsid w:val="00B45BDF"/>
    <w:rsid w:val="00B45F76"/>
    <w:rsid w:val="00B4608F"/>
    <w:rsid w:val="00B4694F"/>
    <w:rsid w:val="00B46B48"/>
    <w:rsid w:val="00B47014"/>
    <w:rsid w:val="00B47E0D"/>
    <w:rsid w:val="00B47E76"/>
    <w:rsid w:val="00B5023E"/>
    <w:rsid w:val="00B50373"/>
    <w:rsid w:val="00B5056D"/>
    <w:rsid w:val="00B5079C"/>
    <w:rsid w:val="00B5097D"/>
    <w:rsid w:val="00B50A15"/>
    <w:rsid w:val="00B51589"/>
    <w:rsid w:val="00B51633"/>
    <w:rsid w:val="00B51F10"/>
    <w:rsid w:val="00B51FD7"/>
    <w:rsid w:val="00B520CD"/>
    <w:rsid w:val="00B5258E"/>
    <w:rsid w:val="00B5262A"/>
    <w:rsid w:val="00B529A2"/>
    <w:rsid w:val="00B52B32"/>
    <w:rsid w:val="00B52D3E"/>
    <w:rsid w:val="00B52EA6"/>
    <w:rsid w:val="00B52F08"/>
    <w:rsid w:val="00B53132"/>
    <w:rsid w:val="00B5343E"/>
    <w:rsid w:val="00B5360D"/>
    <w:rsid w:val="00B5374A"/>
    <w:rsid w:val="00B53807"/>
    <w:rsid w:val="00B5399D"/>
    <w:rsid w:val="00B53B12"/>
    <w:rsid w:val="00B53E83"/>
    <w:rsid w:val="00B54B44"/>
    <w:rsid w:val="00B54C8F"/>
    <w:rsid w:val="00B54FA4"/>
    <w:rsid w:val="00B555D9"/>
    <w:rsid w:val="00B55AAF"/>
    <w:rsid w:val="00B55DA6"/>
    <w:rsid w:val="00B562AF"/>
    <w:rsid w:val="00B563A4"/>
    <w:rsid w:val="00B56417"/>
    <w:rsid w:val="00B56439"/>
    <w:rsid w:val="00B564C6"/>
    <w:rsid w:val="00B5683E"/>
    <w:rsid w:val="00B569A0"/>
    <w:rsid w:val="00B569B0"/>
    <w:rsid w:val="00B569E8"/>
    <w:rsid w:val="00B56A99"/>
    <w:rsid w:val="00B56C3E"/>
    <w:rsid w:val="00B56C43"/>
    <w:rsid w:val="00B57B46"/>
    <w:rsid w:val="00B57D59"/>
    <w:rsid w:val="00B57E06"/>
    <w:rsid w:val="00B57F95"/>
    <w:rsid w:val="00B60408"/>
    <w:rsid w:val="00B604FD"/>
    <w:rsid w:val="00B60525"/>
    <w:rsid w:val="00B60BBB"/>
    <w:rsid w:val="00B60C7B"/>
    <w:rsid w:val="00B60D7D"/>
    <w:rsid w:val="00B60FAC"/>
    <w:rsid w:val="00B615DE"/>
    <w:rsid w:val="00B61989"/>
    <w:rsid w:val="00B61ED2"/>
    <w:rsid w:val="00B624B4"/>
    <w:rsid w:val="00B628A7"/>
    <w:rsid w:val="00B62BDE"/>
    <w:rsid w:val="00B633C8"/>
    <w:rsid w:val="00B63408"/>
    <w:rsid w:val="00B63A74"/>
    <w:rsid w:val="00B63AD3"/>
    <w:rsid w:val="00B63E6A"/>
    <w:rsid w:val="00B63FA1"/>
    <w:rsid w:val="00B640FB"/>
    <w:rsid w:val="00B64319"/>
    <w:rsid w:val="00B64712"/>
    <w:rsid w:val="00B64914"/>
    <w:rsid w:val="00B64CAD"/>
    <w:rsid w:val="00B64E31"/>
    <w:rsid w:val="00B64EBF"/>
    <w:rsid w:val="00B650D6"/>
    <w:rsid w:val="00B6511B"/>
    <w:rsid w:val="00B65151"/>
    <w:rsid w:val="00B651A9"/>
    <w:rsid w:val="00B6548A"/>
    <w:rsid w:val="00B65BD3"/>
    <w:rsid w:val="00B65EF2"/>
    <w:rsid w:val="00B66026"/>
    <w:rsid w:val="00B6639D"/>
    <w:rsid w:val="00B663E5"/>
    <w:rsid w:val="00B664FD"/>
    <w:rsid w:val="00B6661B"/>
    <w:rsid w:val="00B6674C"/>
    <w:rsid w:val="00B667FA"/>
    <w:rsid w:val="00B668EE"/>
    <w:rsid w:val="00B66B83"/>
    <w:rsid w:val="00B67365"/>
    <w:rsid w:val="00B67B12"/>
    <w:rsid w:val="00B67D07"/>
    <w:rsid w:val="00B67F45"/>
    <w:rsid w:val="00B70214"/>
    <w:rsid w:val="00B7043F"/>
    <w:rsid w:val="00B70900"/>
    <w:rsid w:val="00B709EA"/>
    <w:rsid w:val="00B70CB3"/>
    <w:rsid w:val="00B71579"/>
    <w:rsid w:val="00B716B8"/>
    <w:rsid w:val="00B71BE5"/>
    <w:rsid w:val="00B7213E"/>
    <w:rsid w:val="00B7219C"/>
    <w:rsid w:val="00B722FD"/>
    <w:rsid w:val="00B727D3"/>
    <w:rsid w:val="00B72AB4"/>
    <w:rsid w:val="00B72E84"/>
    <w:rsid w:val="00B73166"/>
    <w:rsid w:val="00B7317D"/>
    <w:rsid w:val="00B73540"/>
    <w:rsid w:val="00B73E10"/>
    <w:rsid w:val="00B73EBC"/>
    <w:rsid w:val="00B74067"/>
    <w:rsid w:val="00B74198"/>
    <w:rsid w:val="00B741E0"/>
    <w:rsid w:val="00B743FF"/>
    <w:rsid w:val="00B74686"/>
    <w:rsid w:val="00B74777"/>
    <w:rsid w:val="00B74F83"/>
    <w:rsid w:val="00B74FDA"/>
    <w:rsid w:val="00B758C7"/>
    <w:rsid w:val="00B759DE"/>
    <w:rsid w:val="00B75FD7"/>
    <w:rsid w:val="00B763A9"/>
    <w:rsid w:val="00B76554"/>
    <w:rsid w:val="00B76584"/>
    <w:rsid w:val="00B76857"/>
    <w:rsid w:val="00B76B06"/>
    <w:rsid w:val="00B76E84"/>
    <w:rsid w:val="00B76FBB"/>
    <w:rsid w:val="00B77278"/>
    <w:rsid w:val="00B7727A"/>
    <w:rsid w:val="00B77BF4"/>
    <w:rsid w:val="00B8005C"/>
    <w:rsid w:val="00B80370"/>
    <w:rsid w:val="00B80616"/>
    <w:rsid w:val="00B808C5"/>
    <w:rsid w:val="00B809AA"/>
    <w:rsid w:val="00B80D75"/>
    <w:rsid w:val="00B80FE3"/>
    <w:rsid w:val="00B81323"/>
    <w:rsid w:val="00B813FA"/>
    <w:rsid w:val="00B815F1"/>
    <w:rsid w:val="00B81622"/>
    <w:rsid w:val="00B81690"/>
    <w:rsid w:val="00B8184C"/>
    <w:rsid w:val="00B818B8"/>
    <w:rsid w:val="00B81C08"/>
    <w:rsid w:val="00B821C5"/>
    <w:rsid w:val="00B822D7"/>
    <w:rsid w:val="00B82D53"/>
    <w:rsid w:val="00B82E6B"/>
    <w:rsid w:val="00B837C8"/>
    <w:rsid w:val="00B8389A"/>
    <w:rsid w:val="00B838C4"/>
    <w:rsid w:val="00B83960"/>
    <w:rsid w:val="00B83BED"/>
    <w:rsid w:val="00B83DE2"/>
    <w:rsid w:val="00B83FA5"/>
    <w:rsid w:val="00B84624"/>
    <w:rsid w:val="00B84C8B"/>
    <w:rsid w:val="00B84F06"/>
    <w:rsid w:val="00B84FBE"/>
    <w:rsid w:val="00B85560"/>
    <w:rsid w:val="00B85796"/>
    <w:rsid w:val="00B85870"/>
    <w:rsid w:val="00B85C3A"/>
    <w:rsid w:val="00B85D07"/>
    <w:rsid w:val="00B8625C"/>
    <w:rsid w:val="00B862D8"/>
    <w:rsid w:val="00B8640F"/>
    <w:rsid w:val="00B8694C"/>
    <w:rsid w:val="00B8697C"/>
    <w:rsid w:val="00B86B90"/>
    <w:rsid w:val="00B86F39"/>
    <w:rsid w:val="00B87BD5"/>
    <w:rsid w:val="00B87C79"/>
    <w:rsid w:val="00B9021D"/>
    <w:rsid w:val="00B90302"/>
    <w:rsid w:val="00B9075C"/>
    <w:rsid w:val="00B90DCD"/>
    <w:rsid w:val="00B91101"/>
    <w:rsid w:val="00B913D3"/>
    <w:rsid w:val="00B9158B"/>
    <w:rsid w:val="00B91BAA"/>
    <w:rsid w:val="00B9209A"/>
    <w:rsid w:val="00B9241E"/>
    <w:rsid w:val="00B92826"/>
    <w:rsid w:val="00B92B06"/>
    <w:rsid w:val="00B92B27"/>
    <w:rsid w:val="00B92C3F"/>
    <w:rsid w:val="00B92E51"/>
    <w:rsid w:val="00B93156"/>
    <w:rsid w:val="00B934E8"/>
    <w:rsid w:val="00B936B2"/>
    <w:rsid w:val="00B937AA"/>
    <w:rsid w:val="00B940A5"/>
    <w:rsid w:val="00B94827"/>
    <w:rsid w:val="00B94BC1"/>
    <w:rsid w:val="00B94BEA"/>
    <w:rsid w:val="00B94D7A"/>
    <w:rsid w:val="00B950F5"/>
    <w:rsid w:val="00B95ACB"/>
    <w:rsid w:val="00B95E58"/>
    <w:rsid w:val="00B96014"/>
    <w:rsid w:val="00B96057"/>
    <w:rsid w:val="00B961C1"/>
    <w:rsid w:val="00B96235"/>
    <w:rsid w:val="00B9651A"/>
    <w:rsid w:val="00B968F5"/>
    <w:rsid w:val="00B96E69"/>
    <w:rsid w:val="00B976A0"/>
    <w:rsid w:val="00B978C8"/>
    <w:rsid w:val="00B978DB"/>
    <w:rsid w:val="00B97BA7"/>
    <w:rsid w:val="00B97D7B"/>
    <w:rsid w:val="00BA05C8"/>
    <w:rsid w:val="00BA0FF9"/>
    <w:rsid w:val="00BA15EB"/>
    <w:rsid w:val="00BA25B3"/>
    <w:rsid w:val="00BA2988"/>
    <w:rsid w:val="00BA2ABD"/>
    <w:rsid w:val="00BA2D1E"/>
    <w:rsid w:val="00BA2DAE"/>
    <w:rsid w:val="00BA3030"/>
    <w:rsid w:val="00BA34AE"/>
    <w:rsid w:val="00BA37D8"/>
    <w:rsid w:val="00BA37F5"/>
    <w:rsid w:val="00BA3996"/>
    <w:rsid w:val="00BA3FDF"/>
    <w:rsid w:val="00BA41D1"/>
    <w:rsid w:val="00BA451D"/>
    <w:rsid w:val="00BA4A76"/>
    <w:rsid w:val="00BA4CDA"/>
    <w:rsid w:val="00BA4E25"/>
    <w:rsid w:val="00BA50BD"/>
    <w:rsid w:val="00BA515B"/>
    <w:rsid w:val="00BA53D6"/>
    <w:rsid w:val="00BA55D2"/>
    <w:rsid w:val="00BA5734"/>
    <w:rsid w:val="00BA5807"/>
    <w:rsid w:val="00BA5F25"/>
    <w:rsid w:val="00BA65DA"/>
    <w:rsid w:val="00BA6FB3"/>
    <w:rsid w:val="00BA7506"/>
    <w:rsid w:val="00BA787B"/>
    <w:rsid w:val="00BA78A2"/>
    <w:rsid w:val="00BA7E67"/>
    <w:rsid w:val="00BB026F"/>
    <w:rsid w:val="00BB04E0"/>
    <w:rsid w:val="00BB0583"/>
    <w:rsid w:val="00BB0DC1"/>
    <w:rsid w:val="00BB10CE"/>
    <w:rsid w:val="00BB111F"/>
    <w:rsid w:val="00BB118E"/>
    <w:rsid w:val="00BB1350"/>
    <w:rsid w:val="00BB1577"/>
    <w:rsid w:val="00BB1806"/>
    <w:rsid w:val="00BB1BE3"/>
    <w:rsid w:val="00BB1D52"/>
    <w:rsid w:val="00BB2C48"/>
    <w:rsid w:val="00BB2E72"/>
    <w:rsid w:val="00BB3059"/>
    <w:rsid w:val="00BB30E6"/>
    <w:rsid w:val="00BB3186"/>
    <w:rsid w:val="00BB3286"/>
    <w:rsid w:val="00BB33BA"/>
    <w:rsid w:val="00BB3B17"/>
    <w:rsid w:val="00BB3B38"/>
    <w:rsid w:val="00BB3CDB"/>
    <w:rsid w:val="00BB3FDE"/>
    <w:rsid w:val="00BB401C"/>
    <w:rsid w:val="00BB45FB"/>
    <w:rsid w:val="00BB464D"/>
    <w:rsid w:val="00BB471D"/>
    <w:rsid w:val="00BB4790"/>
    <w:rsid w:val="00BB4A24"/>
    <w:rsid w:val="00BB4B0E"/>
    <w:rsid w:val="00BB4D90"/>
    <w:rsid w:val="00BB558B"/>
    <w:rsid w:val="00BB5A9E"/>
    <w:rsid w:val="00BB5F43"/>
    <w:rsid w:val="00BB5FC9"/>
    <w:rsid w:val="00BB6162"/>
    <w:rsid w:val="00BB700D"/>
    <w:rsid w:val="00BB70E9"/>
    <w:rsid w:val="00BB71F9"/>
    <w:rsid w:val="00BB76BD"/>
    <w:rsid w:val="00BB77A9"/>
    <w:rsid w:val="00BB7920"/>
    <w:rsid w:val="00BB7D1E"/>
    <w:rsid w:val="00BB7FA2"/>
    <w:rsid w:val="00BB7FFE"/>
    <w:rsid w:val="00BC00C0"/>
    <w:rsid w:val="00BC0335"/>
    <w:rsid w:val="00BC056D"/>
    <w:rsid w:val="00BC0686"/>
    <w:rsid w:val="00BC0763"/>
    <w:rsid w:val="00BC07D2"/>
    <w:rsid w:val="00BC09A0"/>
    <w:rsid w:val="00BC10D3"/>
    <w:rsid w:val="00BC1172"/>
    <w:rsid w:val="00BC1385"/>
    <w:rsid w:val="00BC1438"/>
    <w:rsid w:val="00BC145F"/>
    <w:rsid w:val="00BC178B"/>
    <w:rsid w:val="00BC1877"/>
    <w:rsid w:val="00BC1B04"/>
    <w:rsid w:val="00BC2003"/>
    <w:rsid w:val="00BC284B"/>
    <w:rsid w:val="00BC2AC8"/>
    <w:rsid w:val="00BC3036"/>
    <w:rsid w:val="00BC318F"/>
    <w:rsid w:val="00BC3477"/>
    <w:rsid w:val="00BC3B8C"/>
    <w:rsid w:val="00BC3BAA"/>
    <w:rsid w:val="00BC3E74"/>
    <w:rsid w:val="00BC3E7A"/>
    <w:rsid w:val="00BC3F99"/>
    <w:rsid w:val="00BC42EB"/>
    <w:rsid w:val="00BC44F8"/>
    <w:rsid w:val="00BC4607"/>
    <w:rsid w:val="00BC48A4"/>
    <w:rsid w:val="00BC49EC"/>
    <w:rsid w:val="00BC4EF1"/>
    <w:rsid w:val="00BC51DA"/>
    <w:rsid w:val="00BC51FD"/>
    <w:rsid w:val="00BC53A2"/>
    <w:rsid w:val="00BC6045"/>
    <w:rsid w:val="00BC6193"/>
    <w:rsid w:val="00BC620B"/>
    <w:rsid w:val="00BC663E"/>
    <w:rsid w:val="00BC6666"/>
    <w:rsid w:val="00BC69BB"/>
    <w:rsid w:val="00BC6E4D"/>
    <w:rsid w:val="00BC6E5C"/>
    <w:rsid w:val="00BC7662"/>
    <w:rsid w:val="00BC7AAC"/>
    <w:rsid w:val="00BD02A3"/>
    <w:rsid w:val="00BD0385"/>
    <w:rsid w:val="00BD041E"/>
    <w:rsid w:val="00BD0818"/>
    <w:rsid w:val="00BD0C02"/>
    <w:rsid w:val="00BD0C77"/>
    <w:rsid w:val="00BD128A"/>
    <w:rsid w:val="00BD1396"/>
    <w:rsid w:val="00BD19F8"/>
    <w:rsid w:val="00BD1AA0"/>
    <w:rsid w:val="00BD1F84"/>
    <w:rsid w:val="00BD1F9F"/>
    <w:rsid w:val="00BD1FE0"/>
    <w:rsid w:val="00BD20EA"/>
    <w:rsid w:val="00BD211B"/>
    <w:rsid w:val="00BD22EE"/>
    <w:rsid w:val="00BD25D0"/>
    <w:rsid w:val="00BD2882"/>
    <w:rsid w:val="00BD28A3"/>
    <w:rsid w:val="00BD2A71"/>
    <w:rsid w:val="00BD3017"/>
    <w:rsid w:val="00BD3958"/>
    <w:rsid w:val="00BD3A76"/>
    <w:rsid w:val="00BD41E1"/>
    <w:rsid w:val="00BD42B2"/>
    <w:rsid w:val="00BD42FF"/>
    <w:rsid w:val="00BD4567"/>
    <w:rsid w:val="00BD5044"/>
    <w:rsid w:val="00BD50BD"/>
    <w:rsid w:val="00BD6337"/>
    <w:rsid w:val="00BD6404"/>
    <w:rsid w:val="00BD6499"/>
    <w:rsid w:val="00BD6561"/>
    <w:rsid w:val="00BD660C"/>
    <w:rsid w:val="00BD67C9"/>
    <w:rsid w:val="00BD68FB"/>
    <w:rsid w:val="00BD69F5"/>
    <w:rsid w:val="00BD6FE7"/>
    <w:rsid w:val="00BD70B0"/>
    <w:rsid w:val="00BD72D2"/>
    <w:rsid w:val="00BD7D3A"/>
    <w:rsid w:val="00BE02FB"/>
    <w:rsid w:val="00BE0357"/>
    <w:rsid w:val="00BE042F"/>
    <w:rsid w:val="00BE06C2"/>
    <w:rsid w:val="00BE0AD3"/>
    <w:rsid w:val="00BE0E4C"/>
    <w:rsid w:val="00BE1092"/>
    <w:rsid w:val="00BE10ED"/>
    <w:rsid w:val="00BE120E"/>
    <w:rsid w:val="00BE1880"/>
    <w:rsid w:val="00BE19A7"/>
    <w:rsid w:val="00BE1C4B"/>
    <w:rsid w:val="00BE1E5E"/>
    <w:rsid w:val="00BE2166"/>
    <w:rsid w:val="00BE265D"/>
    <w:rsid w:val="00BE27C0"/>
    <w:rsid w:val="00BE2834"/>
    <w:rsid w:val="00BE3052"/>
    <w:rsid w:val="00BE30F3"/>
    <w:rsid w:val="00BE319D"/>
    <w:rsid w:val="00BE33B7"/>
    <w:rsid w:val="00BE3E03"/>
    <w:rsid w:val="00BE3F36"/>
    <w:rsid w:val="00BE40EB"/>
    <w:rsid w:val="00BE4368"/>
    <w:rsid w:val="00BE4475"/>
    <w:rsid w:val="00BE5415"/>
    <w:rsid w:val="00BE5419"/>
    <w:rsid w:val="00BE551F"/>
    <w:rsid w:val="00BE56C1"/>
    <w:rsid w:val="00BE5DB1"/>
    <w:rsid w:val="00BE5DB2"/>
    <w:rsid w:val="00BE63B7"/>
    <w:rsid w:val="00BE6457"/>
    <w:rsid w:val="00BE66A0"/>
    <w:rsid w:val="00BE68C6"/>
    <w:rsid w:val="00BE6987"/>
    <w:rsid w:val="00BE747E"/>
    <w:rsid w:val="00BE7DF5"/>
    <w:rsid w:val="00BF0263"/>
    <w:rsid w:val="00BF0289"/>
    <w:rsid w:val="00BF061B"/>
    <w:rsid w:val="00BF0682"/>
    <w:rsid w:val="00BF097B"/>
    <w:rsid w:val="00BF09B8"/>
    <w:rsid w:val="00BF0C6A"/>
    <w:rsid w:val="00BF0CFC"/>
    <w:rsid w:val="00BF0D6B"/>
    <w:rsid w:val="00BF0DDE"/>
    <w:rsid w:val="00BF0E1B"/>
    <w:rsid w:val="00BF1030"/>
    <w:rsid w:val="00BF184B"/>
    <w:rsid w:val="00BF1E38"/>
    <w:rsid w:val="00BF1E98"/>
    <w:rsid w:val="00BF2210"/>
    <w:rsid w:val="00BF2275"/>
    <w:rsid w:val="00BF26C3"/>
    <w:rsid w:val="00BF2743"/>
    <w:rsid w:val="00BF2AFC"/>
    <w:rsid w:val="00BF2CC1"/>
    <w:rsid w:val="00BF3160"/>
    <w:rsid w:val="00BF36D0"/>
    <w:rsid w:val="00BF3824"/>
    <w:rsid w:val="00BF390E"/>
    <w:rsid w:val="00BF3AB8"/>
    <w:rsid w:val="00BF3CDE"/>
    <w:rsid w:val="00BF40EC"/>
    <w:rsid w:val="00BF4499"/>
    <w:rsid w:val="00BF4983"/>
    <w:rsid w:val="00BF4C55"/>
    <w:rsid w:val="00BF4C56"/>
    <w:rsid w:val="00BF4CCD"/>
    <w:rsid w:val="00BF4FB5"/>
    <w:rsid w:val="00BF5132"/>
    <w:rsid w:val="00BF5634"/>
    <w:rsid w:val="00BF62DC"/>
    <w:rsid w:val="00BF6541"/>
    <w:rsid w:val="00BF65FF"/>
    <w:rsid w:val="00BF752B"/>
    <w:rsid w:val="00BF77AD"/>
    <w:rsid w:val="00BF7909"/>
    <w:rsid w:val="00BF79A1"/>
    <w:rsid w:val="00BF7A31"/>
    <w:rsid w:val="00BF7C26"/>
    <w:rsid w:val="00C00546"/>
    <w:rsid w:val="00C005D0"/>
    <w:rsid w:val="00C00777"/>
    <w:rsid w:val="00C00AF1"/>
    <w:rsid w:val="00C00BF9"/>
    <w:rsid w:val="00C00CB8"/>
    <w:rsid w:val="00C00CE5"/>
    <w:rsid w:val="00C01001"/>
    <w:rsid w:val="00C010E8"/>
    <w:rsid w:val="00C0219A"/>
    <w:rsid w:val="00C0255C"/>
    <w:rsid w:val="00C026C3"/>
    <w:rsid w:val="00C0300C"/>
    <w:rsid w:val="00C03320"/>
    <w:rsid w:val="00C03331"/>
    <w:rsid w:val="00C0343D"/>
    <w:rsid w:val="00C03680"/>
    <w:rsid w:val="00C0369F"/>
    <w:rsid w:val="00C03848"/>
    <w:rsid w:val="00C038AF"/>
    <w:rsid w:val="00C03984"/>
    <w:rsid w:val="00C039F4"/>
    <w:rsid w:val="00C03CF9"/>
    <w:rsid w:val="00C044F7"/>
    <w:rsid w:val="00C048B5"/>
    <w:rsid w:val="00C04B8A"/>
    <w:rsid w:val="00C04F7E"/>
    <w:rsid w:val="00C05126"/>
    <w:rsid w:val="00C058F7"/>
    <w:rsid w:val="00C058FC"/>
    <w:rsid w:val="00C05A3D"/>
    <w:rsid w:val="00C05CD1"/>
    <w:rsid w:val="00C06027"/>
    <w:rsid w:val="00C068CC"/>
    <w:rsid w:val="00C073A9"/>
    <w:rsid w:val="00C075AA"/>
    <w:rsid w:val="00C07AAD"/>
    <w:rsid w:val="00C07FDE"/>
    <w:rsid w:val="00C100D7"/>
    <w:rsid w:val="00C10170"/>
    <w:rsid w:val="00C10633"/>
    <w:rsid w:val="00C1087B"/>
    <w:rsid w:val="00C11490"/>
    <w:rsid w:val="00C11770"/>
    <w:rsid w:val="00C11C2D"/>
    <w:rsid w:val="00C11CCA"/>
    <w:rsid w:val="00C11F72"/>
    <w:rsid w:val="00C12115"/>
    <w:rsid w:val="00C12261"/>
    <w:rsid w:val="00C128F4"/>
    <w:rsid w:val="00C12C33"/>
    <w:rsid w:val="00C12C3E"/>
    <w:rsid w:val="00C12F0F"/>
    <w:rsid w:val="00C12FCF"/>
    <w:rsid w:val="00C130EF"/>
    <w:rsid w:val="00C1323C"/>
    <w:rsid w:val="00C1345F"/>
    <w:rsid w:val="00C13A4D"/>
    <w:rsid w:val="00C13E86"/>
    <w:rsid w:val="00C13EF7"/>
    <w:rsid w:val="00C1458E"/>
    <w:rsid w:val="00C145F0"/>
    <w:rsid w:val="00C146BA"/>
    <w:rsid w:val="00C14DBC"/>
    <w:rsid w:val="00C151E6"/>
    <w:rsid w:val="00C152E9"/>
    <w:rsid w:val="00C16005"/>
    <w:rsid w:val="00C1632A"/>
    <w:rsid w:val="00C166A5"/>
    <w:rsid w:val="00C166C4"/>
    <w:rsid w:val="00C16715"/>
    <w:rsid w:val="00C17660"/>
    <w:rsid w:val="00C1771A"/>
    <w:rsid w:val="00C17A55"/>
    <w:rsid w:val="00C17B16"/>
    <w:rsid w:val="00C17C2B"/>
    <w:rsid w:val="00C17FE6"/>
    <w:rsid w:val="00C201E9"/>
    <w:rsid w:val="00C203B7"/>
    <w:rsid w:val="00C20620"/>
    <w:rsid w:val="00C20DBA"/>
    <w:rsid w:val="00C20EC9"/>
    <w:rsid w:val="00C2122E"/>
    <w:rsid w:val="00C212C3"/>
    <w:rsid w:val="00C21415"/>
    <w:rsid w:val="00C21815"/>
    <w:rsid w:val="00C21D62"/>
    <w:rsid w:val="00C221EA"/>
    <w:rsid w:val="00C2250B"/>
    <w:rsid w:val="00C22556"/>
    <w:rsid w:val="00C22685"/>
    <w:rsid w:val="00C22CF8"/>
    <w:rsid w:val="00C2332D"/>
    <w:rsid w:val="00C23634"/>
    <w:rsid w:val="00C23686"/>
    <w:rsid w:val="00C24DC7"/>
    <w:rsid w:val="00C24E8D"/>
    <w:rsid w:val="00C24FFA"/>
    <w:rsid w:val="00C251E1"/>
    <w:rsid w:val="00C25645"/>
    <w:rsid w:val="00C25802"/>
    <w:rsid w:val="00C25B7D"/>
    <w:rsid w:val="00C25DE5"/>
    <w:rsid w:val="00C268FE"/>
    <w:rsid w:val="00C26905"/>
    <w:rsid w:val="00C26938"/>
    <w:rsid w:val="00C26AE9"/>
    <w:rsid w:val="00C26AF4"/>
    <w:rsid w:val="00C26B6E"/>
    <w:rsid w:val="00C26C66"/>
    <w:rsid w:val="00C26DA7"/>
    <w:rsid w:val="00C26E46"/>
    <w:rsid w:val="00C2717B"/>
    <w:rsid w:val="00C27430"/>
    <w:rsid w:val="00C27614"/>
    <w:rsid w:val="00C27816"/>
    <w:rsid w:val="00C27CB4"/>
    <w:rsid w:val="00C30138"/>
    <w:rsid w:val="00C30E14"/>
    <w:rsid w:val="00C30E54"/>
    <w:rsid w:val="00C30EC6"/>
    <w:rsid w:val="00C30ECE"/>
    <w:rsid w:val="00C30EDB"/>
    <w:rsid w:val="00C310CD"/>
    <w:rsid w:val="00C3146F"/>
    <w:rsid w:val="00C31813"/>
    <w:rsid w:val="00C31840"/>
    <w:rsid w:val="00C31972"/>
    <w:rsid w:val="00C31A04"/>
    <w:rsid w:val="00C3239C"/>
    <w:rsid w:val="00C325AB"/>
    <w:rsid w:val="00C327E3"/>
    <w:rsid w:val="00C32CBE"/>
    <w:rsid w:val="00C33103"/>
    <w:rsid w:val="00C333DA"/>
    <w:rsid w:val="00C335BE"/>
    <w:rsid w:val="00C33F01"/>
    <w:rsid w:val="00C33F50"/>
    <w:rsid w:val="00C33F6D"/>
    <w:rsid w:val="00C34110"/>
    <w:rsid w:val="00C3426E"/>
    <w:rsid w:val="00C3436D"/>
    <w:rsid w:val="00C3479D"/>
    <w:rsid w:val="00C34BE3"/>
    <w:rsid w:val="00C34CFC"/>
    <w:rsid w:val="00C34E03"/>
    <w:rsid w:val="00C35BE2"/>
    <w:rsid w:val="00C35F0E"/>
    <w:rsid w:val="00C36073"/>
    <w:rsid w:val="00C36598"/>
    <w:rsid w:val="00C36BB1"/>
    <w:rsid w:val="00C36F76"/>
    <w:rsid w:val="00C3701E"/>
    <w:rsid w:val="00C376A6"/>
    <w:rsid w:val="00C37718"/>
    <w:rsid w:val="00C37837"/>
    <w:rsid w:val="00C37C78"/>
    <w:rsid w:val="00C400E6"/>
    <w:rsid w:val="00C407AD"/>
    <w:rsid w:val="00C40AB4"/>
    <w:rsid w:val="00C4143B"/>
    <w:rsid w:val="00C4164E"/>
    <w:rsid w:val="00C416F9"/>
    <w:rsid w:val="00C4175A"/>
    <w:rsid w:val="00C4181E"/>
    <w:rsid w:val="00C41C75"/>
    <w:rsid w:val="00C41D4A"/>
    <w:rsid w:val="00C41EA8"/>
    <w:rsid w:val="00C42227"/>
    <w:rsid w:val="00C42306"/>
    <w:rsid w:val="00C42940"/>
    <w:rsid w:val="00C42E34"/>
    <w:rsid w:val="00C43332"/>
    <w:rsid w:val="00C437E0"/>
    <w:rsid w:val="00C43CF3"/>
    <w:rsid w:val="00C43D3A"/>
    <w:rsid w:val="00C43D4C"/>
    <w:rsid w:val="00C43E81"/>
    <w:rsid w:val="00C44349"/>
    <w:rsid w:val="00C4447B"/>
    <w:rsid w:val="00C4468D"/>
    <w:rsid w:val="00C45226"/>
    <w:rsid w:val="00C45697"/>
    <w:rsid w:val="00C457C1"/>
    <w:rsid w:val="00C45A24"/>
    <w:rsid w:val="00C45E04"/>
    <w:rsid w:val="00C45F53"/>
    <w:rsid w:val="00C46ADC"/>
    <w:rsid w:val="00C46AE3"/>
    <w:rsid w:val="00C46C99"/>
    <w:rsid w:val="00C46F8C"/>
    <w:rsid w:val="00C47273"/>
    <w:rsid w:val="00C4751A"/>
    <w:rsid w:val="00C4786B"/>
    <w:rsid w:val="00C47D8D"/>
    <w:rsid w:val="00C507C4"/>
    <w:rsid w:val="00C50937"/>
    <w:rsid w:val="00C50E62"/>
    <w:rsid w:val="00C512A5"/>
    <w:rsid w:val="00C512F5"/>
    <w:rsid w:val="00C514A2"/>
    <w:rsid w:val="00C51747"/>
    <w:rsid w:val="00C51D81"/>
    <w:rsid w:val="00C52133"/>
    <w:rsid w:val="00C52224"/>
    <w:rsid w:val="00C5263A"/>
    <w:rsid w:val="00C52733"/>
    <w:rsid w:val="00C53052"/>
    <w:rsid w:val="00C538F8"/>
    <w:rsid w:val="00C53C0A"/>
    <w:rsid w:val="00C5423F"/>
    <w:rsid w:val="00C54CE3"/>
    <w:rsid w:val="00C55127"/>
    <w:rsid w:val="00C5534B"/>
    <w:rsid w:val="00C553CE"/>
    <w:rsid w:val="00C55684"/>
    <w:rsid w:val="00C55ADF"/>
    <w:rsid w:val="00C5608A"/>
    <w:rsid w:val="00C564DA"/>
    <w:rsid w:val="00C56C3B"/>
    <w:rsid w:val="00C56C5E"/>
    <w:rsid w:val="00C56D9F"/>
    <w:rsid w:val="00C56FCD"/>
    <w:rsid w:val="00C57092"/>
    <w:rsid w:val="00C571B1"/>
    <w:rsid w:val="00C572D4"/>
    <w:rsid w:val="00C577DD"/>
    <w:rsid w:val="00C57852"/>
    <w:rsid w:val="00C57BF4"/>
    <w:rsid w:val="00C60228"/>
    <w:rsid w:val="00C603F2"/>
    <w:rsid w:val="00C60E4E"/>
    <w:rsid w:val="00C60FF1"/>
    <w:rsid w:val="00C610C4"/>
    <w:rsid w:val="00C61270"/>
    <w:rsid w:val="00C614A5"/>
    <w:rsid w:val="00C61950"/>
    <w:rsid w:val="00C61A96"/>
    <w:rsid w:val="00C61C51"/>
    <w:rsid w:val="00C61D6E"/>
    <w:rsid w:val="00C61E7B"/>
    <w:rsid w:val="00C61F90"/>
    <w:rsid w:val="00C624B8"/>
    <w:rsid w:val="00C62A5D"/>
    <w:rsid w:val="00C62B7E"/>
    <w:rsid w:val="00C62BEF"/>
    <w:rsid w:val="00C62C8E"/>
    <w:rsid w:val="00C62F17"/>
    <w:rsid w:val="00C63126"/>
    <w:rsid w:val="00C63170"/>
    <w:rsid w:val="00C63372"/>
    <w:rsid w:val="00C635D1"/>
    <w:rsid w:val="00C63800"/>
    <w:rsid w:val="00C64035"/>
    <w:rsid w:val="00C6442E"/>
    <w:rsid w:val="00C650DC"/>
    <w:rsid w:val="00C65270"/>
    <w:rsid w:val="00C6584B"/>
    <w:rsid w:val="00C65AE2"/>
    <w:rsid w:val="00C65AF4"/>
    <w:rsid w:val="00C65B75"/>
    <w:rsid w:val="00C65C26"/>
    <w:rsid w:val="00C66208"/>
    <w:rsid w:val="00C66298"/>
    <w:rsid w:val="00C66393"/>
    <w:rsid w:val="00C66453"/>
    <w:rsid w:val="00C66676"/>
    <w:rsid w:val="00C66BFC"/>
    <w:rsid w:val="00C67326"/>
    <w:rsid w:val="00C6784E"/>
    <w:rsid w:val="00C678FF"/>
    <w:rsid w:val="00C67BE8"/>
    <w:rsid w:val="00C67F18"/>
    <w:rsid w:val="00C67F5D"/>
    <w:rsid w:val="00C700A6"/>
    <w:rsid w:val="00C702A5"/>
    <w:rsid w:val="00C708D5"/>
    <w:rsid w:val="00C70B4E"/>
    <w:rsid w:val="00C70C14"/>
    <w:rsid w:val="00C70C54"/>
    <w:rsid w:val="00C70E99"/>
    <w:rsid w:val="00C70F0B"/>
    <w:rsid w:val="00C70F9B"/>
    <w:rsid w:val="00C7207E"/>
    <w:rsid w:val="00C72918"/>
    <w:rsid w:val="00C7326E"/>
    <w:rsid w:val="00C732FF"/>
    <w:rsid w:val="00C73352"/>
    <w:rsid w:val="00C73902"/>
    <w:rsid w:val="00C73AE8"/>
    <w:rsid w:val="00C73CE5"/>
    <w:rsid w:val="00C73D42"/>
    <w:rsid w:val="00C740A0"/>
    <w:rsid w:val="00C743DD"/>
    <w:rsid w:val="00C74414"/>
    <w:rsid w:val="00C74462"/>
    <w:rsid w:val="00C74B8B"/>
    <w:rsid w:val="00C74C9A"/>
    <w:rsid w:val="00C74CE4"/>
    <w:rsid w:val="00C74D79"/>
    <w:rsid w:val="00C7509F"/>
    <w:rsid w:val="00C750E5"/>
    <w:rsid w:val="00C7546B"/>
    <w:rsid w:val="00C75708"/>
    <w:rsid w:val="00C757C5"/>
    <w:rsid w:val="00C757D4"/>
    <w:rsid w:val="00C75A99"/>
    <w:rsid w:val="00C75CC2"/>
    <w:rsid w:val="00C75EED"/>
    <w:rsid w:val="00C75F0C"/>
    <w:rsid w:val="00C760F1"/>
    <w:rsid w:val="00C76295"/>
    <w:rsid w:val="00C762ED"/>
    <w:rsid w:val="00C76306"/>
    <w:rsid w:val="00C7665D"/>
    <w:rsid w:val="00C76673"/>
    <w:rsid w:val="00C76737"/>
    <w:rsid w:val="00C76A3F"/>
    <w:rsid w:val="00C76DB4"/>
    <w:rsid w:val="00C772D0"/>
    <w:rsid w:val="00C772D7"/>
    <w:rsid w:val="00C77489"/>
    <w:rsid w:val="00C775ED"/>
    <w:rsid w:val="00C778EC"/>
    <w:rsid w:val="00C80953"/>
    <w:rsid w:val="00C80954"/>
    <w:rsid w:val="00C8095A"/>
    <w:rsid w:val="00C80A2D"/>
    <w:rsid w:val="00C80A7F"/>
    <w:rsid w:val="00C80CB7"/>
    <w:rsid w:val="00C80E4E"/>
    <w:rsid w:val="00C81C40"/>
    <w:rsid w:val="00C820B4"/>
    <w:rsid w:val="00C827FC"/>
    <w:rsid w:val="00C82F58"/>
    <w:rsid w:val="00C84007"/>
    <w:rsid w:val="00C84114"/>
    <w:rsid w:val="00C841DF"/>
    <w:rsid w:val="00C84465"/>
    <w:rsid w:val="00C844BE"/>
    <w:rsid w:val="00C846E4"/>
    <w:rsid w:val="00C8478B"/>
    <w:rsid w:val="00C84B5C"/>
    <w:rsid w:val="00C84C10"/>
    <w:rsid w:val="00C84D91"/>
    <w:rsid w:val="00C84F77"/>
    <w:rsid w:val="00C850E8"/>
    <w:rsid w:val="00C8529A"/>
    <w:rsid w:val="00C854F0"/>
    <w:rsid w:val="00C8555C"/>
    <w:rsid w:val="00C855F6"/>
    <w:rsid w:val="00C85B5C"/>
    <w:rsid w:val="00C85FA2"/>
    <w:rsid w:val="00C8659E"/>
    <w:rsid w:val="00C86A00"/>
    <w:rsid w:val="00C86AA2"/>
    <w:rsid w:val="00C86AB6"/>
    <w:rsid w:val="00C87A14"/>
    <w:rsid w:val="00C87CB6"/>
    <w:rsid w:val="00C87E6A"/>
    <w:rsid w:val="00C90136"/>
    <w:rsid w:val="00C9065E"/>
    <w:rsid w:val="00C9067C"/>
    <w:rsid w:val="00C90CBB"/>
    <w:rsid w:val="00C90F80"/>
    <w:rsid w:val="00C91420"/>
    <w:rsid w:val="00C915DC"/>
    <w:rsid w:val="00C91647"/>
    <w:rsid w:val="00C91660"/>
    <w:rsid w:val="00C91691"/>
    <w:rsid w:val="00C917A8"/>
    <w:rsid w:val="00C9186E"/>
    <w:rsid w:val="00C91918"/>
    <w:rsid w:val="00C9199B"/>
    <w:rsid w:val="00C91C19"/>
    <w:rsid w:val="00C91CDE"/>
    <w:rsid w:val="00C91FAD"/>
    <w:rsid w:val="00C92408"/>
    <w:rsid w:val="00C9246E"/>
    <w:rsid w:val="00C926CD"/>
    <w:rsid w:val="00C92957"/>
    <w:rsid w:val="00C92970"/>
    <w:rsid w:val="00C929E6"/>
    <w:rsid w:val="00C92A24"/>
    <w:rsid w:val="00C92D14"/>
    <w:rsid w:val="00C9357B"/>
    <w:rsid w:val="00C93641"/>
    <w:rsid w:val="00C9369C"/>
    <w:rsid w:val="00C9370C"/>
    <w:rsid w:val="00C9421D"/>
    <w:rsid w:val="00C9426F"/>
    <w:rsid w:val="00C9439A"/>
    <w:rsid w:val="00C945DA"/>
    <w:rsid w:val="00C945F3"/>
    <w:rsid w:val="00C946D7"/>
    <w:rsid w:val="00C9485A"/>
    <w:rsid w:val="00C948CC"/>
    <w:rsid w:val="00C94DF5"/>
    <w:rsid w:val="00C952BA"/>
    <w:rsid w:val="00C9578F"/>
    <w:rsid w:val="00C957E5"/>
    <w:rsid w:val="00C95AF5"/>
    <w:rsid w:val="00C95C89"/>
    <w:rsid w:val="00C95CB3"/>
    <w:rsid w:val="00C95F09"/>
    <w:rsid w:val="00C95F3B"/>
    <w:rsid w:val="00C967CC"/>
    <w:rsid w:val="00C96971"/>
    <w:rsid w:val="00C96D06"/>
    <w:rsid w:val="00C96DB9"/>
    <w:rsid w:val="00C96DCF"/>
    <w:rsid w:val="00C96E17"/>
    <w:rsid w:val="00C974D1"/>
    <w:rsid w:val="00C9760F"/>
    <w:rsid w:val="00C9788F"/>
    <w:rsid w:val="00CA0138"/>
    <w:rsid w:val="00CA037A"/>
    <w:rsid w:val="00CA0645"/>
    <w:rsid w:val="00CA073E"/>
    <w:rsid w:val="00CA0ADB"/>
    <w:rsid w:val="00CA0E92"/>
    <w:rsid w:val="00CA11FA"/>
    <w:rsid w:val="00CA12FB"/>
    <w:rsid w:val="00CA1306"/>
    <w:rsid w:val="00CA16F1"/>
    <w:rsid w:val="00CA1734"/>
    <w:rsid w:val="00CA2065"/>
    <w:rsid w:val="00CA20B4"/>
    <w:rsid w:val="00CA227A"/>
    <w:rsid w:val="00CA23CA"/>
    <w:rsid w:val="00CA27B6"/>
    <w:rsid w:val="00CA2A51"/>
    <w:rsid w:val="00CA2E03"/>
    <w:rsid w:val="00CA3E0D"/>
    <w:rsid w:val="00CA3F5A"/>
    <w:rsid w:val="00CA4123"/>
    <w:rsid w:val="00CA4179"/>
    <w:rsid w:val="00CA444A"/>
    <w:rsid w:val="00CA44E8"/>
    <w:rsid w:val="00CA498F"/>
    <w:rsid w:val="00CA49A5"/>
    <w:rsid w:val="00CA49ED"/>
    <w:rsid w:val="00CA58A6"/>
    <w:rsid w:val="00CA5982"/>
    <w:rsid w:val="00CA5C62"/>
    <w:rsid w:val="00CA5F5C"/>
    <w:rsid w:val="00CA6F86"/>
    <w:rsid w:val="00CA70D9"/>
    <w:rsid w:val="00CA71E1"/>
    <w:rsid w:val="00CA73F5"/>
    <w:rsid w:val="00CA7516"/>
    <w:rsid w:val="00CA794A"/>
    <w:rsid w:val="00CA79E6"/>
    <w:rsid w:val="00CA7A41"/>
    <w:rsid w:val="00CA7DCF"/>
    <w:rsid w:val="00CB0098"/>
    <w:rsid w:val="00CB0240"/>
    <w:rsid w:val="00CB0302"/>
    <w:rsid w:val="00CB04AE"/>
    <w:rsid w:val="00CB05D7"/>
    <w:rsid w:val="00CB11DA"/>
    <w:rsid w:val="00CB16FA"/>
    <w:rsid w:val="00CB19D5"/>
    <w:rsid w:val="00CB1A55"/>
    <w:rsid w:val="00CB1FDA"/>
    <w:rsid w:val="00CB2949"/>
    <w:rsid w:val="00CB2BE2"/>
    <w:rsid w:val="00CB2F03"/>
    <w:rsid w:val="00CB2F46"/>
    <w:rsid w:val="00CB30D3"/>
    <w:rsid w:val="00CB356E"/>
    <w:rsid w:val="00CB35D6"/>
    <w:rsid w:val="00CB3D76"/>
    <w:rsid w:val="00CB3F9C"/>
    <w:rsid w:val="00CB4181"/>
    <w:rsid w:val="00CB45F3"/>
    <w:rsid w:val="00CB487D"/>
    <w:rsid w:val="00CB4ADB"/>
    <w:rsid w:val="00CB52BD"/>
    <w:rsid w:val="00CB54D9"/>
    <w:rsid w:val="00CB5638"/>
    <w:rsid w:val="00CB5640"/>
    <w:rsid w:val="00CB59EC"/>
    <w:rsid w:val="00CB5AE1"/>
    <w:rsid w:val="00CB6084"/>
    <w:rsid w:val="00CB620D"/>
    <w:rsid w:val="00CB684B"/>
    <w:rsid w:val="00CB6A01"/>
    <w:rsid w:val="00CB6AFA"/>
    <w:rsid w:val="00CB6E17"/>
    <w:rsid w:val="00CB6E30"/>
    <w:rsid w:val="00CB6E6D"/>
    <w:rsid w:val="00CB74E3"/>
    <w:rsid w:val="00CB75A4"/>
    <w:rsid w:val="00CB7D8B"/>
    <w:rsid w:val="00CB7FA5"/>
    <w:rsid w:val="00CC002B"/>
    <w:rsid w:val="00CC00EC"/>
    <w:rsid w:val="00CC022B"/>
    <w:rsid w:val="00CC0415"/>
    <w:rsid w:val="00CC0441"/>
    <w:rsid w:val="00CC0528"/>
    <w:rsid w:val="00CC09EE"/>
    <w:rsid w:val="00CC0A8D"/>
    <w:rsid w:val="00CC0E62"/>
    <w:rsid w:val="00CC1432"/>
    <w:rsid w:val="00CC1543"/>
    <w:rsid w:val="00CC2005"/>
    <w:rsid w:val="00CC22B8"/>
    <w:rsid w:val="00CC24FD"/>
    <w:rsid w:val="00CC2A90"/>
    <w:rsid w:val="00CC2B6A"/>
    <w:rsid w:val="00CC2C77"/>
    <w:rsid w:val="00CC2DFB"/>
    <w:rsid w:val="00CC327E"/>
    <w:rsid w:val="00CC3413"/>
    <w:rsid w:val="00CC37F8"/>
    <w:rsid w:val="00CC3985"/>
    <w:rsid w:val="00CC45D0"/>
    <w:rsid w:val="00CC4796"/>
    <w:rsid w:val="00CC4E09"/>
    <w:rsid w:val="00CC4F8D"/>
    <w:rsid w:val="00CC5010"/>
    <w:rsid w:val="00CC51BB"/>
    <w:rsid w:val="00CC5B62"/>
    <w:rsid w:val="00CC5BF0"/>
    <w:rsid w:val="00CC61B0"/>
    <w:rsid w:val="00CC62B5"/>
    <w:rsid w:val="00CC6656"/>
    <w:rsid w:val="00CC70A2"/>
    <w:rsid w:val="00CC755C"/>
    <w:rsid w:val="00CC7853"/>
    <w:rsid w:val="00CC7AC7"/>
    <w:rsid w:val="00CC7BE7"/>
    <w:rsid w:val="00CC7CEA"/>
    <w:rsid w:val="00CD02C1"/>
    <w:rsid w:val="00CD04D9"/>
    <w:rsid w:val="00CD068E"/>
    <w:rsid w:val="00CD06B2"/>
    <w:rsid w:val="00CD076A"/>
    <w:rsid w:val="00CD0FFF"/>
    <w:rsid w:val="00CD115A"/>
    <w:rsid w:val="00CD1582"/>
    <w:rsid w:val="00CD20C7"/>
    <w:rsid w:val="00CD22A1"/>
    <w:rsid w:val="00CD23C0"/>
    <w:rsid w:val="00CD2489"/>
    <w:rsid w:val="00CD2699"/>
    <w:rsid w:val="00CD287C"/>
    <w:rsid w:val="00CD2DC4"/>
    <w:rsid w:val="00CD2E49"/>
    <w:rsid w:val="00CD30ED"/>
    <w:rsid w:val="00CD330B"/>
    <w:rsid w:val="00CD3667"/>
    <w:rsid w:val="00CD36AC"/>
    <w:rsid w:val="00CD3965"/>
    <w:rsid w:val="00CD39E6"/>
    <w:rsid w:val="00CD3D48"/>
    <w:rsid w:val="00CD3D7C"/>
    <w:rsid w:val="00CD3D85"/>
    <w:rsid w:val="00CD3E01"/>
    <w:rsid w:val="00CD4186"/>
    <w:rsid w:val="00CD41BE"/>
    <w:rsid w:val="00CD41ED"/>
    <w:rsid w:val="00CD42BA"/>
    <w:rsid w:val="00CD42DC"/>
    <w:rsid w:val="00CD45F4"/>
    <w:rsid w:val="00CD497B"/>
    <w:rsid w:val="00CD4A86"/>
    <w:rsid w:val="00CD4AEC"/>
    <w:rsid w:val="00CD4EFD"/>
    <w:rsid w:val="00CD5474"/>
    <w:rsid w:val="00CD61A5"/>
    <w:rsid w:val="00CD63A4"/>
    <w:rsid w:val="00CD6410"/>
    <w:rsid w:val="00CD6758"/>
    <w:rsid w:val="00CD67A9"/>
    <w:rsid w:val="00CD6B1E"/>
    <w:rsid w:val="00CD7034"/>
    <w:rsid w:val="00CD7647"/>
    <w:rsid w:val="00CD7AA2"/>
    <w:rsid w:val="00CD7BD1"/>
    <w:rsid w:val="00CE011B"/>
    <w:rsid w:val="00CE023A"/>
    <w:rsid w:val="00CE03BA"/>
    <w:rsid w:val="00CE0424"/>
    <w:rsid w:val="00CE077E"/>
    <w:rsid w:val="00CE0E95"/>
    <w:rsid w:val="00CE119F"/>
    <w:rsid w:val="00CE120F"/>
    <w:rsid w:val="00CE14E0"/>
    <w:rsid w:val="00CE1570"/>
    <w:rsid w:val="00CE1801"/>
    <w:rsid w:val="00CE1857"/>
    <w:rsid w:val="00CE1897"/>
    <w:rsid w:val="00CE1985"/>
    <w:rsid w:val="00CE1B82"/>
    <w:rsid w:val="00CE1D49"/>
    <w:rsid w:val="00CE1D96"/>
    <w:rsid w:val="00CE1D97"/>
    <w:rsid w:val="00CE1F58"/>
    <w:rsid w:val="00CE2275"/>
    <w:rsid w:val="00CE22E9"/>
    <w:rsid w:val="00CE29CB"/>
    <w:rsid w:val="00CE2A0B"/>
    <w:rsid w:val="00CE2B10"/>
    <w:rsid w:val="00CE38FD"/>
    <w:rsid w:val="00CE3900"/>
    <w:rsid w:val="00CE3B19"/>
    <w:rsid w:val="00CE3DB5"/>
    <w:rsid w:val="00CE4250"/>
    <w:rsid w:val="00CE42F5"/>
    <w:rsid w:val="00CE4313"/>
    <w:rsid w:val="00CE47C3"/>
    <w:rsid w:val="00CE49F8"/>
    <w:rsid w:val="00CE4A81"/>
    <w:rsid w:val="00CE4B64"/>
    <w:rsid w:val="00CE4D52"/>
    <w:rsid w:val="00CE502F"/>
    <w:rsid w:val="00CE5256"/>
    <w:rsid w:val="00CE5284"/>
    <w:rsid w:val="00CE5ABF"/>
    <w:rsid w:val="00CE5C62"/>
    <w:rsid w:val="00CE5CF4"/>
    <w:rsid w:val="00CE602B"/>
    <w:rsid w:val="00CE60F9"/>
    <w:rsid w:val="00CE6191"/>
    <w:rsid w:val="00CE624B"/>
    <w:rsid w:val="00CE640D"/>
    <w:rsid w:val="00CE65F9"/>
    <w:rsid w:val="00CE66F4"/>
    <w:rsid w:val="00CE67EC"/>
    <w:rsid w:val="00CE6898"/>
    <w:rsid w:val="00CE6A6F"/>
    <w:rsid w:val="00CE6B5F"/>
    <w:rsid w:val="00CE6CE6"/>
    <w:rsid w:val="00CE6F05"/>
    <w:rsid w:val="00CE7263"/>
    <w:rsid w:val="00CE7269"/>
    <w:rsid w:val="00CE727D"/>
    <w:rsid w:val="00CE7662"/>
    <w:rsid w:val="00CE782F"/>
    <w:rsid w:val="00CE7D74"/>
    <w:rsid w:val="00CE7DB7"/>
    <w:rsid w:val="00CE7EA5"/>
    <w:rsid w:val="00CE7FED"/>
    <w:rsid w:val="00CF001E"/>
    <w:rsid w:val="00CF01A9"/>
    <w:rsid w:val="00CF07D3"/>
    <w:rsid w:val="00CF083B"/>
    <w:rsid w:val="00CF087B"/>
    <w:rsid w:val="00CF0D52"/>
    <w:rsid w:val="00CF1084"/>
    <w:rsid w:val="00CF1236"/>
    <w:rsid w:val="00CF130D"/>
    <w:rsid w:val="00CF1490"/>
    <w:rsid w:val="00CF1560"/>
    <w:rsid w:val="00CF15B6"/>
    <w:rsid w:val="00CF15C6"/>
    <w:rsid w:val="00CF1825"/>
    <w:rsid w:val="00CF1909"/>
    <w:rsid w:val="00CF193B"/>
    <w:rsid w:val="00CF1F3B"/>
    <w:rsid w:val="00CF265D"/>
    <w:rsid w:val="00CF29B3"/>
    <w:rsid w:val="00CF29E6"/>
    <w:rsid w:val="00CF2C94"/>
    <w:rsid w:val="00CF2D52"/>
    <w:rsid w:val="00CF2FB6"/>
    <w:rsid w:val="00CF3061"/>
    <w:rsid w:val="00CF327D"/>
    <w:rsid w:val="00CF39C4"/>
    <w:rsid w:val="00CF3BAB"/>
    <w:rsid w:val="00CF3F54"/>
    <w:rsid w:val="00CF3F66"/>
    <w:rsid w:val="00CF41C1"/>
    <w:rsid w:val="00CF482B"/>
    <w:rsid w:val="00CF51A7"/>
    <w:rsid w:val="00CF5413"/>
    <w:rsid w:val="00CF5454"/>
    <w:rsid w:val="00CF5731"/>
    <w:rsid w:val="00CF5A31"/>
    <w:rsid w:val="00CF5EB6"/>
    <w:rsid w:val="00CF5F67"/>
    <w:rsid w:val="00CF608B"/>
    <w:rsid w:val="00CF60BD"/>
    <w:rsid w:val="00CF6161"/>
    <w:rsid w:val="00CF625B"/>
    <w:rsid w:val="00CF62C0"/>
    <w:rsid w:val="00CF64C9"/>
    <w:rsid w:val="00CF65C4"/>
    <w:rsid w:val="00CF664D"/>
    <w:rsid w:val="00CF6710"/>
    <w:rsid w:val="00CF6F33"/>
    <w:rsid w:val="00CF72EB"/>
    <w:rsid w:val="00CF747F"/>
    <w:rsid w:val="00CF794E"/>
    <w:rsid w:val="00CF7AAC"/>
    <w:rsid w:val="00CF7BD2"/>
    <w:rsid w:val="00CF7E21"/>
    <w:rsid w:val="00CF7E22"/>
    <w:rsid w:val="00CF7E6D"/>
    <w:rsid w:val="00D00F49"/>
    <w:rsid w:val="00D013E2"/>
    <w:rsid w:val="00D01450"/>
    <w:rsid w:val="00D0190D"/>
    <w:rsid w:val="00D01B1D"/>
    <w:rsid w:val="00D01CB8"/>
    <w:rsid w:val="00D01DDA"/>
    <w:rsid w:val="00D0200A"/>
    <w:rsid w:val="00D020ED"/>
    <w:rsid w:val="00D022EB"/>
    <w:rsid w:val="00D024D4"/>
    <w:rsid w:val="00D02828"/>
    <w:rsid w:val="00D02A23"/>
    <w:rsid w:val="00D02FE1"/>
    <w:rsid w:val="00D033B4"/>
    <w:rsid w:val="00D035D2"/>
    <w:rsid w:val="00D0394A"/>
    <w:rsid w:val="00D0398D"/>
    <w:rsid w:val="00D0399A"/>
    <w:rsid w:val="00D04390"/>
    <w:rsid w:val="00D04C71"/>
    <w:rsid w:val="00D05039"/>
    <w:rsid w:val="00D05096"/>
    <w:rsid w:val="00D0509F"/>
    <w:rsid w:val="00D050AA"/>
    <w:rsid w:val="00D0510F"/>
    <w:rsid w:val="00D052F6"/>
    <w:rsid w:val="00D057EF"/>
    <w:rsid w:val="00D05AD5"/>
    <w:rsid w:val="00D060CB"/>
    <w:rsid w:val="00D06554"/>
    <w:rsid w:val="00D065EB"/>
    <w:rsid w:val="00D066FB"/>
    <w:rsid w:val="00D06F29"/>
    <w:rsid w:val="00D0750F"/>
    <w:rsid w:val="00D078C4"/>
    <w:rsid w:val="00D078D3"/>
    <w:rsid w:val="00D07C78"/>
    <w:rsid w:val="00D1024B"/>
    <w:rsid w:val="00D104D5"/>
    <w:rsid w:val="00D10688"/>
    <w:rsid w:val="00D10C0B"/>
    <w:rsid w:val="00D10D2E"/>
    <w:rsid w:val="00D10FC1"/>
    <w:rsid w:val="00D11210"/>
    <w:rsid w:val="00D121D8"/>
    <w:rsid w:val="00D124DB"/>
    <w:rsid w:val="00D128A9"/>
    <w:rsid w:val="00D12D35"/>
    <w:rsid w:val="00D12DEC"/>
    <w:rsid w:val="00D12DFC"/>
    <w:rsid w:val="00D136AB"/>
    <w:rsid w:val="00D1373E"/>
    <w:rsid w:val="00D13744"/>
    <w:rsid w:val="00D13B3C"/>
    <w:rsid w:val="00D13E79"/>
    <w:rsid w:val="00D145E4"/>
    <w:rsid w:val="00D145EB"/>
    <w:rsid w:val="00D14B4C"/>
    <w:rsid w:val="00D14D94"/>
    <w:rsid w:val="00D1510B"/>
    <w:rsid w:val="00D1533B"/>
    <w:rsid w:val="00D15615"/>
    <w:rsid w:val="00D1593F"/>
    <w:rsid w:val="00D15B54"/>
    <w:rsid w:val="00D15BE5"/>
    <w:rsid w:val="00D15C99"/>
    <w:rsid w:val="00D15DAF"/>
    <w:rsid w:val="00D15F5C"/>
    <w:rsid w:val="00D16559"/>
    <w:rsid w:val="00D168FC"/>
    <w:rsid w:val="00D17CC0"/>
    <w:rsid w:val="00D17CFB"/>
    <w:rsid w:val="00D205EE"/>
    <w:rsid w:val="00D20820"/>
    <w:rsid w:val="00D20B14"/>
    <w:rsid w:val="00D2125F"/>
    <w:rsid w:val="00D21312"/>
    <w:rsid w:val="00D21630"/>
    <w:rsid w:val="00D2190A"/>
    <w:rsid w:val="00D21DBA"/>
    <w:rsid w:val="00D2210E"/>
    <w:rsid w:val="00D221DA"/>
    <w:rsid w:val="00D222F6"/>
    <w:rsid w:val="00D225C8"/>
    <w:rsid w:val="00D226F7"/>
    <w:rsid w:val="00D229F0"/>
    <w:rsid w:val="00D22A0D"/>
    <w:rsid w:val="00D23354"/>
    <w:rsid w:val="00D23807"/>
    <w:rsid w:val="00D239B0"/>
    <w:rsid w:val="00D23DEC"/>
    <w:rsid w:val="00D24144"/>
    <w:rsid w:val="00D241A5"/>
    <w:rsid w:val="00D24438"/>
    <w:rsid w:val="00D245C9"/>
    <w:rsid w:val="00D24679"/>
    <w:rsid w:val="00D24848"/>
    <w:rsid w:val="00D24BE8"/>
    <w:rsid w:val="00D24C40"/>
    <w:rsid w:val="00D24C6E"/>
    <w:rsid w:val="00D24DF6"/>
    <w:rsid w:val="00D24EAD"/>
    <w:rsid w:val="00D250C1"/>
    <w:rsid w:val="00D251E1"/>
    <w:rsid w:val="00D25362"/>
    <w:rsid w:val="00D2555F"/>
    <w:rsid w:val="00D25DFB"/>
    <w:rsid w:val="00D2605D"/>
    <w:rsid w:val="00D268BD"/>
    <w:rsid w:val="00D27298"/>
    <w:rsid w:val="00D2787F"/>
    <w:rsid w:val="00D27A2E"/>
    <w:rsid w:val="00D30238"/>
    <w:rsid w:val="00D30580"/>
    <w:rsid w:val="00D30594"/>
    <w:rsid w:val="00D3094E"/>
    <w:rsid w:val="00D30A0E"/>
    <w:rsid w:val="00D30EC8"/>
    <w:rsid w:val="00D3103A"/>
    <w:rsid w:val="00D31232"/>
    <w:rsid w:val="00D31A03"/>
    <w:rsid w:val="00D31BC2"/>
    <w:rsid w:val="00D31DEF"/>
    <w:rsid w:val="00D324DE"/>
    <w:rsid w:val="00D32D7B"/>
    <w:rsid w:val="00D331C0"/>
    <w:rsid w:val="00D3347E"/>
    <w:rsid w:val="00D334CE"/>
    <w:rsid w:val="00D33702"/>
    <w:rsid w:val="00D33906"/>
    <w:rsid w:val="00D33AAE"/>
    <w:rsid w:val="00D34500"/>
    <w:rsid w:val="00D34945"/>
    <w:rsid w:val="00D349BD"/>
    <w:rsid w:val="00D34AEB"/>
    <w:rsid w:val="00D34FD8"/>
    <w:rsid w:val="00D35B5D"/>
    <w:rsid w:val="00D35C07"/>
    <w:rsid w:val="00D36078"/>
    <w:rsid w:val="00D3669A"/>
    <w:rsid w:val="00D36A1B"/>
    <w:rsid w:val="00D36A69"/>
    <w:rsid w:val="00D36A71"/>
    <w:rsid w:val="00D36A8D"/>
    <w:rsid w:val="00D370D1"/>
    <w:rsid w:val="00D375A6"/>
    <w:rsid w:val="00D379B8"/>
    <w:rsid w:val="00D402E9"/>
    <w:rsid w:val="00D40383"/>
    <w:rsid w:val="00D40AD9"/>
    <w:rsid w:val="00D41130"/>
    <w:rsid w:val="00D41309"/>
    <w:rsid w:val="00D413ED"/>
    <w:rsid w:val="00D414AF"/>
    <w:rsid w:val="00D41696"/>
    <w:rsid w:val="00D41A41"/>
    <w:rsid w:val="00D41DF0"/>
    <w:rsid w:val="00D41E90"/>
    <w:rsid w:val="00D4247C"/>
    <w:rsid w:val="00D42AA7"/>
    <w:rsid w:val="00D42B28"/>
    <w:rsid w:val="00D42CFE"/>
    <w:rsid w:val="00D42EE8"/>
    <w:rsid w:val="00D43066"/>
    <w:rsid w:val="00D43956"/>
    <w:rsid w:val="00D43B04"/>
    <w:rsid w:val="00D43D4D"/>
    <w:rsid w:val="00D43DFD"/>
    <w:rsid w:val="00D43F88"/>
    <w:rsid w:val="00D445D3"/>
    <w:rsid w:val="00D44AC4"/>
    <w:rsid w:val="00D44F1D"/>
    <w:rsid w:val="00D44F3A"/>
    <w:rsid w:val="00D453C0"/>
    <w:rsid w:val="00D45792"/>
    <w:rsid w:val="00D45884"/>
    <w:rsid w:val="00D45955"/>
    <w:rsid w:val="00D45AF6"/>
    <w:rsid w:val="00D461B3"/>
    <w:rsid w:val="00D46317"/>
    <w:rsid w:val="00D46E6B"/>
    <w:rsid w:val="00D470AB"/>
    <w:rsid w:val="00D47895"/>
    <w:rsid w:val="00D47CBA"/>
    <w:rsid w:val="00D50062"/>
    <w:rsid w:val="00D5032F"/>
    <w:rsid w:val="00D50B65"/>
    <w:rsid w:val="00D50E4D"/>
    <w:rsid w:val="00D50EA4"/>
    <w:rsid w:val="00D51154"/>
    <w:rsid w:val="00D51965"/>
    <w:rsid w:val="00D51979"/>
    <w:rsid w:val="00D51AEF"/>
    <w:rsid w:val="00D51F07"/>
    <w:rsid w:val="00D52487"/>
    <w:rsid w:val="00D524DD"/>
    <w:rsid w:val="00D52859"/>
    <w:rsid w:val="00D528D3"/>
    <w:rsid w:val="00D52A51"/>
    <w:rsid w:val="00D52A57"/>
    <w:rsid w:val="00D52A95"/>
    <w:rsid w:val="00D52CDC"/>
    <w:rsid w:val="00D52D39"/>
    <w:rsid w:val="00D52DD1"/>
    <w:rsid w:val="00D52DE1"/>
    <w:rsid w:val="00D53066"/>
    <w:rsid w:val="00D5332A"/>
    <w:rsid w:val="00D53388"/>
    <w:rsid w:val="00D53400"/>
    <w:rsid w:val="00D53B38"/>
    <w:rsid w:val="00D53EBF"/>
    <w:rsid w:val="00D53FCF"/>
    <w:rsid w:val="00D54080"/>
    <w:rsid w:val="00D5439A"/>
    <w:rsid w:val="00D544DB"/>
    <w:rsid w:val="00D5475E"/>
    <w:rsid w:val="00D54A96"/>
    <w:rsid w:val="00D553A4"/>
    <w:rsid w:val="00D554EB"/>
    <w:rsid w:val="00D554EC"/>
    <w:rsid w:val="00D55554"/>
    <w:rsid w:val="00D55570"/>
    <w:rsid w:val="00D556A7"/>
    <w:rsid w:val="00D556E1"/>
    <w:rsid w:val="00D558FF"/>
    <w:rsid w:val="00D55C0E"/>
    <w:rsid w:val="00D56190"/>
    <w:rsid w:val="00D5648C"/>
    <w:rsid w:val="00D567F7"/>
    <w:rsid w:val="00D56CBE"/>
    <w:rsid w:val="00D56E56"/>
    <w:rsid w:val="00D5706F"/>
    <w:rsid w:val="00D57456"/>
    <w:rsid w:val="00D574C4"/>
    <w:rsid w:val="00D57974"/>
    <w:rsid w:val="00D603AA"/>
    <w:rsid w:val="00D603AD"/>
    <w:rsid w:val="00D60736"/>
    <w:rsid w:val="00D60B76"/>
    <w:rsid w:val="00D60D09"/>
    <w:rsid w:val="00D616BE"/>
    <w:rsid w:val="00D61990"/>
    <w:rsid w:val="00D61FDD"/>
    <w:rsid w:val="00D625AB"/>
    <w:rsid w:val="00D626CC"/>
    <w:rsid w:val="00D62AC9"/>
    <w:rsid w:val="00D62BCC"/>
    <w:rsid w:val="00D62D41"/>
    <w:rsid w:val="00D62ECF"/>
    <w:rsid w:val="00D62F84"/>
    <w:rsid w:val="00D6306B"/>
    <w:rsid w:val="00D632C0"/>
    <w:rsid w:val="00D63595"/>
    <w:rsid w:val="00D637C1"/>
    <w:rsid w:val="00D63851"/>
    <w:rsid w:val="00D6389C"/>
    <w:rsid w:val="00D63A04"/>
    <w:rsid w:val="00D63F3E"/>
    <w:rsid w:val="00D64419"/>
    <w:rsid w:val="00D649A0"/>
    <w:rsid w:val="00D64B0D"/>
    <w:rsid w:val="00D65852"/>
    <w:rsid w:val="00D658C2"/>
    <w:rsid w:val="00D65A1F"/>
    <w:rsid w:val="00D65BB6"/>
    <w:rsid w:val="00D65E93"/>
    <w:rsid w:val="00D6606B"/>
    <w:rsid w:val="00D6670A"/>
    <w:rsid w:val="00D66822"/>
    <w:rsid w:val="00D67661"/>
    <w:rsid w:val="00D67735"/>
    <w:rsid w:val="00D679E8"/>
    <w:rsid w:val="00D67C3E"/>
    <w:rsid w:val="00D67FBE"/>
    <w:rsid w:val="00D67FF2"/>
    <w:rsid w:val="00D7002C"/>
    <w:rsid w:val="00D701D3"/>
    <w:rsid w:val="00D70658"/>
    <w:rsid w:val="00D70D5A"/>
    <w:rsid w:val="00D71290"/>
    <w:rsid w:val="00D71F61"/>
    <w:rsid w:val="00D722BB"/>
    <w:rsid w:val="00D72814"/>
    <w:rsid w:val="00D72867"/>
    <w:rsid w:val="00D72CC3"/>
    <w:rsid w:val="00D72CCF"/>
    <w:rsid w:val="00D72ECF"/>
    <w:rsid w:val="00D7342C"/>
    <w:rsid w:val="00D73762"/>
    <w:rsid w:val="00D73AD9"/>
    <w:rsid w:val="00D7417A"/>
    <w:rsid w:val="00D74376"/>
    <w:rsid w:val="00D743BE"/>
    <w:rsid w:val="00D7458A"/>
    <w:rsid w:val="00D74591"/>
    <w:rsid w:val="00D747F4"/>
    <w:rsid w:val="00D74925"/>
    <w:rsid w:val="00D74DE6"/>
    <w:rsid w:val="00D750ED"/>
    <w:rsid w:val="00D753A3"/>
    <w:rsid w:val="00D75833"/>
    <w:rsid w:val="00D75C87"/>
    <w:rsid w:val="00D75DA7"/>
    <w:rsid w:val="00D760D3"/>
    <w:rsid w:val="00D7619F"/>
    <w:rsid w:val="00D763DE"/>
    <w:rsid w:val="00D7665B"/>
    <w:rsid w:val="00D772CA"/>
    <w:rsid w:val="00D77412"/>
    <w:rsid w:val="00D77B36"/>
    <w:rsid w:val="00D80301"/>
    <w:rsid w:val="00D80A0D"/>
    <w:rsid w:val="00D80B6C"/>
    <w:rsid w:val="00D80CCD"/>
    <w:rsid w:val="00D80D98"/>
    <w:rsid w:val="00D80DFC"/>
    <w:rsid w:val="00D81161"/>
    <w:rsid w:val="00D8140E"/>
    <w:rsid w:val="00D814F7"/>
    <w:rsid w:val="00D81526"/>
    <w:rsid w:val="00D8158F"/>
    <w:rsid w:val="00D816F1"/>
    <w:rsid w:val="00D81746"/>
    <w:rsid w:val="00D81ECE"/>
    <w:rsid w:val="00D820FF"/>
    <w:rsid w:val="00D8230C"/>
    <w:rsid w:val="00D82788"/>
    <w:rsid w:val="00D82A11"/>
    <w:rsid w:val="00D83011"/>
    <w:rsid w:val="00D831AD"/>
    <w:rsid w:val="00D836F8"/>
    <w:rsid w:val="00D8396D"/>
    <w:rsid w:val="00D83982"/>
    <w:rsid w:val="00D83D3F"/>
    <w:rsid w:val="00D83E01"/>
    <w:rsid w:val="00D842C9"/>
    <w:rsid w:val="00D845A1"/>
    <w:rsid w:val="00D84B69"/>
    <w:rsid w:val="00D8612B"/>
    <w:rsid w:val="00D8620B"/>
    <w:rsid w:val="00D862DE"/>
    <w:rsid w:val="00D86399"/>
    <w:rsid w:val="00D86622"/>
    <w:rsid w:val="00D8685D"/>
    <w:rsid w:val="00D86991"/>
    <w:rsid w:val="00D869F2"/>
    <w:rsid w:val="00D86C1C"/>
    <w:rsid w:val="00D874CB"/>
    <w:rsid w:val="00D874FA"/>
    <w:rsid w:val="00D876C4"/>
    <w:rsid w:val="00D8781C"/>
    <w:rsid w:val="00D87DB8"/>
    <w:rsid w:val="00D87E5E"/>
    <w:rsid w:val="00D907BD"/>
    <w:rsid w:val="00D90FD9"/>
    <w:rsid w:val="00D91341"/>
    <w:rsid w:val="00D91525"/>
    <w:rsid w:val="00D916C5"/>
    <w:rsid w:val="00D918ED"/>
    <w:rsid w:val="00D91DC0"/>
    <w:rsid w:val="00D91F32"/>
    <w:rsid w:val="00D920AF"/>
    <w:rsid w:val="00D92328"/>
    <w:rsid w:val="00D9259B"/>
    <w:rsid w:val="00D928EB"/>
    <w:rsid w:val="00D92A38"/>
    <w:rsid w:val="00D92FEC"/>
    <w:rsid w:val="00D930F2"/>
    <w:rsid w:val="00D934BB"/>
    <w:rsid w:val="00D93828"/>
    <w:rsid w:val="00D93B90"/>
    <w:rsid w:val="00D94048"/>
    <w:rsid w:val="00D94076"/>
    <w:rsid w:val="00D9419F"/>
    <w:rsid w:val="00D944AF"/>
    <w:rsid w:val="00D9457A"/>
    <w:rsid w:val="00D9460F"/>
    <w:rsid w:val="00D94A0D"/>
    <w:rsid w:val="00D94A4F"/>
    <w:rsid w:val="00D94C5E"/>
    <w:rsid w:val="00D953EF"/>
    <w:rsid w:val="00D9581B"/>
    <w:rsid w:val="00D95B7E"/>
    <w:rsid w:val="00D95BEB"/>
    <w:rsid w:val="00D95F38"/>
    <w:rsid w:val="00D96441"/>
    <w:rsid w:val="00D96969"/>
    <w:rsid w:val="00D96C73"/>
    <w:rsid w:val="00D96FD4"/>
    <w:rsid w:val="00D97010"/>
    <w:rsid w:val="00D9706F"/>
    <w:rsid w:val="00D9767D"/>
    <w:rsid w:val="00D976DA"/>
    <w:rsid w:val="00D977E8"/>
    <w:rsid w:val="00D97D52"/>
    <w:rsid w:val="00D97D8C"/>
    <w:rsid w:val="00D97E76"/>
    <w:rsid w:val="00D97F73"/>
    <w:rsid w:val="00D97FC6"/>
    <w:rsid w:val="00D97FE4"/>
    <w:rsid w:val="00DA030D"/>
    <w:rsid w:val="00DA0622"/>
    <w:rsid w:val="00DA08F1"/>
    <w:rsid w:val="00DA0BA3"/>
    <w:rsid w:val="00DA1194"/>
    <w:rsid w:val="00DA1333"/>
    <w:rsid w:val="00DA1EEB"/>
    <w:rsid w:val="00DA2080"/>
    <w:rsid w:val="00DA215E"/>
    <w:rsid w:val="00DA2312"/>
    <w:rsid w:val="00DA26EA"/>
    <w:rsid w:val="00DA27AD"/>
    <w:rsid w:val="00DA2EB6"/>
    <w:rsid w:val="00DA3025"/>
    <w:rsid w:val="00DA330E"/>
    <w:rsid w:val="00DA36C7"/>
    <w:rsid w:val="00DA37EB"/>
    <w:rsid w:val="00DA4051"/>
    <w:rsid w:val="00DA4E34"/>
    <w:rsid w:val="00DA5AAA"/>
    <w:rsid w:val="00DA5FB9"/>
    <w:rsid w:val="00DA657B"/>
    <w:rsid w:val="00DA697F"/>
    <w:rsid w:val="00DA6A4F"/>
    <w:rsid w:val="00DA6BDE"/>
    <w:rsid w:val="00DA6CAD"/>
    <w:rsid w:val="00DA729D"/>
    <w:rsid w:val="00DA7511"/>
    <w:rsid w:val="00DA764A"/>
    <w:rsid w:val="00DA7C20"/>
    <w:rsid w:val="00DB077C"/>
    <w:rsid w:val="00DB08E4"/>
    <w:rsid w:val="00DB0B9F"/>
    <w:rsid w:val="00DB0CE4"/>
    <w:rsid w:val="00DB0DF8"/>
    <w:rsid w:val="00DB0FAF"/>
    <w:rsid w:val="00DB1765"/>
    <w:rsid w:val="00DB177F"/>
    <w:rsid w:val="00DB1AC2"/>
    <w:rsid w:val="00DB1D63"/>
    <w:rsid w:val="00DB1DEE"/>
    <w:rsid w:val="00DB299F"/>
    <w:rsid w:val="00DB2D4C"/>
    <w:rsid w:val="00DB315A"/>
    <w:rsid w:val="00DB3213"/>
    <w:rsid w:val="00DB36C5"/>
    <w:rsid w:val="00DB38CB"/>
    <w:rsid w:val="00DB3B72"/>
    <w:rsid w:val="00DB43E8"/>
    <w:rsid w:val="00DB45D0"/>
    <w:rsid w:val="00DB479C"/>
    <w:rsid w:val="00DB4B9F"/>
    <w:rsid w:val="00DB4C29"/>
    <w:rsid w:val="00DB4CBF"/>
    <w:rsid w:val="00DB4D9E"/>
    <w:rsid w:val="00DB4DF9"/>
    <w:rsid w:val="00DB58A7"/>
    <w:rsid w:val="00DB5CA7"/>
    <w:rsid w:val="00DB6018"/>
    <w:rsid w:val="00DB60A0"/>
    <w:rsid w:val="00DB637C"/>
    <w:rsid w:val="00DB6534"/>
    <w:rsid w:val="00DB66D0"/>
    <w:rsid w:val="00DB6B01"/>
    <w:rsid w:val="00DB7489"/>
    <w:rsid w:val="00DB76A9"/>
    <w:rsid w:val="00DB7EAA"/>
    <w:rsid w:val="00DC017E"/>
    <w:rsid w:val="00DC0253"/>
    <w:rsid w:val="00DC0384"/>
    <w:rsid w:val="00DC040B"/>
    <w:rsid w:val="00DC053A"/>
    <w:rsid w:val="00DC08F8"/>
    <w:rsid w:val="00DC0948"/>
    <w:rsid w:val="00DC09BB"/>
    <w:rsid w:val="00DC0F0D"/>
    <w:rsid w:val="00DC0F9F"/>
    <w:rsid w:val="00DC1052"/>
    <w:rsid w:val="00DC11CA"/>
    <w:rsid w:val="00DC1322"/>
    <w:rsid w:val="00DC17D9"/>
    <w:rsid w:val="00DC187F"/>
    <w:rsid w:val="00DC1D81"/>
    <w:rsid w:val="00DC1EAF"/>
    <w:rsid w:val="00DC201E"/>
    <w:rsid w:val="00DC2089"/>
    <w:rsid w:val="00DC21E7"/>
    <w:rsid w:val="00DC233D"/>
    <w:rsid w:val="00DC25CE"/>
    <w:rsid w:val="00DC2630"/>
    <w:rsid w:val="00DC29C1"/>
    <w:rsid w:val="00DC2C0D"/>
    <w:rsid w:val="00DC2D8D"/>
    <w:rsid w:val="00DC30A2"/>
    <w:rsid w:val="00DC3859"/>
    <w:rsid w:val="00DC391A"/>
    <w:rsid w:val="00DC3954"/>
    <w:rsid w:val="00DC3BE2"/>
    <w:rsid w:val="00DC431C"/>
    <w:rsid w:val="00DC4798"/>
    <w:rsid w:val="00DC491C"/>
    <w:rsid w:val="00DC4BAC"/>
    <w:rsid w:val="00DC4C15"/>
    <w:rsid w:val="00DC4D54"/>
    <w:rsid w:val="00DC4E01"/>
    <w:rsid w:val="00DC5936"/>
    <w:rsid w:val="00DC593A"/>
    <w:rsid w:val="00DC5B8B"/>
    <w:rsid w:val="00DC5BC5"/>
    <w:rsid w:val="00DC5C8E"/>
    <w:rsid w:val="00DC606D"/>
    <w:rsid w:val="00DC624A"/>
    <w:rsid w:val="00DC6277"/>
    <w:rsid w:val="00DC62F7"/>
    <w:rsid w:val="00DC6ADF"/>
    <w:rsid w:val="00DC6F0B"/>
    <w:rsid w:val="00DC7038"/>
    <w:rsid w:val="00DC7157"/>
    <w:rsid w:val="00DC71EC"/>
    <w:rsid w:val="00DC723D"/>
    <w:rsid w:val="00DC72A3"/>
    <w:rsid w:val="00DC76E2"/>
    <w:rsid w:val="00DC7B01"/>
    <w:rsid w:val="00DC7DAE"/>
    <w:rsid w:val="00DD01FC"/>
    <w:rsid w:val="00DD03EA"/>
    <w:rsid w:val="00DD0542"/>
    <w:rsid w:val="00DD0DD8"/>
    <w:rsid w:val="00DD0F7D"/>
    <w:rsid w:val="00DD10D2"/>
    <w:rsid w:val="00DD11A6"/>
    <w:rsid w:val="00DD1254"/>
    <w:rsid w:val="00DD17D1"/>
    <w:rsid w:val="00DD19B3"/>
    <w:rsid w:val="00DD1F6E"/>
    <w:rsid w:val="00DD1FFB"/>
    <w:rsid w:val="00DD2673"/>
    <w:rsid w:val="00DD28F4"/>
    <w:rsid w:val="00DD29D3"/>
    <w:rsid w:val="00DD2CA2"/>
    <w:rsid w:val="00DD2D99"/>
    <w:rsid w:val="00DD2F1F"/>
    <w:rsid w:val="00DD3422"/>
    <w:rsid w:val="00DD3552"/>
    <w:rsid w:val="00DD3795"/>
    <w:rsid w:val="00DD38EB"/>
    <w:rsid w:val="00DD3957"/>
    <w:rsid w:val="00DD3A71"/>
    <w:rsid w:val="00DD4AC2"/>
    <w:rsid w:val="00DD4B5C"/>
    <w:rsid w:val="00DD4C82"/>
    <w:rsid w:val="00DD52EC"/>
    <w:rsid w:val="00DD5866"/>
    <w:rsid w:val="00DD5D8C"/>
    <w:rsid w:val="00DD61B5"/>
    <w:rsid w:val="00DD65E7"/>
    <w:rsid w:val="00DD6738"/>
    <w:rsid w:val="00DD67E2"/>
    <w:rsid w:val="00DD70BE"/>
    <w:rsid w:val="00DD75D0"/>
    <w:rsid w:val="00DD7ECD"/>
    <w:rsid w:val="00DE08BA"/>
    <w:rsid w:val="00DE0AA1"/>
    <w:rsid w:val="00DE0BC9"/>
    <w:rsid w:val="00DE1033"/>
    <w:rsid w:val="00DE114A"/>
    <w:rsid w:val="00DE1685"/>
    <w:rsid w:val="00DE1910"/>
    <w:rsid w:val="00DE1A8B"/>
    <w:rsid w:val="00DE1B98"/>
    <w:rsid w:val="00DE1CB0"/>
    <w:rsid w:val="00DE2174"/>
    <w:rsid w:val="00DE2192"/>
    <w:rsid w:val="00DE2320"/>
    <w:rsid w:val="00DE2609"/>
    <w:rsid w:val="00DE263C"/>
    <w:rsid w:val="00DE2684"/>
    <w:rsid w:val="00DE277C"/>
    <w:rsid w:val="00DE297E"/>
    <w:rsid w:val="00DE3082"/>
    <w:rsid w:val="00DE3259"/>
    <w:rsid w:val="00DE350D"/>
    <w:rsid w:val="00DE36C3"/>
    <w:rsid w:val="00DE3D77"/>
    <w:rsid w:val="00DE4405"/>
    <w:rsid w:val="00DE5717"/>
    <w:rsid w:val="00DE590B"/>
    <w:rsid w:val="00DE5F37"/>
    <w:rsid w:val="00DE62C4"/>
    <w:rsid w:val="00DE675E"/>
    <w:rsid w:val="00DE6948"/>
    <w:rsid w:val="00DE6A5E"/>
    <w:rsid w:val="00DE72F2"/>
    <w:rsid w:val="00DE764C"/>
    <w:rsid w:val="00DE7B43"/>
    <w:rsid w:val="00DE7E9C"/>
    <w:rsid w:val="00DF05F9"/>
    <w:rsid w:val="00DF0716"/>
    <w:rsid w:val="00DF0B33"/>
    <w:rsid w:val="00DF0C9B"/>
    <w:rsid w:val="00DF0D44"/>
    <w:rsid w:val="00DF0DB2"/>
    <w:rsid w:val="00DF11C7"/>
    <w:rsid w:val="00DF1200"/>
    <w:rsid w:val="00DF1219"/>
    <w:rsid w:val="00DF12C6"/>
    <w:rsid w:val="00DF1314"/>
    <w:rsid w:val="00DF15D1"/>
    <w:rsid w:val="00DF17BE"/>
    <w:rsid w:val="00DF1A8F"/>
    <w:rsid w:val="00DF1C56"/>
    <w:rsid w:val="00DF2243"/>
    <w:rsid w:val="00DF229D"/>
    <w:rsid w:val="00DF2315"/>
    <w:rsid w:val="00DF246B"/>
    <w:rsid w:val="00DF2AEA"/>
    <w:rsid w:val="00DF2CAD"/>
    <w:rsid w:val="00DF3092"/>
    <w:rsid w:val="00DF3179"/>
    <w:rsid w:val="00DF326A"/>
    <w:rsid w:val="00DF38AF"/>
    <w:rsid w:val="00DF3AA1"/>
    <w:rsid w:val="00DF3C00"/>
    <w:rsid w:val="00DF3CFB"/>
    <w:rsid w:val="00DF3EE2"/>
    <w:rsid w:val="00DF3FA3"/>
    <w:rsid w:val="00DF40B1"/>
    <w:rsid w:val="00DF468E"/>
    <w:rsid w:val="00DF4A5C"/>
    <w:rsid w:val="00DF4AA6"/>
    <w:rsid w:val="00DF4F32"/>
    <w:rsid w:val="00DF5149"/>
    <w:rsid w:val="00DF565C"/>
    <w:rsid w:val="00DF5FF0"/>
    <w:rsid w:val="00DF623D"/>
    <w:rsid w:val="00DF66CE"/>
    <w:rsid w:val="00DF6977"/>
    <w:rsid w:val="00DF7128"/>
    <w:rsid w:val="00DF72E8"/>
    <w:rsid w:val="00DF743D"/>
    <w:rsid w:val="00DF7A77"/>
    <w:rsid w:val="00E00004"/>
    <w:rsid w:val="00E0003B"/>
    <w:rsid w:val="00E00161"/>
    <w:rsid w:val="00E0068F"/>
    <w:rsid w:val="00E0094D"/>
    <w:rsid w:val="00E00E2B"/>
    <w:rsid w:val="00E00E72"/>
    <w:rsid w:val="00E00F36"/>
    <w:rsid w:val="00E0153E"/>
    <w:rsid w:val="00E01DE4"/>
    <w:rsid w:val="00E02664"/>
    <w:rsid w:val="00E0279B"/>
    <w:rsid w:val="00E02DF1"/>
    <w:rsid w:val="00E0305C"/>
    <w:rsid w:val="00E033F4"/>
    <w:rsid w:val="00E0399A"/>
    <w:rsid w:val="00E03B9E"/>
    <w:rsid w:val="00E03F6F"/>
    <w:rsid w:val="00E04276"/>
    <w:rsid w:val="00E042A7"/>
    <w:rsid w:val="00E043FC"/>
    <w:rsid w:val="00E045EA"/>
    <w:rsid w:val="00E04AAA"/>
    <w:rsid w:val="00E04FB7"/>
    <w:rsid w:val="00E05214"/>
    <w:rsid w:val="00E05333"/>
    <w:rsid w:val="00E05523"/>
    <w:rsid w:val="00E057C3"/>
    <w:rsid w:val="00E05A27"/>
    <w:rsid w:val="00E05A7C"/>
    <w:rsid w:val="00E05E74"/>
    <w:rsid w:val="00E0603C"/>
    <w:rsid w:val="00E06137"/>
    <w:rsid w:val="00E063E4"/>
    <w:rsid w:val="00E067F4"/>
    <w:rsid w:val="00E068CE"/>
    <w:rsid w:val="00E06BC5"/>
    <w:rsid w:val="00E06ED1"/>
    <w:rsid w:val="00E076F1"/>
    <w:rsid w:val="00E07986"/>
    <w:rsid w:val="00E07CEC"/>
    <w:rsid w:val="00E07E6E"/>
    <w:rsid w:val="00E10015"/>
    <w:rsid w:val="00E101D1"/>
    <w:rsid w:val="00E1028A"/>
    <w:rsid w:val="00E1031C"/>
    <w:rsid w:val="00E108C6"/>
    <w:rsid w:val="00E10F94"/>
    <w:rsid w:val="00E11401"/>
    <w:rsid w:val="00E114CB"/>
    <w:rsid w:val="00E1158F"/>
    <w:rsid w:val="00E119BE"/>
    <w:rsid w:val="00E11EDE"/>
    <w:rsid w:val="00E126FB"/>
    <w:rsid w:val="00E1275B"/>
    <w:rsid w:val="00E12B53"/>
    <w:rsid w:val="00E12FEA"/>
    <w:rsid w:val="00E136C6"/>
    <w:rsid w:val="00E13764"/>
    <w:rsid w:val="00E13A58"/>
    <w:rsid w:val="00E13B41"/>
    <w:rsid w:val="00E13B6B"/>
    <w:rsid w:val="00E13C46"/>
    <w:rsid w:val="00E13D6B"/>
    <w:rsid w:val="00E14041"/>
    <w:rsid w:val="00E1406F"/>
    <w:rsid w:val="00E14484"/>
    <w:rsid w:val="00E147AA"/>
    <w:rsid w:val="00E147D9"/>
    <w:rsid w:val="00E14A2C"/>
    <w:rsid w:val="00E14D23"/>
    <w:rsid w:val="00E15697"/>
    <w:rsid w:val="00E16094"/>
    <w:rsid w:val="00E1620E"/>
    <w:rsid w:val="00E167CB"/>
    <w:rsid w:val="00E16930"/>
    <w:rsid w:val="00E16D21"/>
    <w:rsid w:val="00E1713E"/>
    <w:rsid w:val="00E17168"/>
    <w:rsid w:val="00E1720E"/>
    <w:rsid w:val="00E17478"/>
    <w:rsid w:val="00E175E5"/>
    <w:rsid w:val="00E177B6"/>
    <w:rsid w:val="00E17AA1"/>
    <w:rsid w:val="00E201E0"/>
    <w:rsid w:val="00E20457"/>
    <w:rsid w:val="00E206C0"/>
    <w:rsid w:val="00E2074A"/>
    <w:rsid w:val="00E209AE"/>
    <w:rsid w:val="00E20DC8"/>
    <w:rsid w:val="00E20FE9"/>
    <w:rsid w:val="00E21237"/>
    <w:rsid w:val="00E21256"/>
    <w:rsid w:val="00E21DF7"/>
    <w:rsid w:val="00E22059"/>
    <w:rsid w:val="00E222E3"/>
    <w:rsid w:val="00E22385"/>
    <w:rsid w:val="00E22503"/>
    <w:rsid w:val="00E2270C"/>
    <w:rsid w:val="00E22787"/>
    <w:rsid w:val="00E22CBB"/>
    <w:rsid w:val="00E244DE"/>
    <w:rsid w:val="00E2450C"/>
    <w:rsid w:val="00E245D1"/>
    <w:rsid w:val="00E24824"/>
    <w:rsid w:val="00E24984"/>
    <w:rsid w:val="00E24B83"/>
    <w:rsid w:val="00E24C9C"/>
    <w:rsid w:val="00E24D2D"/>
    <w:rsid w:val="00E24E5A"/>
    <w:rsid w:val="00E252AD"/>
    <w:rsid w:val="00E25327"/>
    <w:rsid w:val="00E25655"/>
    <w:rsid w:val="00E25717"/>
    <w:rsid w:val="00E2579C"/>
    <w:rsid w:val="00E25889"/>
    <w:rsid w:val="00E259E1"/>
    <w:rsid w:val="00E25D45"/>
    <w:rsid w:val="00E2606C"/>
    <w:rsid w:val="00E260EE"/>
    <w:rsid w:val="00E2613E"/>
    <w:rsid w:val="00E26276"/>
    <w:rsid w:val="00E26294"/>
    <w:rsid w:val="00E264CC"/>
    <w:rsid w:val="00E2658E"/>
    <w:rsid w:val="00E268D9"/>
    <w:rsid w:val="00E2704B"/>
    <w:rsid w:val="00E27400"/>
    <w:rsid w:val="00E27478"/>
    <w:rsid w:val="00E27682"/>
    <w:rsid w:val="00E276B7"/>
    <w:rsid w:val="00E27C2F"/>
    <w:rsid w:val="00E27D9C"/>
    <w:rsid w:val="00E27E95"/>
    <w:rsid w:val="00E27F0E"/>
    <w:rsid w:val="00E27F33"/>
    <w:rsid w:val="00E3052C"/>
    <w:rsid w:val="00E30828"/>
    <w:rsid w:val="00E30918"/>
    <w:rsid w:val="00E312AA"/>
    <w:rsid w:val="00E314C9"/>
    <w:rsid w:val="00E3171D"/>
    <w:rsid w:val="00E31820"/>
    <w:rsid w:val="00E31B54"/>
    <w:rsid w:val="00E31CBB"/>
    <w:rsid w:val="00E31F11"/>
    <w:rsid w:val="00E31F78"/>
    <w:rsid w:val="00E31FCB"/>
    <w:rsid w:val="00E32728"/>
    <w:rsid w:val="00E3293F"/>
    <w:rsid w:val="00E32B8E"/>
    <w:rsid w:val="00E32BD4"/>
    <w:rsid w:val="00E32DA6"/>
    <w:rsid w:val="00E33027"/>
    <w:rsid w:val="00E33D20"/>
    <w:rsid w:val="00E33FC3"/>
    <w:rsid w:val="00E33FF2"/>
    <w:rsid w:val="00E34247"/>
    <w:rsid w:val="00E34714"/>
    <w:rsid w:val="00E349CC"/>
    <w:rsid w:val="00E34B9D"/>
    <w:rsid w:val="00E34C9C"/>
    <w:rsid w:val="00E34D09"/>
    <w:rsid w:val="00E34E20"/>
    <w:rsid w:val="00E3508F"/>
    <w:rsid w:val="00E351E3"/>
    <w:rsid w:val="00E354F3"/>
    <w:rsid w:val="00E35567"/>
    <w:rsid w:val="00E35E06"/>
    <w:rsid w:val="00E3624B"/>
    <w:rsid w:val="00E36272"/>
    <w:rsid w:val="00E36398"/>
    <w:rsid w:val="00E36562"/>
    <w:rsid w:val="00E3660E"/>
    <w:rsid w:val="00E36658"/>
    <w:rsid w:val="00E36809"/>
    <w:rsid w:val="00E36B92"/>
    <w:rsid w:val="00E3708B"/>
    <w:rsid w:val="00E370E7"/>
    <w:rsid w:val="00E37674"/>
    <w:rsid w:val="00E376CC"/>
    <w:rsid w:val="00E379A0"/>
    <w:rsid w:val="00E379E5"/>
    <w:rsid w:val="00E37AAB"/>
    <w:rsid w:val="00E37AFA"/>
    <w:rsid w:val="00E37F79"/>
    <w:rsid w:val="00E37FFE"/>
    <w:rsid w:val="00E4007E"/>
    <w:rsid w:val="00E407F7"/>
    <w:rsid w:val="00E409AE"/>
    <w:rsid w:val="00E40EC4"/>
    <w:rsid w:val="00E40FDB"/>
    <w:rsid w:val="00E4112C"/>
    <w:rsid w:val="00E420B1"/>
    <w:rsid w:val="00E420CB"/>
    <w:rsid w:val="00E422ED"/>
    <w:rsid w:val="00E4234A"/>
    <w:rsid w:val="00E4240E"/>
    <w:rsid w:val="00E42454"/>
    <w:rsid w:val="00E42678"/>
    <w:rsid w:val="00E42BD0"/>
    <w:rsid w:val="00E431F0"/>
    <w:rsid w:val="00E43529"/>
    <w:rsid w:val="00E43604"/>
    <w:rsid w:val="00E43BF5"/>
    <w:rsid w:val="00E448EC"/>
    <w:rsid w:val="00E44921"/>
    <w:rsid w:val="00E44CDD"/>
    <w:rsid w:val="00E44D29"/>
    <w:rsid w:val="00E44EB5"/>
    <w:rsid w:val="00E44F4C"/>
    <w:rsid w:val="00E4572E"/>
    <w:rsid w:val="00E45811"/>
    <w:rsid w:val="00E45860"/>
    <w:rsid w:val="00E45912"/>
    <w:rsid w:val="00E459F9"/>
    <w:rsid w:val="00E45D61"/>
    <w:rsid w:val="00E46006"/>
    <w:rsid w:val="00E46136"/>
    <w:rsid w:val="00E4618F"/>
    <w:rsid w:val="00E465EA"/>
    <w:rsid w:val="00E46A42"/>
    <w:rsid w:val="00E46AFB"/>
    <w:rsid w:val="00E46C63"/>
    <w:rsid w:val="00E47333"/>
    <w:rsid w:val="00E475AE"/>
    <w:rsid w:val="00E4789E"/>
    <w:rsid w:val="00E478DB"/>
    <w:rsid w:val="00E47B5D"/>
    <w:rsid w:val="00E503AD"/>
    <w:rsid w:val="00E50FFC"/>
    <w:rsid w:val="00E517C6"/>
    <w:rsid w:val="00E51C97"/>
    <w:rsid w:val="00E5217D"/>
    <w:rsid w:val="00E521FC"/>
    <w:rsid w:val="00E5271A"/>
    <w:rsid w:val="00E52C10"/>
    <w:rsid w:val="00E53407"/>
    <w:rsid w:val="00E5341B"/>
    <w:rsid w:val="00E5352F"/>
    <w:rsid w:val="00E53774"/>
    <w:rsid w:val="00E53795"/>
    <w:rsid w:val="00E537A9"/>
    <w:rsid w:val="00E53862"/>
    <w:rsid w:val="00E53AAE"/>
    <w:rsid w:val="00E53C03"/>
    <w:rsid w:val="00E53EE5"/>
    <w:rsid w:val="00E5436F"/>
    <w:rsid w:val="00E543B1"/>
    <w:rsid w:val="00E54705"/>
    <w:rsid w:val="00E5472C"/>
    <w:rsid w:val="00E54B1B"/>
    <w:rsid w:val="00E54C98"/>
    <w:rsid w:val="00E54D32"/>
    <w:rsid w:val="00E54E68"/>
    <w:rsid w:val="00E55316"/>
    <w:rsid w:val="00E55397"/>
    <w:rsid w:val="00E5587C"/>
    <w:rsid w:val="00E55A67"/>
    <w:rsid w:val="00E55CBA"/>
    <w:rsid w:val="00E55D78"/>
    <w:rsid w:val="00E568AE"/>
    <w:rsid w:val="00E56D0B"/>
    <w:rsid w:val="00E56E6E"/>
    <w:rsid w:val="00E5743D"/>
    <w:rsid w:val="00E57551"/>
    <w:rsid w:val="00E57EB3"/>
    <w:rsid w:val="00E60034"/>
    <w:rsid w:val="00E6058B"/>
    <w:rsid w:val="00E60830"/>
    <w:rsid w:val="00E6085C"/>
    <w:rsid w:val="00E60983"/>
    <w:rsid w:val="00E609C7"/>
    <w:rsid w:val="00E60BC0"/>
    <w:rsid w:val="00E60C1B"/>
    <w:rsid w:val="00E60C2E"/>
    <w:rsid w:val="00E61814"/>
    <w:rsid w:val="00E61B50"/>
    <w:rsid w:val="00E61BD5"/>
    <w:rsid w:val="00E61C04"/>
    <w:rsid w:val="00E625C8"/>
    <w:rsid w:val="00E62A41"/>
    <w:rsid w:val="00E6350D"/>
    <w:rsid w:val="00E63907"/>
    <w:rsid w:val="00E63A25"/>
    <w:rsid w:val="00E640AF"/>
    <w:rsid w:val="00E642FA"/>
    <w:rsid w:val="00E645DD"/>
    <w:rsid w:val="00E64CE3"/>
    <w:rsid w:val="00E65CB0"/>
    <w:rsid w:val="00E65ED5"/>
    <w:rsid w:val="00E6638E"/>
    <w:rsid w:val="00E665AA"/>
    <w:rsid w:val="00E66667"/>
    <w:rsid w:val="00E666E3"/>
    <w:rsid w:val="00E66FE2"/>
    <w:rsid w:val="00E67755"/>
    <w:rsid w:val="00E67759"/>
    <w:rsid w:val="00E67B90"/>
    <w:rsid w:val="00E67E16"/>
    <w:rsid w:val="00E67E53"/>
    <w:rsid w:val="00E67E58"/>
    <w:rsid w:val="00E67FFC"/>
    <w:rsid w:val="00E702F5"/>
    <w:rsid w:val="00E703E3"/>
    <w:rsid w:val="00E706C3"/>
    <w:rsid w:val="00E709AE"/>
    <w:rsid w:val="00E70D57"/>
    <w:rsid w:val="00E70EC8"/>
    <w:rsid w:val="00E712DB"/>
    <w:rsid w:val="00E71B3C"/>
    <w:rsid w:val="00E72422"/>
    <w:rsid w:val="00E728DF"/>
    <w:rsid w:val="00E72C4B"/>
    <w:rsid w:val="00E731AC"/>
    <w:rsid w:val="00E733D2"/>
    <w:rsid w:val="00E735E1"/>
    <w:rsid w:val="00E73806"/>
    <w:rsid w:val="00E73CF8"/>
    <w:rsid w:val="00E73EB0"/>
    <w:rsid w:val="00E74325"/>
    <w:rsid w:val="00E74753"/>
    <w:rsid w:val="00E74761"/>
    <w:rsid w:val="00E74937"/>
    <w:rsid w:val="00E7502B"/>
    <w:rsid w:val="00E7553C"/>
    <w:rsid w:val="00E75A59"/>
    <w:rsid w:val="00E76207"/>
    <w:rsid w:val="00E766C9"/>
    <w:rsid w:val="00E76E46"/>
    <w:rsid w:val="00E76F3F"/>
    <w:rsid w:val="00E77661"/>
    <w:rsid w:val="00E778A1"/>
    <w:rsid w:val="00E77B86"/>
    <w:rsid w:val="00E77BD2"/>
    <w:rsid w:val="00E77D8E"/>
    <w:rsid w:val="00E80178"/>
    <w:rsid w:val="00E8019B"/>
    <w:rsid w:val="00E802D9"/>
    <w:rsid w:val="00E80E59"/>
    <w:rsid w:val="00E81059"/>
    <w:rsid w:val="00E81BA4"/>
    <w:rsid w:val="00E81E3F"/>
    <w:rsid w:val="00E81F8B"/>
    <w:rsid w:val="00E8229B"/>
    <w:rsid w:val="00E8238C"/>
    <w:rsid w:val="00E82CD6"/>
    <w:rsid w:val="00E82DA4"/>
    <w:rsid w:val="00E830BA"/>
    <w:rsid w:val="00E8339A"/>
    <w:rsid w:val="00E834DE"/>
    <w:rsid w:val="00E834FA"/>
    <w:rsid w:val="00E836D8"/>
    <w:rsid w:val="00E8385A"/>
    <w:rsid w:val="00E839B6"/>
    <w:rsid w:val="00E8435A"/>
    <w:rsid w:val="00E84457"/>
    <w:rsid w:val="00E84644"/>
    <w:rsid w:val="00E84810"/>
    <w:rsid w:val="00E84B91"/>
    <w:rsid w:val="00E84F5F"/>
    <w:rsid w:val="00E8526E"/>
    <w:rsid w:val="00E85283"/>
    <w:rsid w:val="00E855DC"/>
    <w:rsid w:val="00E858DE"/>
    <w:rsid w:val="00E858E2"/>
    <w:rsid w:val="00E8594A"/>
    <w:rsid w:val="00E8636B"/>
    <w:rsid w:val="00E863C8"/>
    <w:rsid w:val="00E866FD"/>
    <w:rsid w:val="00E869D7"/>
    <w:rsid w:val="00E86E7B"/>
    <w:rsid w:val="00E86F39"/>
    <w:rsid w:val="00E87078"/>
    <w:rsid w:val="00E87885"/>
    <w:rsid w:val="00E87B87"/>
    <w:rsid w:val="00E87F92"/>
    <w:rsid w:val="00E9008F"/>
    <w:rsid w:val="00E907BF"/>
    <w:rsid w:val="00E90A95"/>
    <w:rsid w:val="00E90ABB"/>
    <w:rsid w:val="00E90D8F"/>
    <w:rsid w:val="00E90EEE"/>
    <w:rsid w:val="00E911CC"/>
    <w:rsid w:val="00E9131C"/>
    <w:rsid w:val="00E91340"/>
    <w:rsid w:val="00E91774"/>
    <w:rsid w:val="00E91906"/>
    <w:rsid w:val="00E91990"/>
    <w:rsid w:val="00E91E44"/>
    <w:rsid w:val="00E92C0D"/>
    <w:rsid w:val="00E92FA9"/>
    <w:rsid w:val="00E932DD"/>
    <w:rsid w:val="00E938A1"/>
    <w:rsid w:val="00E93AB5"/>
    <w:rsid w:val="00E94049"/>
    <w:rsid w:val="00E94225"/>
    <w:rsid w:val="00E943AE"/>
    <w:rsid w:val="00E944B7"/>
    <w:rsid w:val="00E9467D"/>
    <w:rsid w:val="00E946AE"/>
    <w:rsid w:val="00E949A6"/>
    <w:rsid w:val="00E949B9"/>
    <w:rsid w:val="00E94BD7"/>
    <w:rsid w:val="00E94E44"/>
    <w:rsid w:val="00E95073"/>
    <w:rsid w:val="00E954C6"/>
    <w:rsid w:val="00E957F5"/>
    <w:rsid w:val="00E9580C"/>
    <w:rsid w:val="00E9590E"/>
    <w:rsid w:val="00E95C14"/>
    <w:rsid w:val="00E960EE"/>
    <w:rsid w:val="00E9680F"/>
    <w:rsid w:val="00E96B81"/>
    <w:rsid w:val="00E96E4C"/>
    <w:rsid w:val="00E97902"/>
    <w:rsid w:val="00E97904"/>
    <w:rsid w:val="00E97AD0"/>
    <w:rsid w:val="00E97C3F"/>
    <w:rsid w:val="00EA06F7"/>
    <w:rsid w:val="00EA0738"/>
    <w:rsid w:val="00EA079F"/>
    <w:rsid w:val="00EA0AD3"/>
    <w:rsid w:val="00EA0E4B"/>
    <w:rsid w:val="00EA1251"/>
    <w:rsid w:val="00EA131C"/>
    <w:rsid w:val="00EA1B5E"/>
    <w:rsid w:val="00EA1C99"/>
    <w:rsid w:val="00EA1CC2"/>
    <w:rsid w:val="00EA2275"/>
    <w:rsid w:val="00EA24D0"/>
    <w:rsid w:val="00EA2BDD"/>
    <w:rsid w:val="00EA2D1B"/>
    <w:rsid w:val="00EA2EF4"/>
    <w:rsid w:val="00EA39D5"/>
    <w:rsid w:val="00EA417D"/>
    <w:rsid w:val="00EA4276"/>
    <w:rsid w:val="00EA482B"/>
    <w:rsid w:val="00EA4BA9"/>
    <w:rsid w:val="00EA575E"/>
    <w:rsid w:val="00EA5DCD"/>
    <w:rsid w:val="00EA5F8A"/>
    <w:rsid w:val="00EA62C0"/>
    <w:rsid w:val="00EA68AC"/>
    <w:rsid w:val="00EA6D68"/>
    <w:rsid w:val="00EA7052"/>
    <w:rsid w:val="00EA76FB"/>
    <w:rsid w:val="00EA78BB"/>
    <w:rsid w:val="00EA7B8D"/>
    <w:rsid w:val="00EA7CB5"/>
    <w:rsid w:val="00EA7D76"/>
    <w:rsid w:val="00EB01F6"/>
    <w:rsid w:val="00EB0969"/>
    <w:rsid w:val="00EB0A3A"/>
    <w:rsid w:val="00EB0A94"/>
    <w:rsid w:val="00EB0CA0"/>
    <w:rsid w:val="00EB0E65"/>
    <w:rsid w:val="00EB1190"/>
    <w:rsid w:val="00EB1EED"/>
    <w:rsid w:val="00EB20D6"/>
    <w:rsid w:val="00EB26A4"/>
    <w:rsid w:val="00EB2827"/>
    <w:rsid w:val="00EB28CD"/>
    <w:rsid w:val="00EB2E29"/>
    <w:rsid w:val="00EB30B8"/>
    <w:rsid w:val="00EB311D"/>
    <w:rsid w:val="00EB38CB"/>
    <w:rsid w:val="00EB38F0"/>
    <w:rsid w:val="00EB3E07"/>
    <w:rsid w:val="00EB47FF"/>
    <w:rsid w:val="00EB4ABA"/>
    <w:rsid w:val="00EB4B8C"/>
    <w:rsid w:val="00EB4CDC"/>
    <w:rsid w:val="00EB50E4"/>
    <w:rsid w:val="00EB515B"/>
    <w:rsid w:val="00EB53E8"/>
    <w:rsid w:val="00EB54E9"/>
    <w:rsid w:val="00EB5713"/>
    <w:rsid w:val="00EB582B"/>
    <w:rsid w:val="00EB5D27"/>
    <w:rsid w:val="00EB6582"/>
    <w:rsid w:val="00EB66F1"/>
    <w:rsid w:val="00EB6889"/>
    <w:rsid w:val="00EB6913"/>
    <w:rsid w:val="00EB6C92"/>
    <w:rsid w:val="00EB6DFF"/>
    <w:rsid w:val="00EB6FF8"/>
    <w:rsid w:val="00EB70FD"/>
    <w:rsid w:val="00EB7308"/>
    <w:rsid w:val="00EB747A"/>
    <w:rsid w:val="00EB75EB"/>
    <w:rsid w:val="00EB7BB7"/>
    <w:rsid w:val="00EB7E80"/>
    <w:rsid w:val="00EC058B"/>
    <w:rsid w:val="00EC0735"/>
    <w:rsid w:val="00EC0D98"/>
    <w:rsid w:val="00EC0E6D"/>
    <w:rsid w:val="00EC0ECA"/>
    <w:rsid w:val="00EC0EDF"/>
    <w:rsid w:val="00EC121C"/>
    <w:rsid w:val="00EC123C"/>
    <w:rsid w:val="00EC1F27"/>
    <w:rsid w:val="00EC222D"/>
    <w:rsid w:val="00EC293B"/>
    <w:rsid w:val="00EC3068"/>
    <w:rsid w:val="00EC326C"/>
    <w:rsid w:val="00EC379D"/>
    <w:rsid w:val="00EC37C6"/>
    <w:rsid w:val="00EC3A5F"/>
    <w:rsid w:val="00EC3D37"/>
    <w:rsid w:val="00EC437D"/>
    <w:rsid w:val="00EC47CE"/>
    <w:rsid w:val="00EC4BC0"/>
    <w:rsid w:val="00EC537F"/>
    <w:rsid w:val="00EC53E0"/>
    <w:rsid w:val="00EC57A5"/>
    <w:rsid w:val="00EC60F5"/>
    <w:rsid w:val="00EC637C"/>
    <w:rsid w:val="00EC65C2"/>
    <w:rsid w:val="00EC793F"/>
    <w:rsid w:val="00EC7B89"/>
    <w:rsid w:val="00ED01BC"/>
    <w:rsid w:val="00ED0281"/>
    <w:rsid w:val="00ED03D6"/>
    <w:rsid w:val="00ED06B4"/>
    <w:rsid w:val="00ED086A"/>
    <w:rsid w:val="00ED0BB3"/>
    <w:rsid w:val="00ED0DC3"/>
    <w:rsid w:val="00ED0E45"/>
    <w:rsid w:val="00ED0F3F"/>
    <w:rsid w:val="00ED11AB"/>
    <w:rsid w:val="00ED1274"/>
    <w:rsid w:val="00ED1340"/>
    <w:rsid w:val="00ED13A5"/>
    <w:rsid w:val="00ED1B4D"/>
    <w:rsid w:val="00ED1E24"/>
    <w:rsid w:val="00ED206F"/>
    <w:rsid w:val="00ED231E"/>
    <w:rsid w:val="00ED2703"/>
    <w:rsid w:val="00ED2C02"/>
    <w:rsid w:val="00ED2C8C"/>
    <w:rsid w:val="00ED2CA3"/>
    <w:rsid w:val="00ED3017"/>
    <w:rsid w:val="00ED3A00"/>
    <w:rsid w:val="00ED3A3E"/>
    <w:rsid w:val="00ED3D65"/>
    <w:rsid w:val="00ED3D67"/>
    <w:rsid w:val="00ED44C0"/>
    <w:rsid w:val="00ED4532"/>
    <w:rsid w:val="00ED466E"/>
    <w:rsid w:val="00ED46C0"/>
    <w:rsid w:val="00ED4B29"/>
    <w:rsid w:val="00ED4C6D"/>
    <w:rsid w:val="00ED4D8C"/>
    <w:rsid w:val="00ED54CA"/>
    <w:rsid w:val="00ED5908"/>
    <w:rsid w:val="00ED5A20"/>
    <w:rsid w:val="00ED5D7C"/>
    <w:rsid w:val="00ED5DC1"/>
    <w:rsid w:val="00ED5F28"/>
    <w:rsid w:val="00ED6069"/>
    <w:rsid w:val="00ED616D"/>
    <w:rsid w:val="00ED650F"/>
    <w:rsid w:val="00ED66CC"/>
    <w:rsid w:val="00ED68CE"/>
    <w:rsid w:val="00ED6AF3"/>
    <w:rsid w:val="00ED701C"/>
    <w:rsid w:val="00ED70EB"/>
    <w:rsid w:val="00ED75BE"/>
    <w:rsid w:val="00ED7A22"/>
    <w:rsid w:val="00ED7A52"/>
    <w:rsid w:val="00ED7B3D"/>
    <w:rsid w:val="00EE01FD"/>
    <w:rsid w:val="00EE03A5"/>
    <w:rsid w:val="00EE046B"/>
    <w:rsid w:val="00EE0A9E"/>
    <w:rsid w:val="00EE0AFE"/>
    <w:rsid w:val="00EE0CA8"/>
    <w:rsid w:val="00EE0D8D"/>
    <w:rsid w:val="00EE0F7B"/>
    <w:rsid w:val="00EE0F8E"/>
    <w:rsid w:val="00EE198C"/>
    <w:rsid w:val="00EE1A5D"/>
    <w:rsid w:val="00EE1B03"/>
    <w:rsid w:val="00EE1F9F"/>
    <w:rsid w:val="00EE2510"/>
    <w:rsid w:val="00EE2B0B"/>
    <w:rsid w:val="00EE30F8"/>
    <w:rsid w:val="00EE3207"/>
    <w:rsid w:val="00EE36DF"/>
    <w:rsid w:val="00EE3ED5"/>
    <w:rsid w:val="00EE3F37"/>
    <w:rsid w:val="00EE3F86"/>
    <w:rsid w:val="00EE404C"/>
    <w:rsid w:val="00EE43B1"/>
    <w:rsid w:val="00EE43D7"/>
    <w:rsid w:val="00EE4923"/>
    <w:rsid w:val="00EE59D9"/>
    <w:rsid w:val="00EE5B41"/>
    <w:rsid w:val="00EE5DD3"/>
    <w:rsid w:val="00EE5EE2"/>
    <w:rsid w:val="00EE60B1"/>
    <w:rsid w:val="00EE659A"/>
    <w:rsid w:val="00EE6BA3"/>
    <w:rsid w:val="00EE6BCE"/>
    <w:rsid w:val="00EE6F81"/>
    <w:rsid w:val="00EE6FEF"/>
    <w:rsid w:val="00EE7523"/>
    <w:rsid w:val="00EE7915"/>
    <w:rsid w:val="00EE7A5E"/>
    <w:rsid w:val="00EE7BFD"/>
    <w:rsid w:val="00EF017F"/>
    <w:rsid w:val="00EF0AAA"/>
    <w:rsid w:val="00EF0D66"/>
    <w:rsid w:val="00EF0E20"/>
    <w:rsid w:val="00EF125F"/>
    <w:rsid w:val="00EF12F6"/>
    <w:rsid w:val="00EF1305"/>
    <w:rsid w:val="00EF1418"/>
    <w:rsid w:val="00EF160E"/>
    <w:rsid w:val="00EF177F"/>
    <w:rsid w:val="00EF1C41"/>
    <w:rsid w:val="00EF1CDB"/>
    <w:rsid w:val="00EF1DA4"/>
    <w:rsid w:val="00EF1EE1"/>
    <w:rsid w:val="00EF2056"/>
    <w:rsid w:val="00EF2267"/>
    <w:rsid w:val="00EF2672"/>
    <w:rsid w:val="00EF27C5"/>
    <w:rsid w:val="00EF2987"/>
    <w:rsid w:val="00EF2D53"/>
    <w:rsid w:val="00EF2D95"/>
    <w:rsid w:val="00EF2DE5"/>
    <w:rsid w:val="00EF34BB"/>
    <w:rsid w:val="00EF399E"/>
    <w:rsid w:val="00EF3C7A"/>
    <w:rsid w:val="00EF3D12"/>
    <w:rsid w:val="00EF40D8"/>
    <w:rsid w:val="00EF42AB"/>
    <w:rsid w:val="00EF4690"/>
    <w:rsid w:val="00EF4776"/>
    <w:rsid w:val="00EF47F7"/>
    <w:rsid w:val="00EF4801"/>
    <w:rsid w:val="00EF4B9E"/>
    <w:rsid w:val="00EF4C55"/>
    <w:rsid w:val="00EF4E6F"/>
    <w:rsid w:val="00EF4F44"/>
    <w:rsid w:val="00EF4FA6"/>
    <w:rsid w:val="00EF516B"/>
    <w:rsid w:val="00EF58A2"/>
    <w:rsid w:val="00EF5906"/>
    <w:rsid w:val="00EF5A1E"/>
    <w:rsid w:val="00EF5D46"/>
    <w:rsid w:val="00EF6235"/>
    <w:rsid w:val="00EF63F0"/>
    <w:rsid w:val="00EF672E"/>
    <w:rsid w:val="00EF67D8"/>
    <w:rsid w:val="00EF6807"/>
    <w:rsid w:val="00EF6904"/>
    <w:rsid w:val="00EF6F00"/>
    <w:rsid w:val="00EF7468"/>
    <w:rsid w:val="00EF78FE"/>
    <w:rsid w:val="00EF7916"/>
    <w:rsid w:val="00EF7A26"/>
    <w:rsid w:val="00F0073F"/>
    <w:rsid w:val="00F00FD7"/>
    <w:rsid w:val="00F010C6"/>
    <w:rsid w:val="00F01259"/>
    <w:rsid w:val="00F012C0"/>
    <w:rsid w:val="00F01680"/>
    <w:rsid w:val="00F0180A"/>
    <w:rsid w:val="00F01956"/>
    <w:rsid w:val="00F01AF5"/>
    <w:rsid w:val="00F01F78"/>
    <w:rsid w:val="00F0267C"/>
    <w:rsid w:val="00F02A0E"/>
    <w:rsid w:val="00F02C6B"/>
    <w:rsid w:val="00F02F9A"/>
    <w:rsid w:val="00F0326B"/>
    <w:rsid w:val="00F032D6"/>
    <w:rsid w:val="00F03357"/>
    <w:rsid w:val="00F03692"/>
    <w:rsid w:val="00F037CB"/>
    <w:rsid w:val="00F0399D"/>
    <w:rsid w:val="00F03ADA"/>
    <w:rsid w:val="00F03EA6"/>
    <w:rsid w:val="00F03F61"/>
    <w:rsid w:val="00F03F92"/>
    <w:rsid w:val="00F04063"/>
    <w:rsid w:val="00F040C8"/>
    <w:rsid w:val="00F042A5"/>
    <w:rsid w:val="00F042FF"/>
    <w:rsid w:val="00F04489"/>
    <w:rsid w:val="00F0467F"/>
    <w:rsid w:val="00F04772"/>
    <w:rsid w:val="00F04A37"/>
    <w:rsid w:val="00F04A60"/>
    <w:rsid w:val="00F04B7D"/>
    <w:rsid w:val="00F04C0C"/>
    <w:rsid w:val="00F051C6"/>
    <w:rsid w:val="00F057C4"/>
    <w:rsid w:val="00F058A6"/>
    <w:rsid w:val="00F063D2"/>
    <w:rsid w:val="00F06708"/>
    <w:rsid w:val="00F0691C"/>
    <w:rsid w:val="00F06C0B"/>
    <w:rsid w:val="00F06EC6"/>
    <w:rsid w:val="00F07355"/>
    <w:rsid w:val="00F07445"/>
    <w:rsid w:val="00F075A6"/>
    <w:rsid w:val="00F077F3"/>
    <w:rsid w:val="00F079FB"/>
    <w:rsid w:val="00F07BEA"/>
    <w:rsid w:val="00F07C06"/>
    <w:rsid w:val="00F07C4D"/>
    <w:rsid w:val="00F07D88"/>
    <w:rsid w:val="00F07DE8"/>
    <w:rsid w:val="00F07E5A"/>
    <w:rsid w:val="00F1022E"/>
    <w:rsid w:val="00F10AFD"/>
    <w:rsid w:val="00F10CAA"/>
    <w:rsid w:val="00F10E2B"/>
    <w:rsid w:val="00F10FD6"/>
    <w:rsid w:val="00F111B9"/>
    <w:rsid w:val="00F11D35"/>
    <w:rsid w:val="00F11D43"/>
    <w:rsid w:val="00F11D75"/>
    <w:rsid w:val="00F11FAC"/>
    <w:rsid w:val="00F12363"/>
    <w:rsid w:val="00F1251B"/>
    <w:rsid w:val="00F12C38"/>
    <w:rsid w:val="00F130E2"/>
    <w:rsid w:val="00F1333B"/>
    <w:rsid w:val="00F13782"/>
    <w:rsid w:val="00F13C1F"/>
    <w:rsid w:val="00F13E24"/>
    <w:rsid w:val="00F13EB7"/>
    <w:rsid w:val="00F143F4"/>
    <w:rsid w:val="00F14597"/>
    <w:rsid w:val="00F149EC"/>
    <w:rsid w:val="00F14A76"/>
    <w:rsid w:val="00F14B3E"/>
    <w:rsid w:val="00F14BAF"/>
    <w:rsid w:val="00F14F00"/>
    <w:rsid w:val="00F15654"/>
    <w:rsid w:val="00F158B5"/>
    <w:rsid w:val="00F15A31"/>
    <w:rsid w:val="00F15A7B"/>
    <w:rsid w:val="00F15C75"/>
    <w:rsid w:val="00F15F00"/>
    <w:rsid w:val="00F16AF4"/>
    <w:rsid w:val="00F16DCD"/>
    <w:rsid w:val="00F1783A"/>
    <w:rsid w:val="00F17E1F"/>
    <w:rsid w:val="00F20BDC"/>
    <w:rsid w:val="00F2116E"/>
    <w:rsid w:val="00F21E3A"/>
    <w:rsid w:val="00F21E4E"/>
    <w:rsid w:val="00F22066"/>
    <w:rsid w:val="00F22433"/>
    <w:rsid w:val="00F2272C"/>
    <w:rsid w:val="00F22795"/>
    <w:rsid w:val="00F22A38"/>
    <w:rsid w:val="00F22ADB"/>
    <w:rsid w:val="00F23034"/>
    <w:rsid w:val="00F230E9"/>
    <w:rsid w:val="00F23373"/>
    <w:rsid w:val="00F23427"/>
    <w:rsid w:val="00F23626"/>
    <w:rsid w:val="00F23780"/>
    <w:rsid w:val="00F24147"/>
    <w:rsid w:val="00F2437B"/>
    <w:rsid w:val="00F246A2"/>
    <w:rsid w:val="00F24B02"/>
    <w:rsid w:val="00F24C9A"/>
    <w:rsid w:val="00F24E5C"/>
    <w:rsid w:val="00F250D7"/>
    <w:rsid w:val="00F2534D"/>
    <w:rsid w:val="00F25A07"/>
    <w:rsid w:val="00F25CF3"/>
    <w:rsid w:val="00F260F2"/>
    <w:rsid w:val="00F269B6"/>
    <w:rsid w:val="00F26A04"/>
    <w:rsid w:val="00F26A4A"/>
    <w:rsid w:val="00F26B3E"/>
    <w:rsid w:val="00F271A5"/>
    <w:rsid w:val="00F2783C"/>
    <w:rsid w:val="00F27B8E"/>
    <w:rsid w:val="00F30484"/>
    <w:rsid w:val="00F30774"/>
    <w:rsid w:val="00F30933"/>
    <w:rsid w:val="00F309A0"/>
    <w:rsid w:val="00F30CED"/>
    <w:rsid w:val="00F30F56"/>
    <w:rsid w:val="00F310D7"/>
    <w:rsid w:val="00F3114B"/>
    <w:rsid w:val="00F31163"/>
    <w:rsid w:val="00F31218"/>
    <w:rsid w:val="00F3132C"/>
    <w:rsid w:val="00F31341"/>
    <w:rsid w:val="00F31830"/>
    <w:rsid w:val="00F32119"/>
    <w:rsid w:val="00F32188"/>
    <w:rsid w:val="00F322C2"/>
    <w:rsid w:val="00F3249D"/>
    <w:rsid w:val="00F32584"/>
    <w:rsid w:val="00F32809"/>
    <w:rsid w:val="00F32A19"/>
    <w:rsid w:val="00F32C47"/>
    <w:rsid w:val="00F32DB8"/>
    <w:rsid w:val="00F32DF6"/>
    <w:rsid w:val="00F32E71"/>
    <w:rsid w:val="00F3309E"/>
    <w:rsid w:val="00F33239"/>
    <w:rsid w:val="00F33663"/>
    <w:rsid w:val="00F33BC0"/>
    <w:rsid w:val="00F3432C"/>
    <w:rsid w:val="00F34494"/>
    <w:rsid w:val="00F349D7"/>
    <w:rsid w:val="00F34C65"/>
    <w:rsid w:val="00F35341"/>
    <w:rsid w:val="00F3535D"/>
    <w:rsid w:val="00F35687"/>
    <w:rsid w:val="00F359B4"/>
    <w:rsid w:val="00F360D0"/>
    <w:rsid w:val="00F364C4"/>
    <w:rsid w:val="00F3652E"/>
    <w:rsid w:val="00F367CF"/>
    <w:rsid w:val="00F367EE"/>
    <w:rsid w:val="00F3681F"/>
    <w:rsid w:val="00F36977"/>
    <w:rsid w:val="00F36AFB"/>
    <w:rsid w:val="00F36D50"/>
    <w:rsid w:val="00F373D3"/>
    <w:rsid w:val="00F37572"/>
    <w:rsid w:val="00F37680"/>
    <w:rsid w:val="00F37786"/>
    <w:rsid w:val="00F377F1"/>
    <w:rsid w:val="00F37B12"/>
    <w:rsid w:val="00F37D0F"/>
    <w:rsid w:val="00F37FE9"/>
    <w:rsid w:val="00F4020B"/>
    <w:rsid w:val="00F4042C"/>
    <w:rsid w:val="00F40442"/>
    <w:rsid w:val="00F40A2C"/>
    <w:rsid w:val="00F40D7B"/>
    <w:rsid w:val="00F412FA"/>
    <w:rsid w:val="00F4168D"/>
    <w:rsid w:val="00F4171D"/>
    <w:rsid w:val="00F41920"/>
    <w:rsid w:val="00F4196E"/>
    <w:rsid w:val="00F419DC"/>
    <w:rsid w:val="00F41B7C"/>
    <w:rsid w:val="00F41C1F"/>
    <w:rsid w:val="00F41C8C"/>
    <w:rsid w:val="00F41D92"/>
    <w:rsid w:val="00F421F5"/>
    <w:rsid w:val="00F4264F"/>
    <w:rsid w:val="00F42710"/>
    <w:rsid w:val="00F4278E"/>
    <w:rsid w:val="00F428B7"/>
    <w:rsid w:val="00F4301F"/>
    <w:rsid w:val="00F43C0A"/>
    <w:rsid w:val="00F43F01"/>
    <w:rsid w:val="00F441CC"/>
    <w:rsid w:val="00F44B45"/>
    <w:rsid w:val="00F44BE2"/>
    <w:rsid w:val="00F44F40"/>
    <w:rsid w:val="00F45165"/>
    <w:rsid w:val="00F45260"/>
    <w:rsid w:val="00F45282"/>
    <w:rsid w:val="00F452CC"/>
    <w:rsid w:val="00F454E4"/>
    <w:rsid w:val="00F45C03"/>
    <w:rsid w:val="00F45C25"/>
    <w:rsid w:val="00F45CC5"/>
    <w:rsid w:val="00F45F0C"/>
    <w:rsid w:val="00F461AD"/>
    <w:rsid w:val="00F462B6"/>
    <w:rsid w:val="00F464B9"/>
    <w:rsid w:val="00F46521"/>
    <w:rsid w:val="00F46593"/>
    <w:rsid w:val="00F4662B"/>
    <w:rsid w:val="00F468DC"/>
    <w:rsid w:val="00F46A08"/>
    <w:rsid w:val="00F46BF8"/>
    <w:rsid w:val="00F46FFB"/>
    <w:rsid w:val="00F471B5"/>
    <w:rsid w:val="00F474C2"/>
    <w:rsid w:val="00F47A8C"/>
    <w:rsid w:val="00F50309"/>
    <w:rsid w:val="00F51231"/>
    <w:rsid w:val="00F513FD"/>
    <w:rsid w:val="00F51588"/>
    <w:rsid w:val="00F517CB"/>
    <w:rsid w:val="00F51828"/>
    <w:rsid w:val="00F51ADB"/>
    <w:rsid w:val="00F51B6F"/>
    <w:rsid w:val="00F52277"/>
    <w:rsid w:val="00F52643"/>
    <w:rsid w:val="00F5298C"/>
    <w:rsid w:val="00F52A8B"/>
    <w:rsid w:val="00F52DFD"/>
    <w:rsid w:val="00F52F69"/>
    <w:rsid w:val="00F52FF3"/>
    <w:rsid w:val="00F5328C"/>
    <w:rsid w:val="00F5330F"/>
    <w:rsid w:val="00F53520"/>
    <w:rsid w:val="00F5364E"/>
    <w:rsid w:val="00F53BD9"/>
    <w:rsid w:val="00F53E47"/>
    <w:rsid w:val="00F53EBB"/>
    <w:rsid w:val="00F54221"/>
    <w:rsid w:val="00F54987"/>
    <w:rsid w:val="00F54D4D"/>
    <w:rsid w:val="00F551A9"/>
    <w:rsid w:val="00F555F3"/>
    <w:rsid w:val="00F55D71"/>
    <w:rsid w:val="00F55E4C"/>
    <w:rsid w:val="00F56037"/>
    <w:rsid w:val="00F56342"/>
    <w:rsid w:val="00F56486"/>
    <w:rsid w:val="00F565F3"/>
    <w:rsid w:val="00F56CB9"/>
    <w:rsid w:val="00F57148"/>
    <w:rsid w:val="00F5715D"/>
    <w:rsid w:val="00F571D0"/>
    <w:rsid w:val="00F57565"/>
    <w:rsid w:val="00F575B0"/>
    <w:rsid w:val="00F57854"/>
    <w:rsid w:val="00F5792D"/>
    <w:rsid w:val="00F57D5E"/>
    <w:rsid w:val="00F600D0"/>
    <w:rsid w:val="00F60B9B"/>
    <w:rsid w:val="00F60E77"/>
    <w:rsid w:val="00F61022"/>
    <w:rsid w:val="00F6107B"/>
    <w:rsid w:val="00F610BA"/>
    <w:rsid w:val="00F6110E"/>
    <w:rsid w:val="00F61E6D"/>
    <w:rsid w:val="00F61EB9"/>
    <w:rsid w:val="00F61F73"/>
    <w:rsid w:val="00F62388"/>
    <w:rsid w:val="00F62658"/>
    <w:rsid w:val="00F628D3"/>
    <w:rsid w:val="00F62F45"/>
    <w:rsid w:val="00F630E2"/>
    <w:rsid w:val="00F632E9"/>
    <w:rsid w:val="00F64982"/>
    <w:rsid w:val="00F64DB0"/>
    <w:rsid w:val="00F64DB1"/>
    <w:rsid w:val="00F64F5F"/>
    <w:rsid w:val="00F65C16"/>
    <w:rsid w:val="00F664B5"/>
    <w:rsid w:val="00F664F2"/>
    <w:rsid w:val="00F667C8"/>
    <w:rsid w:val="00F66A3A"/>
    <w:rsid w:val="00F66CEA"/>
    <w:rsid w:val="00F66D89"/>
    <w:rsid w:val="00F66FF1"/>
    <w:rsid w:val="00F67348"/>
    <w:rsid w:val="00F67704"/>
    <w:rsid w:val="00F70194"/>
    <w:rsid w:val="00F707FF"/>
    <w:rsid w:val="00F712D2"/>
    <w:rsid w:val="00F716A7"/>
    <w:rsid w:val="00F71A89"/>
    <w:rsid w:val="00F71D69"/>
    <w:rsid w:val="00F7230F"/>
    <w:rsid w:val="00F72477"/>
    <w:rsid w:val="00F72BCF"/>
    <w:rsid w:val="00F72C9E"/>
    <w:rsid w:val="00F72FD7"/>
    <w:rsid w:val="00F72FEC"/>
    <w:rsid w:val="00F7346A"/>
    <w:rsid w:val="00F73795"/>
    <w:rsid w:val="00F73A21"/>
    <w:rsid w:val="00F74688"/>
    <w:rsid w:val="00F75446"/>
    <w:rsid w:val="00F7556E"/>
    <w:rsid w:val="00F7558C"/>
    <w:rsid w:val="00F75786"/>
    <w:rsid w:val="00F75CF3"/>
    <w:rsid w:val="00F75D46"/>
    <w:rsid w:val="00F75E8B"/>
    <w:rsid w:val="00F76147"/>
    <w:rsid w:val="00F76172"/>
    <w:rsid w:val="00F76273"/>
    <w:rsid w:val="00F76474"/>
    <w:rsid w:val="00F76D69"/>
    <w:rsid w:val="00F774E0"/>
    <w:rsid w:val="00F77C50"/>
    <w:rsid w:val="00F8004E"/>
    <w:rsid w:val="00F8061A"/>
    <w:rsid w:val="00F80757"/>
    <w:rsid w:val="00F8091D"/>
    <w:rsid w:val="00F80923"/>
    <w:rsid w:val="00F80DA6"/>
    <w:rsid w:val="00F81204"/>
    <w:rsid w:val="00F814A9"/>
    <w:rsid w:val="00F823AB"/>
    <w:rsid w:val="00F8241D"/>
    <w:rsid w:val="00F825F2"/>
    <w:rsid w:val="00F828C4"/>
    <w:rsid w:val="00F82CAC"/>
    <w:rsid w:val="00F82D54"/>
    <w:rsid w:val="00F830B8"/>
    <w:rsid w:val="00F8321E"/>
    <w:rsid w:val="00F8338B"/>
    <w:rsid w:val="00F83457"/>
    <w:rsid w:val="00F83522"/>
    <w:rsid w:val="00F83524"/>
    <w:rsid w:val="00F83703"/>
    <w:rsid w:val="00F83802"/>
    <w:rsid w:val="00F83DC1"/>
    <w:rsid w:val="00F84065"/>
    <w:rsid w:val="00F8406F"/>
    <w:rsid w:val="00F84227"/>
    <w:rsid w:val="00F8424B"/>
    <w:rsid w:val="00F845FF"/>
    <w:rsid w:val="00F84825"/>
    <w:rsid w:val="00F84998"/>
    <w:rsid w:val="00F84B66"/>
    <w:rsid w:val="00F84BD7"/>
    <w:rsid w:val="00F84CAC"/>
    <w:rsid w:val="00F84CDA"/>
    <w:rsid w:val="00F85415"/>
    <w:rsid w:val="00F8558B"/>
    <w:rsid w:val="00F856FD"/>
    <w:rsid w:val="00F85912"/>
    <w:rsid w:val="00F859BF"/>
    <w:rsid w:val="00F86358"/>
    <w:rsid w:val="00F86582"/>
    <w:rsid w:val="00F869DE"/>
    <w:rsid w:val="00F869F3"/>
    <w:rsid w:val="00F86A91"/>
    <w:rsid w:val="00F86CD9"/>
    <w:rsid w:val="00F86F98"/>
    <w:rsid w:val="00F8775E"/>
    <w:rsid w:val="00F877FA"/>
    <w:rsid w:val="00F879A0"/>
    <w:rsid w:val="00F87C2F"/>
    <w:rsid w:val="00F87E63"/>
    <w:rsid w:val="00F87EA1"/>
    <w:rsid w:val="00F90102"/>
    <w:rsid w:val="00F90753"/>
    <w:rsid w:val="00F90847"/>
    <w:rsid w:val="00F90FE9"/>
    <w:rsid w:val="00F9108E"/>
    <w:rsid w:val="00F917DC"/>
    <w:rsid w:val="00F919FC"/>
    <w:rsid w:val="00F91A50"/>
    <w:rsid w:val="00F91A66"/>
    <w:rsid w:val="00F91EBE"/>
    <w:rsid w:val="00F920AE"/>
    <w:rsid w:val="00F92569"/>
    <w:rsid w:val="00F926B1"/>
    <w:rsid w:val="00F92CE3"/>
    <w:rsid w:val="00F930BD"/>
    <w:rsid w:val="00F9343F"/>
    <w:rsid w:val="00F93C2B"/>
    <w:rsid w:val="00F93D52"/>
    <w:rsid w:val="00F93DCA"/>
    <w:rsid w:val="00F9422D"/>
    <w:rsid w:val="00F94476"/>
    <w:rsid w:val="00F948EE"/>
    <w:rsid w:val="00F94BD6"/>
    <w:rsid w:val="00F953F6"/>
    <w:rsid w:val="00F955C5"/>
    <w:rsid w:val="00F95DFE"/>
    <w:rsid w:val="00F95F26"/>
    <w:rsid w:val="00F96059"/>
    <w:rsid w:val="00F9619A"/>
    <w:rsid w:val="00F9697A"/>
    <w:rsid w:val="00F9703E"/>
    <w:rsid w:val="00F973C8"/>
    <w:rsid w:val="00F97C89"/>
    <w:rsid w:val="00FA0218"/>
    <w:rsid w:val="00FA0950"/>
    <w:rsid w:val="00FA0C54"/>
    <w:rsid w:val="00FA0D92"/>
    <w:rsid w:val="00FA1374"/>
    <w:rsid w:val="00FA1434"/>
    <w:rsid w:val="00FA149F"/>
    <w:rsid w:val="00FA15EA"/>
    <w:rsid w:val="00FA186A"/>
    <w:rsid w:val="00FA1D95"/>
    <w:rsid w:val="00FA28B8"/>
    <w:rsid w:val="00FA294C"/>
    <w:rsid w:val="00FA2B6F"/>
    <w:rsid w:val="00FA2BC0"/>
    <w:rsid w:val="00FA2FE6"/>
    <w:rsid w:val="00FA3464"/>
    <w:rsid w:val="00FA3820"/>
    <w:rsid w:val="00FA3AED"/>
    <w:rsid w:val="00FA3B69"/>
    <w:rsid w:val="00FA4138"/>
    <w:rsid w:val="00FA4147"/>
    <w:rsid w:val="00FA419F"/>
    <w:rsid w:val="00FA4230"/>
    <w:rsid w:val="00FA4335"/>
    <w:rsid w:val="00FA4414"/>
    <w:rsid w:val="00FA4800"/>
    <w:rsid w:val="00FA4EB3"/>
    <w:rsid w:val="00FA539C"/>
    <w:rsid w:val="00FA56CC"/>
    <w:rsid w:val="00FA5C4B"/>
    <w:rsid w:val="00FA5CB8"/>
    <w:rsid w:val="00FA61FD"/>
    <w:rsid w:val="00FA63BA"/>
    <w:rsid w:val="00FA65E7"/>
    <w:rsid w:val="00FA6716"/>
    <w:rsid w:val="00FA698D"/>
    <w:rsid w:val="00FA6B22"/>
    <w:rsid w:val="00FA6C1D"/>
    <w:rsid w:val="00FA6F55"/>
    <w:rsid w:val="00FA6F7F"/>
    <w:rsid w:val="00FA737E"/>
    <w:rsid w:val="00FA77C8"/>
    <w:rsid w:val="00FB0024"/>
    <w:rsid w:val="00FB097C"/>
    <w:rsid w:val="00FB0CFE"/>
    <w:rsid w:val="00FB0FD9"/>
    <w:rsid w:val="00FB16DD"/>
    <w:rsid w:val="00FB1714"/>
    <w:rsid w:val="00FB19AF"/>
    <w:rsid w:val="00FB1E10"/>
    <w:rsid w:val="00FB215A"/>
    <w:rsid w:val="00FB2387"/>
    <w:rsid w:val="00FB2B40"/>
    <w:rsid w:val="00FB2EDA"/>
    <w:rsid w:val="00FB347C"/>
    <w:rsid w:val="00FB34C1"/>
    <w:rsid w:val="00FB3C92"/>
    <w:rsid w:val="00FB40EA"/>
    <w:rsid w:val="00FB429D"/>
    <w:rsid w:val="00FB43E8"/>
    <w:rsid w:val="00FB4718"/>
    <w:rsid w:val="00FB5441"/>
    <w:rsid w:val="00FB55D3"/>
    <w:rsid w:val="00FB58F1"/>
    <w:rsid w:val="00FB5D4E"/>
    <w:rsid w:val="00FB5F5F"/>
    <w:rsid w:val="00FB61A6"/>
    <w:rsid w:val="00FB64C4"/>
    <w:rsid w:val="00FB66C1"/>
    <w:rsid w:val="00FB6C84"/>
    <w:rsid w:val="00FB6D72"/>
    <w:rsid w:val="00FB6EDA"/>
    <w:rsid w:val="00FB7798"/>
    <w:rsid w:val="00FB79F5"/>
    <w:rsid w:val="00FB7A19"/>
    <w:rsid w:val="00FC0979"/>
    <w:rsid w:val="00FC0FC5"/>
    <w:rsid w:val="00FC107E"/>
    <w:rsid w:val="00FC116B"/>
    <w:rsid w:val="00FC14C7"/>
    <w:rsid w:val="00FC14DD"/>
    <w:rsid w:val="00FC153B"/>
    <w:rsid w:val="00FC162F"/>
    <w:rsid w:val="00FC17F9"/>
    <w:rsid w:val="00FC18A5"/>
    <w:rsid w:val="00FC1ABE"/>
    <w:rsid w:val="00FC2AF2"/>
    <w:rsid w:val="00FC3861"/>
    <w:rsid w:val="00FC3BAB"/>
    <w:rsid w:val="00FC437F"/>
    <w:rsid w:val="00FC44C1"/>
    <w:rsid w:val="00FC50C8"/>
    <w:rsid w:val="00FC514A"/>
    <w:rsid w:val="00FC58CA"/>
    <w:rsid w:val="00FC59B4"/>
    <w:rsid w:val="00FC5A39"/>
    <w:rsid w:val="00FC5C1F"/>
    <w:rsid w:val="00FC5CA4"/>
    <w:rsid w:val="00FC5CA8"/>
    <w:rsid w:val="00FC6406"/>
    <w:rsid w:val="00FC6471"/>
    <w:rsid w:val="00FC65A7"/>
    <w:rsid w:val="00FC6863"/>
    <w:rsid w:val="00FC6D41"/>
    <w:rsid w:val="00FC6D77"/>
    <w:rsid w:val="00FC7154"/>
    <w:rsid w:val="00FC7A0D"/>
    <w:rsid w:val="00FC7DD6"/>
    <w:rsid w:val="00FD00C5"/>
    <w:rsid w:val="00FD03BC"/>
    <w:rsid w:val="00FD05F6"/>
    <w:rsid w:val="00FD07E1"/>
    <w:rsid w:val="00FD08F4"/>
    <w:rsid w:val="00FD0F1D"/>
    <w:rsid w:val="00FD0F69"/>
    <w:rsid w:val="00FD16D3"/>
    <w:rsid w:val="00FD19A2"/>
    <w:rsid w:val="00FD19F6"/>
    <w:rsid w:val="00FD1BDD"/>
    <w:rsid w:val="00FD1C09"/>
    <w:rsid w:val="00FD20FB"/>
    <w:rsid w:val="00FD21C7"/>
    <w:rsid w:val="00FD22C0"/>
    <w:rsid w:val="00FD2E27"/>
    <w:rsid w:val="00FD2F6F"/>
    <w:rsid w:val="00FD31B3"/>
    <w:rsid w:val="00FD339C"/>
    <w:rsid w:val="00FD36DA"/>
    <w:rsid w:val="00FD3C03"/>
    <w:rsid w:val="00FD3C39"/>
    <w:rsid w:val="00FD43D6"/>
    <w:rsid w:val="00FD4699"/>
    <w:rsid w:val="00FD4916"/>
    <w:rsid w:val="00FD4C71"/>
    <w:rsid w:val="00FD4FA1"/>
    <w:rsid w:val="00FD5135"/>
    <w:rsid w:val="00FD529C"/>
    <w:rsid w:val="00FD5354"/>
    <w:rsid w:val="00FD5691"/>
    <w:rsid w:val="00FD6043"/>
    <w:rsid w:val="00FD6936"/>
    <w:rsid w:val="00FD6D2C"/>
    <w:rsid w:val="00FD72A7"/>
    <w:rsid w:val="00FD7420"/>
    <w:rsid w:val="00FD7878"/>
    <w:rsid w:val="00FD79BB"/>
    <w:rsid w:val="00FD7F08"/>
    <w:rsid w:val="00FD7FC2"/>
    <w:rsid w:val="00FE0042"/>
    <w:rsid w:val="00FE0384"/>
    <w:rsid w:val="00FE05B2"/>
    <w:rsid w:val="00FE06B9"/>
    <w:rsid w:val="00FE0B21"/>
    <w:rsid w:val="00FE1096"/>
    <w:rsid w:val="00FE128D"/>
    <w:rsid w:val="00FE12BA"/>
    <w:rsid w:val="00FE161A"/>
    <w:rsid w:val="00FE1B50"/>
    <w:rsid w:val="00FE1E96"/>
    <w:rsid w:val="00FE2538"/>
    <w:rsid w:val="00FE26F1"/>
    <w:rsid w:val="00FE2778"/>
    <w:rsid w:val="00FE27AF"/>
    <w:rsid w:val="00FE2B82"/>
    <w:rsid w:val="00FE2C64"/>
    <w:rsid w:val="00FE2E23"/>
    <w:rsid w:val="00FE3378"/>
    <w:rsid w:val="00FE3502"/>
    <w:rsid w:val="00FE354B"/>
    <w:rsid w:val="00FE35A0"/>
    <w:rsid w:val="00FE37F9"/>
    <w:rsid w:val="00FE39BE"/>
    <w:rsid w:val="00FE3E1E"/>
    <w:rsid w:val="00FE4184"/>
    <w:rsid w:val="00FE481D"/>
    <w:rsid w:val="00FE48E7"/>
    <w:rsid w:val="00FE4C67"/>
    <w:rsid w:val="00FE4D2A"/>
    <w:rsid w:val="00FE4E45"/>
    <w:rsid w:val="00FE4E5B"/>
    <w:rsid w:val="00FE5019"/>
    <w:rsid w:val="00FE5508"/>
    <w:rsid w:val="00FE5D94"/>
    <w:rsid w:val="00FE6398"/>
    <w:rsid w:val="00FE6628"/>
    <w:rsid w:val="00FE687B"/>
    <w:rsid w:val="00FE6880"/>
    <w:rsid w:val="00FE6BC5"/>
    <w:rsid w:val="00FE6F57"/>
    <w:rsid w:val="00FE72BA"/>
    <w:rsid w:val="00FE7442"/>
    <w:rsid w:val="00FE7C03"/>
    <w:rsid w:val="00FE7E80"/>
    <w:rsid w:val="00FF0176"/>
    <w:rsid w:val="00FF0409"/>
    <w:rsid w:val="00FF0581"/>
    <w:rsid w:val="00FF0B07"/>
    <w:rsid w:val="00FF0C52"/>
    <w:rsid w:val="00FF0E3C"/>
    <w:rsid w:val="00FF0EF0"/>
    <w:rsid w:val="00FF10C9"/>
    <w:rsid w:val="00FF114A"/>
    <w:rsid w:val="00FF1215"/>
    <w:rsid w:val="00FF12E4"/>
    <w:rsid w:val="00FF1531"/>
    <w:rsid w:val="00FF179B"/>
    <w:rsid w:val="00FF1826"/>
    <w:rsid w:val="00FF192D"/>
    <w:rsid w:val="00FF1C28"/>
    <w:rsid w:val="00FF237C"/>
    <w:rsid w:val="00FF25A9"/>
    <w:rsid w:val="00FF25B4"/>
    <w:rsid w:val="00FF2656"/>
    <w:rsid w:val="00FF2A7B"/>
    <w:rsid w:val="00FF2FC6"/>
    <w:rsid w:val="00FF324E"/>
    <w:rsid w:val="00FF349C"/>
    <w:rsid w:val="00FF34CC"/>
    <w:rsid w:val="00FF3555"/>
    <w:rsid w:val="00FF397E"/>
    <w:rsid w:val="00FF3D5E"/>
    <w:rsid w:val="00FF3E6D"/>
    <w:rsid w:val="00FF4232"/>
    <w:rsid w:val="00FF4628"/>
    <w:rsid w:val="00FF473F"/>
    <w:rsid w:val="00FF483C"/>
    <w:rsid w:val="00FF48D1"/>
    <w:rsid w:val="00FF4D04"/>
    <w:rsid w:val="00FF4E2C"/>
    <w:rsid w:val="00FF53B4"/>
    <w:rsid w:val="00FF5914"/>
    <w:rsid w:val="00FF5A57"/>
    <w:rsid w:val="00FF6134"/>
    <w:rsid w:val="00FF6463"/>
    <w:rsid w:val="00FF6641"/>
    <w:rsid w:val="00FF69B8"/>
    <w:rsid w:val="00FF6D7A"/>
    <w:rsid w:val="00FF775E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06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72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21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21065"/>
    <w:pPr>
      <w:spacing w:before="24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21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21065"/>
    <w:rPr>
      <w:b/>
      <w:bCs/>
    </w:rPr>
  </w:style>
  <w:style w:type="paragraph" w:styleId="NormalnyWeb">
    <w:name w:val="Normal (Web)"/>
    <w:basedOn w:val="Normalny"/>
    <w:uiPriority w:val="99"/>
    <w:rsid w:val="00B21065"/>
    <w:pPr>
      <w:spacing w:after="1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106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D723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21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B21065"/>
    <w:pPr>
      <w:spacing w:before="240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2106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21065"/>
    <w:rPr>
      <w:b/>
      <w:bCs/>
    </w:rPr>
  </w:style>
  <w:style w:type="paragraph" w:styleId="NormalnyWeb">
    <w:name w:val="Normal (Web)"/>
    <w:basedOn w:val="Normalny"/>
    <w:uiPriority w:val="99"/>
    <w:rsid w:val="00B21065"/>
    <w:pPr>
      <w:spacing w:after="1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x.uek.krakow.pl/lex/index.rpc" TargetMode="External"/><Relationship Id="rId18" Type="http://schemas.openxmlformats.org/officeDocument/2006/relationships/hyperlink" Target="http://www.lex.uek.krakow.pl/lex/index.rpc" TargetMode="External"/><Relationship Id="rId26" Type="http://schemas.openxmlformats.org/officeDocument/2006/relationships/hyperlink" Target="http://www.lex.uek.krakow.pl/lex/index.rpc" TargetMode="External"/><Relationship Id="rId39" Type="http://schemas.openxmlformats.org/officeDocument/2006/relationships/hyperlink" Target="http://www.lex.uek.krakow.pl/lex/index.rp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ex.uek.krakow.pl/lex/index.rpc" TargetMode="External"/><Relationship Id="rId34" Type="http://schemas.openxmlformats.org/officeDocument/2006/relationships/hyperlink" Target="http://www.lex.uek.krakow.pl/lex/index.rpc" TargetMode="External"/><Relationship Id="rId42" Type="http://schemas.openxmlformats.org/officeDocument/2006/relationships/hyperlink" Target="http://www.lex.uek.krakow.pl/lex/index.rpc" TargetMode="External"/><Relationship Id="rId47" Type="http://schemas.openxmlformats.org/officeDocument/2006/relationships/image" Target="media/image1.wmf"/><Relationship Id="rId50" Type="http://schemas.openxmlformats.org/officeDocument/2006/relationships/fontTable" Target="fontTable.xml"/><Relationship Id="rId7" Type="http://schemas.openxmlformats.org/officeDocument/2006/relationships/hyperlink" Target="http://www.lex.uek.krakow.pl/lex/index.rpc" TargetMode="External"/><Relationship Id="rId12" Type="http://schemas.openxmlformats.org/officeDocument/2006/relationships/hyperlink" Target="http://www.lex.uek.krakow.pl/lex/index.rpc" TargetMode="External"/><Relationship Id="rId17" Type="http://schemas.openxmlformats.org/officeDocument/2006/relationships/hyperlink" Target="http://www.lex.uek.krakow.pl/lex/index.rpc" TargetMode="External"/><Relationship Id="rId25" Type="http://schemas.openxmlformats.org/officeDocument/2006/relationships/hyperlink" Target="http://www.lex.uek.krakow.pl/lex/index.rpc" TargetMode="External"/><Relationship Id="rId33" Type="http://schemas.openxmlformats.org/officeDocument/2006/relationships/hyperlink" Target="http://www.lex.uek.krakow.pl/lex/index.rpc" TargetMode="External"/><Relationship Id="rId38" Type="http://schemas.openxmlformats.org/officeDocument/2006/relationships/hyperlink" Target="http://www.lex.uek.krakow.pl/lex/index.rpc" TargetMode="External"/><Relationship Id="rId46" Type="http://schemas.openxmlformats.org/officeDocument/2006/relationships/hyperlink" Target="http://lex.pl/kodeksy/?akt=98.21.94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x.uek.krakow.pl/lex/index.rpc" TargetMode="External"/><Relationship Id="rId20" Type="http://schemas.openxmlformats.org/officeDocument/2006/relationships/hyperlink" Target="http://www.lex.uek.krakow.pl/lex/index.rpc" TargetMode="External"/><Relationship Id="rId29" Type="http://schemas.openxmlformats.org/officeDocument/2006/relationships/hyperlink" Target="http://www.lex.uek.krakow.pl/lex/index.rpc" TargetMode="External"/><Relationship Id="rId41" Type="http://schemas.openxmlformats.org/officeDocument/2006/relationships/hyperlink" Target="http://www.lex.uek.krakow.pl/lex/index.rp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ex.uek.krakow.pl/lex/index.rpc" TargetMode="External"/><Relationship Id="rId11" Type="http://schemas.openxmlformats.org/officeDocument/2006/relationships/hyperlink" Target="http://www.lex.uek.krakow.pl/lex/index.rpc" TargetMode="External"/><Relationship Id="rId24" Type="http://schemas.openxmlformats.org/officeDocument/2006/relationships/hyperlink" Target="http://www.lex.uek.krakow.pl/lex/index.rpc" TargetMode="External"/><Relationship Id="rId32" Type="http://schemas.openxmlformats.org/officeDocument/2006/relationships/hyperlink" Target="http://www.lex.uek.krakow.pl/lex/index.rpc" TargetMode="External"/><Relationship Id="rId37" Type="http://schemas.openxmlformats.org/officeDocument/2006/relationships/hyperlink" Target="http://www.lex.uek.krakow.pl/lex/index.rpc" TargetMode="External"/><Relationship Id="rId40" Type="http://schemas.openxmlformats.org/officeDocument/2006/relationships/hyperlink" Target="http://www.lex.uek.krakow.pl/lex/index.rpc" TargetMode="External"/><Relationship Id="rId45" Type="http://schemas.openxmlformats.org/officeDocument/2006/relationships/hyperlink" Target="http://www.lex.uek.krakow.pl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x.uek.krakow.pl/lex/index.rpc" TargetMode="External"/><Relationship Id="rId23" Type="http://schemas.openxmlformats.org/officeDocument/2006/relationships/hyperlink" Target="http://www.lex.uek.krakow.pl/lex/index.rpc" TargetMode="External"/><Relationship Id="rId28" Type="http://schemas.openxmlformats.org/officeDocument/2006/relationships/hyperlink" Target="http://www.lex.uek.krakow.pl/lex/index.rpc" TargetMode="External"/><Relationship Id="rId36" Type="http://schemas.openxmlformats.org/officeDocument/2006/relationships/hyperlink" Target="http://www.lex.uek.krakow.pl/lex/index.rpc" TargetMode="External"/><Relationship Id="rId49" Type="http://schemas.openxmlformats.org/officeDocument/2006/relationships/hyperlink" Target="http://lex.pl/kodeksy/?akt=98.21.94.htm" TargetMode="External"/><Relationship Id="rId10" Type="http://schemas.openxmlformats.org/officeDocument/2006/relationships/hyperlink" Target="http://www.lex.uek.krakow.pl/lex/index.rpc" TargetMode="External"/><Relationship Id="rId19" Type="http://schemas.openxmlformats.org/officeDocument/2006/relationships/hyperlink" Target="http://www.lex.uek.krakow.pl/lex/index.rpc" TargetMode="External"/><Relationship Id="rId31" Type="http://schemas.openxmlformats.org/officeDocument/2006/relationships/hyperlink" Target="http://www.lex.uek.krakow.pl/lex/index.rpc" TargetMode="External"/><Relationship Id="rId44" Type="http://schemas.openxmlformats.org/officeDocument/2006/relationships/hyperlink" Target="http://www.lex.uek.krakow.pl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x.uek.krakow.pl/lex/index.rpc" TargetMode="External"/><Relationship Id="rId14" Type="http://schemas.openxmlformats.org/officeDocument/2006/relationships/hyperlink" Target="http://www.lex.uek.krakow.pl/lex/index.rpc" TargetMode="External"/><Relationship Id="rId22" Type="http://schemas.openxmlformats.org/officeDocument/2006/relationships/hyperlink" Target="http://www.lex.uek.krakow.pl/lex/index.rpc" TargetMode="External"/><Relationship Id="rId27" Type="http://schemas.openxmlformats.org/officeDocument/2006/relationships/hyperlink" Target="http://www.lex.uek.krakow.pl/lex/index.rpc" TargetMode="External"/><Relationship Id="rId30" Type="http://schemas.openxmlformats.org/officeDocument/2006/relationships/hyperlink" Target="http://www.lex.uek.krakow.pl/lex/index.rpc" TargetMode="External"/><Relationship Id="rId35" Type="http://schemas.openxmlformats.org/officeDocument/2006/relationships/hyperlink" Target="http://www.lex.uek.krakow.pl/lex/index.rpc" TargetMode="External"/><Relationship Id="rId43" Type="http://schemas.openxmlformats.org/officeDocument/2006/relationships/hyperlink" Target="http://www.lex.uek.krakow.pl/lex/index.rpc" TargetMode="External"/><Relationship Id="rId48" Type="http://schemas.openxmlformats.org/officeDocument/2006/relationships/control" Target="activeX/activeX1.xml"/><Relationship Id="rId8" Type="http://schemas.openxmlformats.org/officeDocument/2006/relationships/hyperlink" Target="http://www.lex.uek.krakow.pl/lex/index.rpc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6607</Words>
  <Characters>39644</Characters>
  <Application>Microsoft Office Word</Application>
  <DocSecurity>0</DocSecurity>
  <Lines>330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Art. 1012.</vt:lpstr>
      <vt:lpstr>Art. 1015.</vt:lpstr>
      <vt:lpstr>§ 1. Oświadczenie o przyjęciu lub o odrzuceniu spadku może być złożone w ciągu s</vt:lpstr>
      <vt:lpstr>§ 2. Brak oświadczenia spadkobiercy w terminie określonym w § 1 jest jednoznaczn</vt:lpstr>
    </vt:vector>
  </TitlesOfParts>
  <Company/>
  <LinksUpToDate>false</LinksUpToDate>
  <CharactersWithSpaces>46159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Michalowska</dc:creator>
  <cp:lastModifiedBy>Kinga Michalowska</cp:lastModifiedBy>
  <cp:revision>2</cp:revision>
  <dcterms:created xsi:type="dcterms:W3CDTF">2020-04-24T08:49:00Z</dcterms:created>
  <dcterms:modified xsi:type="dcterms:W3CDTF">2020-04-24T08:52:00Z</dcterms:modified>
</cp:coreProperties>
</file>