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38" w:rsidRPr="001A5137" w:rsidRDefault="006A3838" w:rsidP="006A3838">
      <w:pPr>
        <w:pStyle w:val="NormalnyWeb"/>
        <w:shd w:val="clear" w:color="auto" w:fill="FFFFFF"/>
        <w:spacing w:before="120" w:beforeAutospacing="0" w:after="120" w:afterAutospacing="0" w:line="360" w:lineRule="auto"/>
        <w:jc w:val="center"/>
        <w:rPr>
          <w:rFonts w:ascii="Arial" w:hAnsi="Arial" w:cs="Arial"/>
        </w:rPr>
      </w:pPr>
      <w:r w:rsidRPr="001A5137">
        <w:rPr>
          <w:rFonts w:ascii="Arial" w:hAnsi="Arial" w:cs="Arial"/>
          <w:b/>
          <w:bCs/>
        </w:rPr>
        <w:t>Pół</w:t>
      </w:r>
      <w:bookmarkStart w:id="0" w:name="_GoBack"/>
      <w:bookmarkEnd w:id="0"/>
      <w:r w:rsidRPr="001A5137">
        <w:rPr>
          <w:rFonts w:ascii="Arial" w:hAnsi="Arial" w:cs="Arial"/>
          <w:b/>
          <w:bCs/>
        </w:rPr>
        <w:t>nocnoamerykański Układ Wolnego Handlu</w:t>
      </w:r>
    </w:p>
    <w:p w:rsidR="006A3838" w:rsidRPr="001A5137" w:rsidRDefault="006A3838" w:rsidP="006A3838">
      <w:pPr>
        <w:pStyle w:val="NormalnyWeb"/>
        <w:shd w:val="clear" w:color="auto" w:fill="FFFFFF"/>
        <w:spacing w:before="120" w:beforeAutospacing="0" w:after="120" w:afterAutospacing="0" w:line="360" w:lineRule="auto"/>
        <w:jc w:val="center"/>
        <w:rPr>
          <w:rFonts w:ascii="Arial" w:hAnsi="Arial" w:cs="Arial"/>
        </w:rPr>
      </w:pPr>
      <w:r w:rsidRPr="001A5137">
        <w:rPr>
          <w:rFonts w:ascii="Arial" w:hAnsi="Arial" w:cs="Arial"/>
          <w:b/>
          <w:bCs/>
        </w:rPr>
        <w:t>Północnoamerykańska Strefa Wolnego Handlu</w:t>
      </w:r>
      <w:r w:rsidRPr="001A5137">
        <w:rPr>
          <w:rFonts w:ascii="Arial" w:hAnsi="Arial" w:cs="Arial"/>
        </w:rPr>
        <w:t>, </w:t>
      </w:r>
      <w:r w:rsidRPr="001A5137">
        <w:rPr>
          <w:rFonts w:ascii="Arial" w:hAnsi="Arial" w:cs="Arial"/>
          <w:b/>
          <w:bCs/>
        </w:rPr>
        <w:t>NAFTA</w:t>
      </w:r>
    </w:p>
    <w:p w:rsidR="006A3838" w:rsidRPr="001A5137" w:rsidRDefault="006A3838" w:rsidP="006A3838">
      <w:pPr>
        <w:pStyle w:val="NormalnyWeb"/>
        <w:shd w:val="clear" w:color="auto" w:fill="FFFFFF"/>
        <w:spacing w:before="120" w:beforeAutospacing="0" w:after="120" w:afterAutospacing="0" w:line="360" w:lineRule="auto"/>
        <w:jc w:val="center"/>
        <w:rPr>
          <w:rFonts w:ascii="Arial" w:hAnsi="Arial" w:cs="Arial"/>
        </w:rPr>
      </w:pPr>
      <w:r w:rsidRPr="001A5137">
        <w:rPr>
          <w:rFonts w:ascii="Arial" w:hAnsi="Arial" w:cs="Arial"/>
        </w:rPr>
        <w:t>(</w:t>
      </w:r>
      <w:hyperlink r:id="rId5" w:tooltip="Język angielski" w:history="1">
        <w:r w:rsidRPr="001A5137">
          <w:rPr>
            <w:rStyle w:val="Hipercze"/>
            <w:rFonts w:ascii="Arial" w:hAnsi="Arial" w:cs="Arial"/>
            <w:color w:val="auto"/>
          </w:rPr>
          <w:t>ang.</w:t>
        </w:r>
      </w:hyperlink>
      <w:r w:rsidRPr="001A5137">
        <w:rPr>
          <w:rFonts w:ascii="Arial" w:hAnsi="Arial" w:cs="Arial"/>
        </w:rPr>
        <w:t> </w:t>
      </w:r>
      <w:r w:rsidRPr="001A5137">
        <w:rPr>
          <w:rFonts w:ascii="Arial" w:hAnsi="Arial" w:cs="Arial"/>
          <w:i/>
          <w:iCs/>
          <w:lang w:val="en"/>
        </w:rPr>
        <w:t>North American Free Trade Agreement</w:t>
      </w:r>
      <w:r w:rsidRPr="001A5137">
        <w:rPr>
          <w:rFonts w:ascii="Arial" w:hAnsi="Arial" w:cs="Arial"/>
        </w:rPr>
        <w:t>)</w:t>
      </w:r>
    </w:p>
    <w:p w:rsidR="006A3838" w:rsidRPr="001A5137" w:rsidRDefault="006A3838" w:rsidP="006A3838">
      <w:pPr>
        <w:pStyle w:val="Normalny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1A5137">
        <w:rPr>
          <w:rFonts w:ascii="Arial" w:hAnsi="Arial" w:cs="Arial"/>
        </w:rPr>
        <w:t>– umowa zawarta pomiędzy </w:t>
      </w:r>
      <w:hyperlink r:id="rId6" w:tooltip="Stany Zjednoczone" w:history="1">
        <w:r w:rsidRPr="001A5137">
          <w:rPr>
            <w:rStyle w:val="Hipercze"/>
            <w:rFonts w:ascii="Arial" w:hAnsi="Arial" w:cs="Arial"/>
            <w:color w:val="auto"/>
          </w:rPr>
          <w:t>Stanami Zjednoczonymi</w:t>
        </w:r>
      </w:hyperlink>
      <w:r w:rsidRPr="001A5137">
        <w:rPr>
          <w:rFonts w:ascii="Arial" w:hAnsi="Arial" w:cs="Arial"/>
        </w:rPr>
        <w:t>, </w:t>
      </w:r>
      <w:hyperlink r:id="rId7" w:tooltip="Kanada" w:history="1">
        <w:r w:rsidRPr="001A5137">
          <w:rPr>
            <w:rStyle w:val="Hipercze"/>
            <w:rFonts w:ascii="Arial" w:hAnsi="Arial" w:cs="Arial"/>
            <w:color w:val="auto"/>
          </w:rPr>
          <w:t>Kanadą</w:t>
        </w:r>
      </w:hyperlink>
      <w:r w:rsidRPr="001A5137">
        <w:rPr>
          <w:rFonts w:ascii="Arial" w:hAnsi="Arial" w:cs="Arial"/>
        </w:rPr>
        <w:t> i </w:t>
      </w:r>
      <w:hyperlink r:id="rId8" w:tooltip="Meksyk" w:history="1">
        <w:r w:rsidRPr="001A5137">
          <w:rPr>
            <w:rStyle w:val="Hipercze"/>
            <w:rFonts w:ascii="Arial" w:hAnsi="Arial" w:cs="Arial"/>
            <w:color w:val="auto"/>
          </w:rPr>
          <w:t>Meksykiem</w:t>
        </w:r>
      </w:hyperlink>
      <w:r w:rsidRPr="001A5137">
        <w:rPr>
          <w:rFonts w:ascii="Arial" w:hAnsi="Arial" w:cs="Arial"/>
        </w:rPr>
        <w:t>, tworząca pomiędzy tymi państwami </w:t>
      </w:r>
      <w:hyperlink r:id="rId9" w:tooltip="Strefa wolnego handlu" w:history="1">
        <w:r w:rsidRPr="001A5137">
          <w:rPr>
            <w:rStyle w:val="Hipercze"/>
            <w:rFonts w:ascii="Arial" w:hAnsi="Arial" w:cs="Arial"/>
            <w:color w:val="auto"/>
          </w:rPr>
          <w:t>strefę wolnego handlu</w:t>
        </w:r>
      </w:hyperlink>
      <w:r w:rsidRPr="001A5137">
        <w:rPr>
          <w:rFonts w:ascii="Arial" w:hAnsi="Arial" w:cs="Arial"/>
        </w:rPr>
        <w:t>.</w:t>
      </w:r>
    </w:p>
    <w:p w:rsidR="006A3838" w:rsidRPr="001A5137" w:rsidRDefault="006A3838" w:rsidP="006A3838">
      <w:pPr>
        <w:pStyle w:val="Normalny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1A5137">
        <w:rPr>
          <w:rFonts w:ascii="Arial" w:hAnsi="Arial" w:cs="Arial"/>
        </w:rPr>
        <w:t>W przeciwieństwie do </w:t>
      </w:r>
      <w:hyperlink r:id="rId10" w:tooltip="Unia Europejska" w:history="1">
        <w:r w:rsidRPr="001A5137">
          <w:rPr>
            <w:rStyle w:val="Hipercze"/>
            <w:rFonts w:ascii="Arial" w:hAnsi="Arial" w:cs="Arial"/>
            <w:color w:val="auto"/>
          </w:rPr>
          <w:t>Unii Europejskiej</w:t>
        </w:r>
      </w:hyperlink>
      <w:r w:rsidRPr="001A5137">
        <w:rPr>
          <w:rFonts w:ascii="Arial" w:hAnsi="Arial" w:cs="Arial"/>
        </w:rPr>
        <w:t> NAFTA nie tworzy ponadpaństwowych ciał rządowych, a jej prawo nie jest nadrzędne w stosunku do prawa narodowego.</w:t>
      </w:r>
    </w:p>
    <w:p w:rsidR="006A3838" w:rsidRPr="001A5137" w:rsidRDefault="006A3838" w:rsidP="006A3838">
      <w:pPr>
        <w:pStyle w:val="Normalny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1A5137">
        <w:rPr>
          <w:rFonts w:ascii="Arial" w:hAnsi="Arial" w:cs="Arial"/>
        </w:rPr>
        <w:t>Kraje należące do NAFTA zniosły stawki celne w handlu wzajemnym, zachowując jednak autonomiczne stawki celne w handlu z krajami trzecimi.</w:t>
      </w:r>
    </w:p>
    <w:p w:rsidR="006A3838" w:rsidRPr="001A5137" w:rsidRDefault="006A3838" w:rsidP="006A3838">
      <w:pPr>
        <w:pStyle w:val="Normalny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1A5137">
        <w:rPr>
          <w:rFonts w:ascii="Arial" w:hAnsi="Arial" w:cs="Arial"/>
        </w:rPr>
        <w:t>Porozumienie NAFTA zostało podpisane 17 grudnia 1992 i weszło w życie 1 stycznia 1994</w:t>
      </w:r>
      <w:r w:rsidRPr="001A5137">
        <w:rPr>
          <w:rFonts w:ascii="Arial" w:hAnsi="Arial" w:cs="Arial"/>
          <w:vertAlign w:val="superscript"/>
        </w:rPr>
        <w:t>[</w:t>
      </w:r>
    </w:p>
    <w:p w:rsidR="006A3838" w:rsidRPr="001A5137" w:rsidRDefault="006A3838" w:rsidP="006A3838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1A5137">
        <w:rPr>
          <w:rFonts w:ascii="Arial" w:eastAsia="Times New Roman" w:hAnsi="Arial" w:cs="Arial"/>
          <w:sz w:val="24"/>
          <w:szCs w:val="24"/>
          <w:lang w:eastAsia="pl-PL"/>
        </w:rPr>
        <w:t>Przyczyny powstania</w:t>
      </w:r>
    </w:p>
    <w:p w:rsidR="006A3838" w:rsidRPr="001A5137" w:rsidRDefault="006A3838" w:rsidP="006A3838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5137">
        <w:rPr>
          <w:rFonts w:ascii="Arial" w:eastAsia="Times New Roman" w:hAnsi="Arial" w:cs="Arial"/>
          <w:sz w:val="24"/>
          <w:szCs w:val="24"/>
          <w:lang w:eastAsia="pl-PL"/>
        </w:rPr>
        <w:t>Głównymi przesłankami, które sprzyjały powstaniu porozumienia nazywanego obecnie Północnoamerykańską Strefą Wolnego Handlu (Naftą) między Kanadą i Stanami Zjednoczonymi był fakt, że kraje te miały wspólne interesy gospodarcze. Ponadto istotną rolę odgrywało bliskie położenie geograficzne oraz język. W XX wieku pojawia się możliwość budowy w </w:t>
      </w:r>
      <w:hyperlink r:id="rId11" w:tooltip="Europa Zachodnia" w:history="1">
        <w:r w:rsidRPr="001A5137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Europie Zachodniej</w:t>
        </w:r>
      </w:hyperlink>
      <w:r w:rsidRPr="001A5137">
        <w:rPr>
          <w:rFonts w:ascii="Arial" w:eastAsia="Times New Roman" w:hAnsi="Arial" w:cs="Arial"/>
          <w:sz w:val="24"/>
          <w:szCs w:val="24"/>
          <w:lang w:eastAsia="pl-PL"/>
        </w:rPr>
        <w:t> jednolitego rynku. Ta sytuacja mobilizuje Stany Zjednoczone, których głównym celem staje się budowa nowego bloku handlowego. Zaczynają prowadzić rozmowy z Kanadą, których końcowym efektem ma być zawarte porozumienie handlowe. Nowo powstałe porozumienie gospodarcze ma być nie tylko konkurencyjne w stosunku do Europy i </w:t>
      </w:r>
      <w:hyperlink r:id="rId12" w:tooltip="Japonia" w:history="1">
        <w:r w:rsidRPr="001A5137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Japonii</w:t>
        </w:r>
      </w:hyperlink>
      <w:r w:rsidRPr="001A5137">
        <w:rPr>
          <w:rFonts w:ascii="Arial" w:eastAsia="Times New Roman" w:hAnsi="Arial" w:cs="Arial"/>
          <w:sz w:val="24"/>
          <w:szCs w:val="24"/>
          <w:lang w:eastAsia="pl-PL"/>
        </w:rPr>
        <w:t>, ale ma również zapewnić Stanom Zjednoczonym przewodnictwo w sferze gospodarczej.</w:t>
      </w:r>
    </w:p>
    <w:p w:rsidR="006A3838" w:rsidRPr="001A5137" w:rsidRDefault="006A3838" w:rsidP="006A3838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1A5137">
        <w:rPr>
          <w:rFonts w:ascii="Arial" w:eastAsia="Times New Roman" w:hAnsi="Arial" w:cs="Arial"/>
          <w:sz w:val="24"/>
          <w:szCs w:val="24"/>
          <w:lang w:eastAsia="pl-PL"/>
        </w:rPr>
        <w:t xml:space="preserve">2 stycznia 1988 roku zostaje zawarta amerykańsko-kanadyjska umowa o wolnym handlu (Canada – US </w:t>
      </w:r>
      <w:proofErr w:type="spellStart"/>
      <w:r w:rsidRPr="001A5137">
        <w:rPr>
          <w:rFonts w:ascii="Arial" w:eastAsia="Times New Roman" w:hAnsi="Arial" w:cs="Arial"/>
          <w:sz w:val="24"/>
          <w:szCs w:val="24"/>
          <w:lang w:eastAsia="pl-PL"/>
        </w:rPr>
        <w:t>Free</w:t>
      </w:r>
      <w:proofErr w:type="spellEnd"/>
      <w:r w:rsidRPr="001A5137">
        <w:rPr>
          <w:rFonts w:ascii="Arial" w:eastAsia="Times New Roman" w:hAnsi="Arial" w:cs="Arial"/>
          <w:sz w:val="24"/>
          <w:szCs w:val="24"/>
          <w:lang w:eastAsia="pl-PL"/>
        </w:rPr>
        <w:t xml:space="preserve"> Trade Agreement). W ciągu 10 lat między Stanami i Kanadą miały zostać zniesione cła i ograniczenia, co w praktyce prowadziło do powstania całkowicie wolnego handlu. Umowa weszła w życie 1 stycznia 1989 roku. Dopiero w kolejnych latach do umowy przystąpił Meksyk. Powodem aspiracji tego państwa do układu była chęć modernizacji </w:t>
      </w:r>
      <w:hyperlink r:id="rId13" w:tooltip="Gospodarka" w:history="1">
        <w:r w:rsidRPr="001A5137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gospodarki</w:t>
        </w:r>
      </w:hyperlink>
      <w:r w:rsidRPr="001A5137">
        <w:rPr>
          <w:rFonts w:ascii="Arial" w:eastAsia="Times New Roman" w:hAnsi="Arial" w:cs="Arial"/>
          <w:sz w:val="24"/>
          <w:szCs w:val="24"/>
          <w:lang w:eastAsia="pl-PL"/>
        </w:rPr>
        <w:t xml:space="preserve">. Uczestnictwo Meksyku w porozumieniu między dwoma bogatymi krajami amerykańskimi stwarzało możliwości rozwoju kraju poprzez napływ kapitału z Północy. Z drugiej strony Meksyk w latach 80. </w:t>
      </w:r>
      <w:r w:rsidRPr="001A513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miał na swoim koncie pierwsze sukcesy gospodarcze, które osiągnął dzięki restrukturyzacji długu zagranicznego. Stany Zjednoczone chciały tu lokować inwestycje zagraniczne, a także ograniczyć zjawisko nielegalnej imigracji na południu kraju. Północnoamerykańska Strefa Wolnego Handlu pomiędzy trzema krajami została podpisana 17 grudnia 1992 roku, w życie weszła blisko dwa lata później (po ratyfikacji przez parlamenty Kanady, Meksyku i Stanów Zjednoczonych) 1 stycznia 1994 roku.</w:t>
      </w:r>
    </w:p>
    <w:p w:rsidR="006A3838" w:rsidRPr="001A5137" w:rsidRDefault="006A3838" w:rsidP="006A3838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1A5137">
        <w:rPr>
          <w:rFonts w:ascii="Arial" w:eastAsia="Times New Roman" w:hAnsi="Arial" w:cs="Arial"/>
          <w:sz w:val="24"/>
          <w:szCs w:val="24"/>
          <w:lang w:eastAsia="pl-PL"/>
        </w:rPr>
        <w:t>Główne założenia</w:t>
      </w:r>
    </w:p>
    <w:p w:rsidR="006A3838" w:rsidRPr="001A5137" w:rsidRDefault="006A3838" w:rsidP="006A3838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5137">
        <w:rPr>
          <w:rFonts w:ascii="Arial" w:eastAsia="Times New Roman" w:hAnsi="Arial" w:cs="Arial"/>
          <w:sz w:val="24"/>
          <w:szCs w:val="24"/>
          <w:lang w:eastAsia="pl-PL"/>
        </w:rPr>
        <w:t>Układ zakładał piętnastoletni okres przejściowy, podczas którego zostaną zniesione cła na artykuły przemysłowe. W handlu artykułami rolnymi miała nastąpić liberalizacja. NAFTA stwarza warunki dla uczciwej konkurencji na obszarze strefy wolnego handlu oraz zapewnia skuteczną ochronę </w:t>
      </w:r>
      <w:hyperlink r:id="rId14" w:tooltip="Prawo własności intelektualnej" w:history="1">
        <w:r w:rsidRPr="001A5137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praw własności intelektualnej</w:t>
        </w:r>
      </w:hyperlink>
      <w:r w:rsidRPr="001A5137">
        <w:rPr>
          <w:rFonts w:ascii="Arial" w:eastAsia="Times New Roman" w:hAnsi="Arial" w:cs="Arial"/>
          <w:sz w:val="24"/>
          <w:szCs w:val="24"/>
          <w:lang w:eastAsia="pl-PL"/>
        </w:rPr>
        <w:t> każdej ze stron. Porusza takie kwestie jak: zasady rozwiązywania sporów, prawa pracownicze, inwestycje zagraniczne, standardy techniczne i </w:t>
      </w:r>
      <w:hyperlink r:id="rId15" w:tooltip="Ochrona środowiska" w:history="1">
        <w:r w:rsidRPr="001A5137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ochrona środowiska</w:t>
        </w:r>
      </w:hyperlink>
      <w:r w:rsidRPr="001A513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A3838" w:rsidRPr="001A5137" w:rsidRDefault="006A3838" w:rsidP="006A3838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1A5137">
        <w:rPr>
          <w:rFonts w:ascii="Arial" w:eastAsia="Times New Roman" w:hAnsi="Arial" w:cs="Arial"/>
          <w:sz w:val="24"/>
          <w:szCs w:val="24"/>
          <w:lang w:eastAsia="pl-PL"/>
        </w:rPr>
        <w:t>Cele</w:t>
      </w:r>
    </w:p>
    <w:p w:rsidR="006A3838" w:rsidRPr="001A5137" w:rsidRDefault="006A3838" w:rsidP="006A3838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5137">
        <w:rPr>
          <w:rFonts w:ascii="Arial" w:eastAsia="Times New Roman" w:hAnsi="Arial" w:cs="Arial"/>
          <w:sz w:val="24"/>
          <w:szCs w:val="24"/>
          <w:lang w:eastAsia="pl-PL"/>
        </w:rPr>
        <w:t>osiągnięcie dobrobytu i rozwój krajów członkowskich</w:t>
      </w:r>
    </w:p>
    <w:p w:rsidR="006A3838" w:rsidRPr="001A5137" w:rsidRDefault="006A3838" w:rsidP="006A3838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5137">
        <w:rPr>
          <w:rFonts w:ascii="Arial" w:eastAsia="Times New Roman" w:hAnsi="Arial" w:cs="Arial"/>
          <w:sz w:val="24"/>
          <w:szCs w:val="24"/>
          <w:lang w:eastAsia="pl-PL"/>
        </w:rPr>
        <w:t>dogodny klimat do inwestycji prywatnych</w:t>
      </w:r>
    </w:p>
    <w:p w:rsidR="006A3838" w:rsidRPr="001A5137" w:rsidRDefault="006A3838" w:rsidP="006A3838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5137">
        <w:rPr>
          <w:rFonts w:ascii="Arial" w:eastAsia="Times New Roman" w:hAnsi="Arial" w:cs="Arial"/>
          <w:sz w:val="24"/>
          <w:szCs w:val="24"/>
          <w:lang w:eastAsia="pl-PL"/>
        </w:rPr>
        <w:t>stworzenie warunków politycznych służących rozwojowi wzrostu gospodarczego</w:t>
      </w:r>
    </w:p>
    <w:p w:rsidR="006A3838" w:rsidRPr="001A5137" w:rsidRDefault="006A3838" w:rsidP="006A3838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5137">
        <w:rPr>
          <w:rFonts w:ascii="Arial" w:eastAsia="Times New Roman" w:hAnsi="Arial" w:cs="Arial"/>
          <w:sz w:val="24"/>
          <w:szCs w:val="24"/>
          <w:lang w:eastAsia="pl-PL"/>
        </w:rPr>
        <w:t>ustalenie cen ropy naftowej</w:t>
      </w:r>
    </w:p>
    <w:p w:rsidR="006A3838" w:rsidRPr="001A5137" w:rsidRDefault="006A3838" w:rsidP="006A3838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1A5137">
        <w:rPr>
          <w:rFonts w:ascii="Arial" w:eastAsia="Times New Roman" w:hAnsi="Arial" w:cs="Arial"/>
          <w:sz w:val="24"/>
          <w:szCs w:val="24"/>
          <w:lang w:eastAsia="pl-PL"/>
        </w:rPr>
        <w:t>Przyszłość NAFTA</w:t>
      </w:r>
    </w:p>
    <w:p w:rsidR="006A3838" w:rsidRPr="001A5137" w:rsidRDefault="006A3838" w:rsidP="006A3838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5137">
        <w:rPr>
          <w:rFonts w:ascii="Arial" w:eastAsia="Times New Roman" w:hAnsi="Arial" w:cs="Arial"/>
          <w:sz w:val="24"/>
          <w:szCs w:val="24"/>
          <w:lang w:eastAsia="pl-PL"/>
        </w:rPr>
        <w:t>Wejście w życie układu Północnoamerykańskiej Strefy Wolnego Handlu (NAFTA) wiązało się z powstaniem obszaru handlowego liczącego 364 miliony ludzi. Był to największy obszar wolnego handlu na świecie. Istnieją plany poszerzenia układu o nowe państwa Ameryki Środkowej i Południowej. Ich inicjatorem są Stany Zjednoczone, które pod swoim przywództwem chcą stworzyć regionalne ugrupowanie o charakterze ekonomiczno-politycznym.</w:t>
      </w:r>
    </w:p>
    <w:p w:rsidR="006A3838" w:rsidRPr="001A5137" w:rsidRDefault="006A3838" w:rsidP="006A3838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1A5137">
        <w:rPr>
          <w:rFonts w:ascii="Arial" w:eastAsia="Times New Roman" w:hAnsi="Arial" w:cs="Arial"/>
          <w:sz w:val="24"/>
          <w:szCs w:val="24"/>
          <w:lang w:eastAsia="pl-PL"/>
        </w:rPr>
        <w:t>Skutki</w:t>
      </w:r>
    </w:p>
    <w:p w:rsidR="006A3838" w:rsidRPr="001A5137" w:rsidRDefault="006A3838" w:rsidP="006A3838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5137">
        <w:rPr>
          <w:rFonts w:ascii="Arial" w:eastAsia="Times New Roman" w:hAnsi="Arial" w:cs="Arial"/>
          <w:sz w:val="24"/>
          <w:szCs w:val="24"/>
          <w:lang w:eastAsia="pl-PL"/>
        </w:rPr>
        <w:t xml:space="preserve">NAFTA jest krytykowana ze względu na swój niekorzystny wpływ na miejsca pracy, środowisko oraz prawo państw do samostanowienia. Szczególnie dotkliwie skutki deregulacji odczuli mieszkańcy Meksyku, zwłaszcza z terenów rolniczych. Udział </w:t>
      </w:r>
      <w:r w:rsidRPr="001A513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importu żywności w PKB wzrósł z 13% do 42% w ciągu zaledwie 8 lat istnienia tej strefy. Te doświadczenia przywoływane są w obecnie toczącej się debacie dotyczącej umów </w:t>
      </w:r>
      <w:hyperlink r:id="rId16" w:tooltip="Transatlantic Trade and Investment Partnership" w:history="1">
        <w:r w:rsidRPr="001A5137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TTIP</w:t>
        </w:r>
      </w:hyperlink>
      <w:r w:rsidRPr="001A5137">
        <w:rPr>
          <w:rFonts w:ascii="Arial" w:eastAsia="Times New Roman" w:hAnsi="Arial" w:cs="Arial"/>
          <w:sz w:val="24"/>
          <w:szCs w:val="24"/>
          <w:lang w:eastAsia="pl-PL"/>
        </w:rPr>
        <w:t> i </w:t>
      </w:r>
      <w:hyperlink r:id="rId17" w:tooltip="Kompleksowa Umowa Gospodarczo-Handlowa" w:history="1">
        <w:r w:rsidRPr="001A5137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CETA</w:t>
        </w:r>
      </w:hyperlink>
      <w:r w:rsidRPr="001A5137">
        <w:rPr>
          <w:rFonts w:ascii="Arial" w:eastAsia="Times New Roman" w:hAnsi="Arial" w:cs="Arial"/>
          <w:sz w:val="24"/>
          <w:szCs w:val="24"/>
          <w:lang w:eastAsia="pl-PL"/>
        </w:rPr>
        <w:t>, mających połączyć strefą wolnego handlu Unię Europejską ze Stanami Zjednoczonymi i Kanadą. Jednocześnie na skutek obowiązywania NAFTA bogactwo mieszkańców Meksyku zwiększyło się o 1,31%, USA wzrosło o 0,08%, a Kanady spadło o 0,06%.</w:t>
      </w:r>
    </w:p>
    <w:p w:rsidR="00CC41AA" w:rsidRPr="001A5137" w:rsidRDefault="00CC41AA" w:rsidP="006A38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CC41AA" w:rsidRPr="001A5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42E71"/>
    <w:multiLevelType w:val="multilevel"/>
    <w:tmpl w:val="D3B4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38"/>
    <w:rsid w:val="001A5137"/>
    <w:rsid w:val="006A3838"/>
    <w:rsid w:val="00CC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67453-1225-4797-9EE6-938C98C2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A3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A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A383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383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mw-headline">
    <w:name w:val="mw-headline"/>
    <w:basedOn w:val="Domylnaczcionkaakapitu"/>
    <w:rsid w:val="006A3838"/>
  </w:style>
  <w:style w:type="character" w:customStyle="1" w:styleId="mw-editsection">
    <w:name w:val="mw-editsection"/>
    <w:basedOn w:val="Domylnaczcionkaakapitu"/>
    <w:rsid w:val="006A3838"/>
  </w:style>
  <w:style w:type="character" w:customStyle="1" w:styleId="mw-editsection-bracket">
    <w:name w:val="mw-editsection-bracket"/>
    <w:basedOn w:val="Domylnaczcionkaakapitu"/>
    <w:rsid w:val="006A3838"/>
  </w:style>
  <w:style w:type="character" w:customStyle="1" w:styleId="mw-editsection-divider">
    <w:name w:val="mw-editsection-divider"/>
    <w:basedOn w:val="Domylnaczcionkaakapitu"/>
    <w:rsid w:val="006A3838"/>
  </w:style>
  <w:style w:type="paragraph" w:styleId="Tekstdymka">
    <w:name w:val="Balloon Text"/>
    <w:basedOn w:val="Normalny"/>
    <w:link w:val="TekstdymkaZnak"/>
    <w:uiPriority w:val="99"/>
    <w:semiHidden/>
    <w:unhideWhenUsed/>
    <w:rsid w:val="006A3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Meksyk" TargetMode="External"/><Relationship Id="rId13" Type="http://schemas.openxmlformats.org/officeDocument/2006/relationships/hyperlink" Target="https://pl.wikipedia.org/wiki/Gospodark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Kanada" TargetMode="External"/><Relationship Id="rId12" Type="http://schemas.openxmlformats.org/officeDocument/2006/relationships/hyperlink" Target="https://pl.wikipedia.org/wiki/Japonia" TargetMode="External"/><Relationship Id="rId17" Type="http://schemas.openxmlformats.org/officeDocument/2006/relationships/hyperlink" Target="https://pl.wikipedia.org/wiki/Kompleksowa_Umowa_Gospodarczo-Handlowa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.wikipedia.org/wiki/Transatlantic_Trade_and_Investment_Partnersh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Stany_Zjednoczone" TargetMode="External"/><Relationship Id="rId11" Type="http://schemas.openxmlformats.org/officeDocument/2006/relationships/hyperlink" Target="https://pl.wikipedia.org/wiki/Europa_Zachodnia" TargetMode="External"/><Relationship Id="rId5" Type="http://schemas.openxmlformats.org/officeDocument/2006/relationships/hyperlink" Target="https://pl.wikipedia.org/wiki/J%C4%99zyk_angielski" TargetMode="External"/><Relationship Id="rId15" Type="http://schemas.openxmlformats.org/officeDocument/2006/relationships/hyperlink" Target="https://pl.wikipedia.org/wiki/Ochrona_%C5%9Brodowiska" TargetMode="External"/><Relationship Id="rId10" Type="http://schemas.openxmlformats.org/officeDocument/2006/relationships/hyperlink" Target="https://pl.wikipedia.org/wiki/Unia_Europejsk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Strefa_wolnego_handlu" TargetMode="External"/><Relationship Id="rId14" Type="http://schemas.openxmlformats.org/officeDocument/2006/relationships/hyperlink" Target="https://pl.wikipedia.org/wiki/Prawo_w%C5%82asno%C5%9Bci_intelektualne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Właściciel</cp:lastModifiedBy>
  <cp:revision>2</cp:revision>
  <cp:lastPrinted>2019-05-28T11:10:00Z</cp:lastPrinted>
  <dcterms:created xsi:type="dcterms:W3CDTF">2019-05-21T11:18:00Z</dcterms:created>
  <dcterms:modified xsi:type="dcterms:W3CDTF">2019-05-28T12:46:00Z</dcterms:modified>
</cp:coreProperties>
</file>