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C7" w:rsidRPr="003B17C7" w:rsidRDefault="003B17C7" w:rsidP="003B17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</w:pPr>
      <w:r w:rsidRPr="003B17C7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 xml:space="preserve">Infinitiv mit </w:t>
      </w:r>
      <w:r w:rsidR="00396E75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 xml:space="preserve"> „</w:t>
      </w:r>
      <w:r w:rsidRPr="003B17C7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zu</w:t>
      </w:r>
      <w:r w:rsidR="00396E75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“</w:t>
      </w:r>
      <w:r w:rsidRPr="003B17C7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?</w:t>
      </w:r>
    </w:p>
    <w:p w:rsidR="003B17C7" w:rsidRPr="003B17C7" w:rsidRDefault="003B17C7" w:rsidP="003B1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„Ich 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color w:val="F44336"/>
          <w:sz w:val="32"/>
          <w:szCs w:val="32"/>
          <w:lang w:val="de-DE" w:eastAsia="pl-PL"/>
        </w:rPr>
        <w:t>schlage vor</w:t>
      </w: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heute Abend ins Kino 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zu</w:t>
      </w:r>
      <w:r w:rsidRPr="000851CE">
        <w:rPr>
          <w:rFonts w:ascii="Times New Roman" w:eastAsia="Times New Roman" w:hAnsi="Times New Roman" w:cs="Times New Roman"/>
          <w:i/>
          <w:iCs/>
          <w:color w:val="006ABB"/>
          <w:sz w:val="32"/>
          <w:szCs w:val="32"/>
          <w:lang w:val="de-DE" w:eastAsia="pl-PL"/>
        </w:rPr>
        <w:t xml:space="preserve"> 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gehen</w:t>
      </w:r>
      <w:r w:rsidRPr="000851CE">
        <w:rPr>
          <w:rFonts w:ascii="Times New Roman" w:eastAsia="Times New Roman" w:hAnsi="Times New Roman" w:cs="Times New Roman"/>
          <w:i/>
          <w:iCs/>
          <w:color w:val="006ABB"/>
          <w:sz w:val="32"/>
          <w:szCs w:val="32"/>
          <w:lang w:val="de-DE" w:eastAsia="pl-PL"/>
        </w:rPr>
        <w:t>.</w:t>
      </w: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“</w:t>
      </w:r>
      <w:r w:rsidRPr="003B17C7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br/>
      </w:r>
    </w:p>
    <w:p w:rsidR="003B17C7" w:rsidRPr="003B17C7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pl-PL"/>
        </w:rPr>
      </w:pPr>
      <w:r w:rsidRPr="003B17C7">
        <w:rPr>
          <w:rFonts w:ascii="Times New Roman" w:eastAsia="Times New Roman" w:hAnsi="Times New Roman" w:cs="Times New Roman"/>
          <w:sz w:val="28"/>
          <w:szCs w:val="28"/>
          <w:lang w:val="de-DE" w:eastAsia="pl-PL"/>
        </w:rPr>
        <w:t>Man kann das Selbe auch mit einem „</w:t>
      </w:r>
      <w:hyperlink r:id="rId5" w:tooltip="10.07.1 dass – Satz" w:history="1">
        <w:r w:rsidRPr="00396E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de-DE" w:eastAsia="pl-PL"/>
          </w:rPr>
          <w:t>dass-Satz</w:t>
        </w:r>
      </w:hyperlink>
      <w:r w:rsidRPr="003B17C7">
        <w:rPr>
          <w:rFonts w:ascii="Times New Roman" w:eastAsia="Times New Roman" w:hAnsi="Times New Roman" w:cs="Times New Roman"/>
          <w:sz w:val="28"/>
          <w:szCs w:val="28"/>
          <w:lang w:val="de-DE" w:eastAsia="pl-PL"/>
        </w:rPr>
        <w:t>“ ausdrücken:</w:t>
      </w:r>
    </w:p>
    <w:p w:rsidR="003B17C7" w:rsidRPr="003B17C7" w:rsidRDefault="003B17C7" w:rsidP="003B1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„Ich 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color w:val="F44336"/>
          <w:sz w:val="32"/>
          <w:szCs w:val="32"/>
          <w:lang w:val="de-DE" w:eastAsia="pl-PL"/>
        </w:rPr>
        <w:t>schlage vor</w:t>
      </w: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dass</w:t>
      </w: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wir heute Abend ins Kino gehen.“</w:t>
      </w:r>
    </w:p>
    <w:p w:rsidR="003B17C7" w:rsidRPr="000851CE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</w:p>
    <w:p w:rsidR="003B17C7" w:rsidRPr="003B17C7" w:rsidRDefault="003B17C7" w:rsidP="003B1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„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 xml:space="preserve"> hoffe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, dass</w:t>
      </w:r>
      <w:r w:rsidRPr="00396E75">
        <w:rPr>
          <w:rFonts w:ascii="Times New Roman" w:eastAsia="Times New Roman" w:hAnsi="Times New Roman" w:cs="Times New Roman"/>
          <w:i/>
          <w:iCs/>
          <w:color w:val="F44336"/>
          <w:sz w:val="32"/>
          <w:szCs w:val="32"/>
          <w:lang w:val="de-DE" w:eastAsia="pl-PL"/>
        </w:rPr>
        <w:t> 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bald perfekt Deutsch spreche.“</w:t>
      </w:r>
    </w:p>
    <w:p w:rsidR="003B17C7" w:rsidRPr="000851CE" w:rsidRDefault="003B17C7" w:rsidP="003B1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 xml:space="preserve">Ich 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hoffe</w:t>
      </w: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bald perfekt Deutsch </w:t>
      </w:r>
      <w:r w:rsidRPr="000851CE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zu sprechen</w:t>
      </w:r>
      <w:r w:rsidRPr="000851CE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0851CE" w:rsidRPr="003B17C7" w:rsidRDefault="000851CE" w:rsidP="000851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</w:p>
    <w:p w:rsidR="000851CE" w:rsidRPr="003B17C7" w:rsidRDefault="003B17C7" w:rsidP="000851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>dass: Der Kellner bittet</w:t>
      </w:r>
      <w:r w:rsidRPr="003B17C7">
        <w:rPr>
          <w:rFonts w:ascii="Times New Roman" w:eastAsia="Times New Roman" w:hAnsi="Times New Roman" w:cs="Times New Roman"/>
          <w:color w:val="673AB7"/>
          <w:sz w:val="32"/>
          <w:szCs w:val="32"/>
          <w:lang w:val="de-DE" w:eastAsia="pl-PL"/>
        </w:rPr>
        <w:t> </w:t>
      </w:r>
      <w:r w:rsidRPr="000851CE">
        <w:rPr>
          <w:rFonts w:ascii="Times New Roman" w:eastAsia="Times New Roman" w:hAnsi="Times New Roman" w:cs="Times New Roman"/>
          <w:b/>
          <w:bCs/>
          <w:color w:val="673AB7"/>
          <w:sz w:val="32"/>
          <w:szCs w:val="32"/>
          <w:lang w:val="de-DE" w:eastAsia="pl-PL"/>
        </w:rPr>
        <w:t>den Mann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, dass </w:t>
      </w:r>
      <w:r w:rsidRPr="000851CE">
        <w:rPr>
          <w:rFonts w:ascii="Times New Roman" w:eastAsia="Times New Roman" w:hAnsi="Times New Roman" w:cs="Times New Roman"/>
          <w:b/>
          <w:bCs/>
          <w:color w:val="7BC542"/>
          <w:sz w:val="32"/>
          <w:szCs w:val="32"/>
          <w:lang w:val="de-DE" w:eastAsia="pl-PL"/>
        </w:rPr>
        <w:t>er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> draußen raucht.</w:t>
      </w:r>
    </w:p>
    <w:p w:rsidR="003B17C7" w:rsidRDefault="003B17C7" w:rsidP="003B17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Inf.: Der Kellner bittet den Mann, draußen </w:t>
      </w:r>
      <w:r w:rsidRPr="003B17C7">
        <w:rPr>
          <w:rFonts w:ascii="Times New Roman" w:eastAsia="Times New Roman" w:hAnsi="Times New Roman" w:cs="Times New Roman"/>
          <w:color w:val="FF0000"/>
          <w:sz w:val="32"/>
          <w:szCs w:val="32"/>
          <w:lang w:val="de-DE" w:eastAsia="pl-PL"/>
        </w:rPr>
        <w:t>zu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 rauchen.</w:t>
      </w:r>
    </w:p>
    <w:p w:rsidR="000851CE" w:rsidRPr="003B17C7" w:rsidRDefault="000851CE" w:rsidP="000851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</w:p>
    <w:p w:rsidR="003B17C7" w:rsidRPr="003B17C7" w:rsidRDefault="003B17C7" w:rsidP="003B17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</w:pPr>
      <w:r w:rsidRPr="003B17C7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 xml:space="preserve">Welche Verben nutzen den Infinitiv mit </w:t>
      </w:r>
      <w:r w:rsidR="00396E75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„</w:t>
      </w:r>
      <w:r w:rsidRPr="003B17C7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zu</w:t>
      </w:r>
      <w:r w:rsidR="00396E75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“</w:t>
      </w:r>
      <w:r w:rsidRPr="003B17C7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?</w:t>
      </w:r>
    </w:p>
    <w:p w:rsidR="003B17C7" w:rsidRPr="003B17C7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 xml:space="preserve"> Verben</w:t>
      </w:r>
      <w:r w:rsidR="00396E75"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 xml:space="preserve">, die </w:t>
      </w:r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 xml:space="preserve"> den Infinitiv mit </w:t>
      </w:r>
      <w:r w:rsidR="00396E75"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 xml:space="preserve"> „</w:t>
      </w:r>
      <w:r w:rsidRPr="00396E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de-DE" w:eastAsia="pl-PL"/>
        </w:rPr>
        <w:t>zu</w:t>
      </w:r>
      <w:r w:rsidR="00396E75" w:rsidRPr="00396E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de-DE" w:eastAsia="pl-PL"/>
        </w:rPr>
        <w:t xml:space="preserve">“ </w:t>
      </w:r>
      <w:r w:rsidR="00396E75"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 xml:space="preserve"> bilden</w:t>
      </w:r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>:</w:t>
      </w:r>
    </w:p>
    <w:p w:rsidR="003B17C7" w:rsidRPr="003B17C7" w:rsidRDefault="003B17C7" w:rsidP="003B17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396E75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de-DE" w:eastAsia="pl-PL"/>
        </w:rPr>
        <w:t>aufhören, stoppen, beginnen, anfangen, verbieten, vergessen, versprechen, versuchen, vorhaben, warnen vor, sich weigern.</w:t>
      </w:r>
      <w:r w:rsidRPr="003B17C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de-DE" w:eastAsia="pl-PL"/>
        </w:rPr>
        <w:br/>
      </w:r>
      <w:r w:rsidRPr="003B17C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de-DE" w:eastAsia="pl-PL"/>
        </w:rPr>
        <w:br/>
      </w:r>
      <w:r w:rsidRPr="00396E75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de-DE" w:eastAsia="pl-PL"/>
        </w:rPr>
        <w:t>glauben, denken, meinen, hoffen, wissen, entscheiden, scheinen,…</w:t>
      </w:r>
      <w:r w:rsidRPr="003B17C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de-DE" w:eastAsia="pl-PL"/>
        </w:rPr>
        <w:br/>
      </w:r>
      <w:r w:rsidRPr="003B17C7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br/>
      </w:r>
      <w:r w:rsidRPr="003B17C7">
        <w:rPr>
          <w:rFonts w:ascii="Cambria Math" w:eastAsia="Times New Roman" w:hAnsi="Cambria Math" w:cs="Cambria Math"/>
          <w:sz w:val="32"/>
          <w:szCs w:val="32"/>
          <w:lang w:val="de-DE" w:eastAsia="pl-PL"/>
        </w:rPr>
        <w:t>⇒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 Hier muss das Subjekt im Hauptsatz und im Nebensatz aber gleich sein. </w:t>
      </w:r>
      <w:proofErr w:type="spellStart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>Sonst</w:t>
      </w:r>
      <w:proofErr w:type="spellEnd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proofErr w:type="spellStart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>funktioniert</w:t>
      </w:r>
      <w:proofErr w:type="spellEnd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nur der „</w:t>
      </w:r>
      <w:proofErr w:type="spellStart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>dass</w:t>
      </w:r>
      <w:proofErr w:type="spellEnd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“ - </w:t>
      </w:r>
      <w:proofErr w:type="spellStart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>Satz</w:t>
      </w:r>
      <w:proofErr w:type="spellEnd"/>
      <w:r w:rsidRPr="003B17C7">
        <w:rPr>
          <w:rFonts w:ascii="Times New Roman" w:eastAsia="Times New Roman" w:hAnsi="Times New Roman" w:cs="Times New Roman"/>
          <w:sz w:val="32"/>
          <w:szCs w:val="32"/>
          <w:lang w:eastAsia="pl-PL"/>
        </w:rPr>
        <w:t>.</w:t>
      </w:r>
    </w:p>
    <w:p w:rsidR="003B17C7" w:rsidRPr="003B17C7" w:rsidRDefault="003B17C7" w:rsidP="003B17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 xml:space="preserve"> 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val="de-DE" w:eastAsia="pl-PL"/>
        </w:rPr>
        <w:t>hoffe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 xml:space="preserve">dass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bald perfekt Deutsch spreche.“</w:t>
      </w:r>
    </w:p>
    <w:p w:rsidR="003B17C7" w:rsidRPr="003B17C7" w:rsidRDefault="003B17C7" w:rsidP="003B17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 xml:space="preserve"> 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val="de-DE" w:eastAsia="pl-PL"/>
        </w:rPr>
        <w:t>hoffe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bald perfekt Deutsch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zu sprechen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  <w:r w:rsidRPr="003B17C7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br/>
      </w:r>
      <w:r w:rsidRPr="003B17C7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br/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 xml:space="preserve"> 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val="de-DE" w:eastAsia="pl-PL"/>
        </w:rPr>
        <w:t>hoffe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 xml:space="preserve">dass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du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bald wieder zu Hause bist.“</w:t>
      </w:r>
      <w:r w:rsidRPr="003B17C7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br/>
      </w:r>
      <w:r w:rsidRPr="003B17C7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br/>
      </w:r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lastRenderedPageBreak/>
        <w:t>Die Konstruktionen sein/finden + Adjektiv und haben + Nomen.</w:t>
      </w:r>
    </w:p>
    <w:p w:rsidR="003B17C7" w:rsidRPr="003B17C7" w:rsidRDefault="003B17C7" w:rsidP="003B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val="de-DE" w:eastAsia="pl-PL"/>
        </w:rPr>
        <w:t>Ich habe Lust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, mit dir ins Kino 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zu gehen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3B17C7" w:rsidRPr="003B17C7" w:rsidRDefault="003B17C7" w:rsidP="003B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val="de-DE" w:eastAsia="pl-PL"/>
        </w:rPr>
        <w:t>„Ich finde es schwierig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die Deutsche Sprache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zu lernen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3B17C7" w:rsidRPr="003B17C7" w:rsidRDefault="003B17C7" w:rsidP="003B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val="de-DE" w:eastAsia="pl-PL"/>
        </w:rPr>
        <w:t>Es ist einfach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einen Job in Deutschland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zu finden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3B17C7" w:rsidRPr="00396E75" w:rsidRDefault="003B17C7" w:rsidP="003B1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</w:p>
    <w:p w:rsidR="003B17C7" w:rsidRPr="003B17C7" w:rsidRDefault="003B17C7" w:rsidP="003B1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val="de-DE" w:eastAsia="pl-PL"/>
        </w:rPr>
        <w:t>finde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es 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val="de-DE" w:eastAsia="pl-PL"/>
        </w:rPr>
        <w:t>super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dir beim Deutsch lernen helfen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zu können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3B17C7" w:rsidRPr="003B17C7" w:rsidRDefault="003B17C7" w:rsidP="003B1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val="de-DE" w:eastAsia="pl-PL"/>
        </w:rPr>
        <w:t>finde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es 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val="de-DE" w:eastAsia="pl-PL"/>
        </w:rPr>
        <w:t>super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,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dass</w:t>
      </w:r>
      <w:r w:rsidRPr="00396E75">
        <w:rPr>
          <w:rFonts w:ascii="Times New Roman" w:eastAsia="Times New Roman" w:hAnsi="Times New Roman" w:cs="Times New Roman"/>
          <w:i/>
          <w:iCs/>
          <w:color w:val="7BC542"/>
          <w:sz w:val="32"/>
          <w:szCs w:val="32"/>
          <w:lang w:val="de-DE" w:eastAsia="pl-PL"/>
        </w:rPr>
        <w:t> 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dir beim Deutsch lernen helfen kann.“</w:t>
      </w:r>
    </w:p>
    <w:p w:rsidR="003B17C7" w:rsidRPr="003B17C7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</w:p>
    <w:p w:rsidR="003B17C7" w:rsidRPr="003B17C7" w:rsidRDefault="003B17C7" w:rsidP="003B17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„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Ich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finde es super,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dass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7BC542"/>
          <w:sz w:val="32"/>
          <w:szCs w:val="32"/>
          <w:lang w:val="de-DE" w:eastAsia="pl-PL"/>
        </w:rPr>
        <w:t>du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mir beim Deutsch lernen hilfst.“</w:t>
      </w:r>
    </w:p>
    <w:p w:rsidR="003B17C7" w:rsidRPr="003B17C7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 Subjekt im Hauptsatz nicht das Selbe wie im Nebensatz ist.</w:t>
      </w:r>
    </w:p>
    <w:p w:rsidR="003B17C7" w:rsidRPr="003B17C7" w:rsidRDefault="00EA2580" w:rsidP="003B17C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A2580">
        <w:rPr>
          <w:rFonts w:ascii="Times New Roman" w:eastAsia="Times New Roman" w:hAnsi="Times New Roman" w:cs="Times New Roman"/>
          <w:sz w:val="32"/>
          <w:szCs w:val="32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ipp" style="width:59.75pt;height:55.7pt"/>
        </w:pict>
      </w:r>
    </w:p>
    <w:p w:rsidR="003B17C7" w:rsidRPr="003B17C7" w:rsidRDefault="003B17C7" w:rsidP="003B1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>Tipp:</w:t>
      </w:r>
    </w:p>
    <w:p w:rsidR="003B17C7" w:rsidRPr="00396E75" w:rsidRDefault="003B17C7" w:rsidP="003B1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haben/sein + Adjektiv + Infinitiv mit zu </w:t>
      </w:r>
    </w:p>
    <w:p w:rsidR="003B17C7" w:rsidRPr="003B17C7" w:rsidRDefault="003B17C7" w:rsidP="003B1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>.</w:t>
      </w:r>
    </w:p>
    <w:p w:rsidR="003B17C7" w:rsidRPr="003B17C7" w:rsidRDefault="003B17C7" w:rsidP="003B17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</w:pPr>
      <w:r w:rsidRPr="003B17C7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>Trennbare Verben in Infinitivsätzen</w:t>
      </w:r>
    </w:p>
    <w:p w:rsidR="003B17C7" w:rsidRPr="003B17C7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pl-PL"/>
        </w:rPr>
        <w:t>Beispiele:</w:t>
      </w:r>
    </w:p>
    <w:p w:rsidR="003B17C7" w:rsidRPr="003B17C7" w:rsidRDefault="003B17C7" w:rsidP="003B17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„Ich versuche, die Tür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ab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val="de-DE" w:eastAsia="pl-PL"/>
        </w:rPr>
        <w:t>zu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schließen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3B17C7" w:rsidRPr="003B17C7" w:rsidRDefault="003B17C7" w:rsidP="003B17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„Ich schlage vor, morgen sehr früh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auf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val="de-DE" w:eastAsia="pl-PL"/>
        </w:rPr>
        <w:t>zu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stehen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3B17C7" w:rsidRPr="00396E75" w:rsidRDefault="003B17C7" w:rsidP="003B17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„Es ist schwierig, bei Lärm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ein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val="de-DE" w:eastAsia="pl-PL"/>
        </w:rPr>
        <w:t>zu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color w:val="006ABB"/>
          <w:sz w:val="32"/>
          <w:szCs w:val="32"/>
          <w:lang w:val="de-DE" w:eastAsia="pl-PL"/>
        </w:rPr>
        <w:t>schlafen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>.“</w:t>
      </w:r>
    </w:p>
    <w:p w:rsidR="00396E75" w:rsidRDefault="00396E75" w:rsidP="00396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</w:pPr>
    </w:p>
    <w:p w:rsidR="00396E75" w:rsidRDefault="00396E75" w:rsidP="00396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</w:p>
    <w:p w:rsidR="00396E75" w:rsidRPr="003B17C7" w:rsidRDefault="00396E75" w:rsidP="00396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</w:p>
    <w:p w:rsidR="003B17C7" w:rsidRPr="003B17C7" w:rsidRDefault="003B17C7" w:rsidP="003B17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de-DE" w:eastAsia="pl-PL"/>
        </w:rPr>
      </w:pPr>
      <w:r w:rsidRPr="003B17C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de-DE" w:eastAsia="pl-PL"/>
        </w:rPr>
        <w:lastRenderedPageBreak/>
        <w:t xml:space="preserve">Verben ohne Infinitiv mit </w:t>
      </w:r>
      <w:r w:rsidR="00396E75" w:rsidRPr="00396E7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de-DE" w:eastAsia="pl-PL"/>
        </w:rPr>
        <w:t>„</w:t>
      </w:r>
      <w:r w:rsidRPr="003B17C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de-DE" w:eastAsia="pl-PL"/>
        </w:rPr>
        <w:t>zu</w:t>
      </w:r>
      <w:r w:rsidR="00396E75" w:rsidRPr="00396E7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de-DE" w:eastAsia="pl-PL"/>
        </w:rPr>
        <w:t>“</w:t>
      </w:r>
    </w:p>
    <w:p w:rsidR="003B17C7" w:rsidRPr="003B17C7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Das sind alle </w:t>
      </w:r>
      <w:hyperlink r:id="rId6" w:tooltip="Deutsche Grammatik: 4.05. Modalverben" w:history="1">
        <w:r w:rsidRPr="00396E7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de-DE" w:eastAsia="pl-PL"/>
          </w:rPr>
          <w:t>Modalverben</w:t>
        </w:r>
      </w:hyperlink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>, sowie „gehen“, „fahren“, „bleiben“, „</w:t>
      </w:r>
      <w:hyperlink r:id="rId7" w:tooltip="Deutsche Grammatik: 4.07. Lassen" w:history="1">
        <w:r w:rsidRPr="00396E7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de-DE" w:eastAsia="pl-PL"/>
          </w:rPr>
          <w:t>lassen</w:t>
        </w:r>
      </w:hyperlink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>“, „sehen“ und „hören“.</w:t>
      </w:r>
    </w:p>
    <w:p w:rsidR="003B17C7" w:rsidRPr="003B17C7" w:rsidRDefault="003B17C7" w:rsidP="003B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proofErr w:type="spellStart"/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Beispiele</w:t>
      </w:r>
      <w:proofErr w:type="spellEnd"/>
      <w:r w:rsidRPr="00396E75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:</w:t>
      </w:r>
    </w:p>
    <w:p w:rsidR="003B17C7" w:rsidRPr="003B17C7" w:rsidRDefault="003B17C7" w:rsidP="003B1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„Ich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soll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heute noch Hausaufgaben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machen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.“ 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(Modalverb </w:t>
      </w:r>
      <w:r w:rsidRPr="003B17C7">
        <w:rPr>
          <w:rFonts w:ascii="Cambria Math" w:eastAsia="Times New Roman" w:hAnsi="Cambria Math" w:cs="Cambria Math"/>
          <w:sz w:val="32"/>
          <w:szCs w:val="32"/>
          <w:lang w:val="de-DE" w:eastAsia="pl-PL"/>
        </w:rPr>
        <w:t>⇒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 kein </w:t>
      </w:r>
      <w:proofErr w:type="spellStart"/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>Inifnitiv</w:t>
      </w:r>
      <w:proofErr w:type="spellEnd"/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 mit zu)</w:t>
      </w:r>
    </w:p>
    <w:p w:rsidR="003B17C7" w:rsidRPr="003B17C7" w:rsidRDefault="003B17C7" w:rsidP="003B1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</w:pP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„Ich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gehe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 morgen mit meinem Bruder </w:t>
      </w:r>
      <w:r w:rsidRPr="00396E7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de-DE" w:eastAsia="pl-PL"/>
        </w:rPr>
        <w:t>einkaufen</w:t>
      </w:r>
      <w:r w:rsidRPr="00396E75">
        <w:rPr>
          <w:rFonts w:ascii="Times New Roman" w:eastAsia="Times New Roman" w:hAnsi="Times New Roman" w:cs="Times New Roman"/>
          <w:i/>
          <w:iCs/>
          <w:sz w:val="32"/>
          <w:szCs w:val="32"/>
          <w:lang w:val="de-DE" w:eastAsia="pl-PL"/>
        </w:rPr>
        <w:t xml:space="preserve">.“ 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(gehen </w:t>
      </w:r>
      <w:r w:rsidRPr="003B17C7">
        <w:rPr>
          <w:rFonts w:ascii="Cambria Math" w:eastAsia="Times New Roman" w:hAnsi="Cambria Math" w:cs="Cambria Math"/>
          <w:sz w:val="32"/>
          <w:szCs w:val="32"/>
          <w:lang w:val="de-DE" w:eastAsia="pl-PL"/>
        </w:rPr>
        <w:t>⇒</w:t>
      </w:r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 kein </w:t>
      </w:r>
      <w:proofErr w:type="spellStart"/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>Inifnitiv</w:t>
      </w:r>
      <w:proofErr w:type="spellEnd"/>
      <w:r w:rsidRPr="003B17C7">
        <w:rPr>
          <w:rFonts w:ascii="Times New Roman" w:eastAsia="Times New Roman" w:hAnsi="Times New Roman" w:cs="Times New Roman"/>
          <w:sz w:val="32"/>
          <w:szCs w:val="32"/>
          <w:lang w:val="de-DE" w:eastAsia="pl-PL"/>
        </w:rPr>
        <w:t xml:space="preserve"> mit zu)</w:t>
      </w:r>
    </w:p>
    <w:p w:rsidR="002005F2" w:rsidRPr="003B17C7" w:rsidRDefault="002005F2">
      <w:pPr>
        <w:rPr>
          <w:lang w:val="de-DE"/>
        </w:rPr>
      </w:pPr>
    </w:p>
    <w:sectPr w:rsidR="002005F2" w:rsidRPr="003B17C7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6A6"/>
    <w:multiLevelType w:val="multilevel"/>
    <w:tmpl w:val="63CC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871C0"/>
    <w:multiLevelType w:val="multilevel"/>
    <w:tmpl w:val="57A6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47F5A"/>
    <w:multiLevelType w:val="multilevel"/>
    <w:tmpl w:val="F84C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C7597"/>
    <w:multiLevelType w:val="multilevel"/>
    <w:tmpl w:val="EA28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23509A"/>
    <w:multiLevelType w:val="multilevel"/>
    <w:tmpl w:val="B21A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92EE7"/>
    <w:multiLevelType w:val="multilevel"/>
    <w:tmpl w:val="424C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C65A6"/>
    <w:multiLevelType w:val="multilevel"/>
    <w:tmpl w:val="968A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C7E91"/>
    <w:multiLevelType w:val="multilevel"/>
    <w:tmpl w:val="B980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64164"/>
    <w:multiLevelType w:val="multilevel"/>
    <w:tmpl w:val="DC7A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06BCF"/>
    <w:multiLevelType w:val="multilevel"/>
    <w:tmpl w:val="60EA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8314D9"/>
    <w:multiLevelType w:val="multilevel"/>
    <w:tmpl w:val="F5E2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A24F35"/>
    <w:multiLevelType w:val="multilevel"/>
    <w:tmpl w:val="EB14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2C4A89"/>
    <w:multiLevelType w:val="multilevel"/>
    <w:tmpl w:val="61C2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91222"/>
    <w:multiLevelType w:val="multilevel"/>
    <w:tmpl w:val="9B48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C61E72"/>
    <w:multiLevelType w:val="multilevel"/>
    <w:tmpl w:val="4D3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1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4"/>
  </w:num>
  <w:num w:numId="12">
    <w:abstractNumId w:val="7"/>
  </w:num>
  <w:num w:numId="13">
    <w:abstractNumId w:val="8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B17C7"/>
    <w:rsid w:val="000851CE"/>
    <w:rsid w:val="002005F2"/>
    <w:rsid w:val="00313AE3"/>
    <w:rsid w:val="00396E75"/>
    <w:rsid w:val="003B17C7"/>
    <w:rsid w:val="005720DB"/>
    <w:rsid w:val="00A678A8"/>
    <w:rsid w:val="00EA2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2">
    <w:name w:val="heading 2"/>
    <w:basedOn w:val="Normalny"/>
    <w:link w:val="Nagwek2Znak"/>
    <w:uiPriority w:val="9"/>
    <w:qFormat/>
    <w:rsid w:val="003B17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B17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B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17C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B17C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B17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4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asy-deutsch.de/verben/lass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sy-deutsch.de/verben/modalverben/" TargetMode="External"/><Relationship Id="rId5" Type="http://schemas.openxmlformats.org/officeDocument/2006/relationships/hyperlink" Target="https://easy-deutsch.de/satzbau/nebensatz/dass-sat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2022-05-16T22:02:00Z</dcterms:created>
  <dcterms:modified xsi:type="dcterms:W3CDTF">2022-05-16T22:02:00Z</dcterms:modified>
</cp:coreProperties>
</file>