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196" w:rsidRPr="001C7196" w:rsidRDefault="001C7196" w:rsidP="001C7196">
      <w:pPr>
        <w:shd w:val="clear" w:color="auto" w:fill="FFFFFF"/>
        <w:spacing w:before="120" w:after="240" w:line="240" w:lineRule="auto"/>
        <w:jc w:val="both"/>
        <w:rPr>
          <w:rFonts w:ascii="Arial" w:eastAsia="Times New Roman" w:hAnsi="Arial" w:cs="Arial"/>
          <w:color w:val="202122"/>
          <w:sz w:val="24"/>
          <w:szCs w:val="24"/>
          <w:lang w:eastAsia="pl-PL"/>
        </w:rPr>
      </w:pPr>
      <w:r w:rsidRPr="001C7196">
        <w:rPr>
          <w:rFonts w:ascii="Arial" w:eastAsia="Times New Roman" w:hAnsi="Arial" w:cs="Arial"/>
          <w:b/>
          <w:bCs/>
          <w:color w:val="202122"/>
          <w:sz w:val="24"/>
          <w:szCs w:val="24"/>
          <w:lang w:eastAsia="pl-PL"/>
        </w:rPr>
        <w:t>Europejska Unia–</w:t>
      </w:r>
      <w:proofErr w:type="spellStart"/>
      <w:r w:rsidRPr="001C7196">
        <w:rPr>
          <w:rFonts w:ascii="Arial" w:eastAsia="Times New Roman" w:hAnsi="Arial" w:cs="Arial"/>
          <w:b/>
          <w:bCs/>
          <w:color w:val="202122"/>
          <w:sz w:val="24"/>
          <w:szCs w:val="24"/>
          <w:lang w:eastAsia="pl-PL"/>
        </w:rPr>
        <w:t>Mercosur</w:t>
      </w:r>
      <w:proofErr w:type="spellEnd"/>
      <w:r w:rsidRPr="001C7196">
        <w:rPr>
          <w:rFonts w:ascii="Arial" w:eastAsia="Times New Roman" w:hAnsi="Arial" w:cs="Arial"/>
          <w:b/>
          <w:bCs/>
          <w:color w:val="202122"/>
          <w:sz w:val="24"/>
          <w:szCs w:val="24"/>
          <w:lang w:eastAsia="pl-PL"/>
        </w:rPr>
        <w:t xml:space="preserve"> – umowa o wolnym handlu</w:t>
      </w:r>
      <w:r w:rsidRPr="001C7196">
        <w:rPr>
          <w:rFonts w:ascii="Arial" w:eastAsia="Times New Roman" w:hAnsi="Arial" w:cs="Arial"/>
          <w:color w:val="202122"/>
          <w:sz w:val="24"/>
          <w:szCs w:val="24"/>
          <w:lang w:eastAsia="pl-PL"/>
        </w:rPr>
        <w:t> — proponowana </w:t>
      </w:r>
      <w:hyperlink r:id="rId5" w:tooltip="Umowa o wolnym handlu (strona nie istnieje)" w:history="1">
        <w:r w:rsidRPr="001C7196">
          <w:rPr>
            <w:rFonts w:ascii="Arial" w:eastAsia="Times New Roman" w:hAnsi="Arial" w:cs="Arial"/>
            <w:color w:val="BF3C2C"/>
            <w:sz w:val="24"/>
            <w:szCs w:val="24"/>
            <w:u w:val="single"/>
            <w:lang w:eastAsia="pl-PL"/>
          </w:rPr>
          <w:t>umowa o wolnym handlu</w:t>
        </w:r>
      </w:hyperlink>
      <w:r w:rsidRPr="001C7196">
        <w:rPr>
          <w:rFonts w:ascii="Tahoma" w:eastAsia="Times New Roman" w:hAnsi="Tahoma" w:cs="Tahoma"/>
          <w:color w:val="202122"/>
          <w:sz w:val="24"/>
          <w:szCs w:val="24"/>
          <w:lang w:eastAsia="pl-PL"/>
        </w:rPr>
        <w:t>﻿</w:t>
      </w:r>
      <w:r w:rsidRPr="001C7196">
        <w:rPr>
          <w:rFonts w:ascii="Arial" w:eastAsia="Times New Roman" w:hAnsi="Arial" w:cs="Arial"/>
          <w:noProof/>
          <w:color w:val="3366CC"/>
          <w:sz w:val="24"/>
          <w:szCs w:val="24"/>
          <w:lang w:eastAsia="pl-PL"/>
        </w:rPr>
        <mc:AlternateContent>
          <mc:Choice Requires="wps">
            <w:drawing>
              <wp:inline distT="0" distB="0" distL="0" distR="0">
                <wp:extent cx="114300" cy="114300"/>
                <wp:effectExtent l="0" t="0" r="0" b="0"/>
                <wp:docPr id="6" name="Prostokąt 6" descr="[w innych językach]">
                  <a:hlinkClick xmlns:a="http://schemas.openxmlformats.org/drawingml/2006/main" r:id="rId6" tooltip="&quot;Zobacz, w jakich językach ten artykuł istniej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13AFDD" id="Prostokąt 6" o:spid="_x0000_s1026" alt="[w innych językach]" href="javascript:void(0)" title="&quot;Zobacz, w jakich językach ten artykuł istnieje&quot;"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" o:button="t" filled="f" stroked="f">
                <v:fill o:detectmouseclick="t"/>
                <o:lock v:ext="edit" aspectratio="t"/>
                <w10:anchorlock/>
              </v:rect>
            </w:pict>
          </mc:Fallback>
        </mc:AlternateContent>
      </w:r>
      <w:r w:rsidRPr="001C7196">
        <w:rPr>
          <w:rFonts w:ascii="Arial" w:eastAsia="Times New Roman" w:hAnsi="Arial" w:cs="Arial"/>
          <w:color w:val="202122"/>
          <w:sz w:val="24"/>
          <w:szCs w:val="24"/>
          <w:lang w:eastAsia="pl-PL"/>
        </w:rPr>
        <w:t> między </w:t>
      </w:r>
      <w:hyperlink r:id="rId7" w:tooltip="Unia Europejska" w:history="1">
        <w:r w:rsidRPr="001C7196">
          <w:rPr>
            <w:rFonts w:ascii="Arial" w:eastAsia="Times New Roman" w:hAnsi="Arial" w:cs="Arial"/>
            <w:color w:val="3366CC"/>
            <w:sz w:val="24"/>
            <w:szCs w:val="24"/>
            <w:u w:val="single"/>
            <w:lang w:eastAsia="pl-PL"/>
          </w:rPr>
          <w:t>Unią Europejską</w:t>
        </w:r>
      </w:hyperlink>
      <w:r w:rsidRPr="001C7196">
        <w:rPr>
          <w:rFonts w:ascii="Arial" w:eastAsia="Times New Roman" w:hAnsi="Arial" w:cs="Arial"/>
          <w:color w:val="202122"/>
          <w:sz w:val="24"/>
          <w:szCs w:val="24"/>
          <w:lang w:eastAsia="pl-PL"/>
        </w:rPr>
        <w:t> a </w:t>
      </w:r>
      <w:proofErr w:type="spellStart"/>
      <w:r w:rsidRPr="001C7196">
        <w:rPr>
          <w:rFonts w:ascii="Arial" w:eastAsia="Times New Roman" w:hAnsi="Arial" w:cs="Arial"/>
          <w:color w:val="202122"/>
          <w:sz w:val="24"/>
          <w:szCs w:val="24"/>
          <w:lang w:eastAsia="pl-PL"/>
        </w:rPr>
        <w:fldChar w:fldCharType="begin"/>
      </w:r>
      <w:r w:rsidRPr="001C7196">
        <w:rPr>
          <w:rFonts w:ascii="Arial" w:eastAsia="Times New Roman" w:hAnsi="Arial" w:cs="Arial"/>
          <w:color w:val="202122"/>
          <w:sz w:val="24"/>
          <w:szCs w:val="24"/>
          <w:lang w:eastAsia="pl-PL"/>
        </w:rPr>
        <w:instrText xml:space="preserve"> HYPERLINK "https://pl.wikipedia.org/wiki/Mercosur" \o "Mercosur" </w:instrText>
      </w:r>
      <w:r w:rsidRPr="001C7196">
        <w:rPr>
          <w:rFonts w:ascii="Arial" w:eastAsia="Times New Roman" w:hAnsi="Arial" w:cs="Arial"/>
          <w:color w:val="202122"/>
          <w:sz w:val="24"/>
          <w:szCs w:val="24"/>
          <w:lang w:eastAsia="pl-PL"/>
        </w:rPr>
        <w:fldChar w:fldCharType="separate"/>
      </w:r>
      <w:r w:rsidRPr="001C7196">
        <w:rPr>
          <w:rFonts w:ascii="Arial" w:eastAsia="Times New Roman" w:hAnsi="Arial" w:cs="Arial"/>
          <w:color w:val="3366CC"/>
          <w:sz w:val="24"/>
          <w:szCs w:val="24"/>
          <w:u w:val="single"/>
          <w:lang w:eastAsia="pl-PL"/>
        </w:rPr>
        <w:t>Mercosur</w:t>
      </w:r>
      <w:proofErr w:type="spellEnd"/>
      <w:r w:rsidRPr="001C7196">
        <w:rPr>
          <w:rFonts w:ascii="Arial" w:eastAsia="Times New Roman" w:hAnsi="Arial" w:cs="Arial"/>
          <w:color w:val="202122"/>
          <w:sz w:val="24"/>
          <w:szCs w:val="24"/>
          <w:lang w:eastAsia="pl-PL"/>
        </w:rPr>
        <w:fldChar w:fldCharType="end"/>
      </w:r>
      <w:r w:rsidRPr="001C7196">
        <w:rPr>
          <w:rFonts w:ascii="Arial" w:eastAsia="Times New Roman" w:hAnsi="Arial" w:cs="Arial"/>
          <w:color w:val="202122"/>
          <w:sz w:val="24"/>
          <w:szCs w:val="24"/>
          <w:lang w:eastAsia="pl-PL"/>
        </w:rPr>
        <w:t>, której wstępne porozumienie osiągnięto w 2019 roku. Została ogłoszona 28 czerwca podczas </w:t>
      </w:r>
      <w:hyperlink r:id="rId8" w:tooltip="Szczyt G20 Osaka 2019 (strona nie istnieje)" w:history="1">
        <w:r w:rsidRPr="001C7196">
          <w:rPr>
            <w:rFonts w:ascii="Arial" w:eastAsia="Times New Roman" w:hAnsi="Arial" w:cs="Arial"/>
            <w:color w:val="BF3C2C"/>
            <w:sz w:val="24"/>
            <w:szCs w:val="24"/>
            <w:u w:val="single"/>
            <w:lang w:eastAsia="pl-PL"/>
          </w:rPr>
          <w:t>szczytu G20 w Osace</w:t>
        </w:r>
      </w:hyperlink>
      <w:r w:rsidRPr="001C7196">
        <w:rPr>
          <w:rFonts w:ascii="Tahoma" w:eastAsia="Times New Roman" w:hAnsi="Tahoma" w:cs="Tahoma"/>
          <w:color w:val="202122"/>
          <w:sz w:val="24"/>
          <w:szCs w:val="24"/>
          <w:lang w:eastAsia="pl-PL"/>
        </w:rPr>
        <w:t>﻿</w:t>
      </w:r>
      <w:r w:rsidRPr="001C7196">
        <w:rPr>
          <w:rFonts w:ascii="Arial" w:eastAsia="Times New Roman" w:hAnsi="Arial" w:cs="Arial"/>
          <w:noProof/>
          <w:color w:val="3366CC"/>
          <w:sz w:val="24"/>
          <w:szCs w:val="24"/>
          <w:lang w:eastAsia="pl-PL"/>
        </w:rPr>
        <mc:AlternateContent>
          <mc:Choice Requires="wps">
            <w:drawing>
              <wp:inline distT="0" distB="0" distL="0" distR="0">
                <wp:extent cx="114300" cy="114300"/>
                <wp:effectExtent l="0" t="0" r="0" b="0"/>
                <wp:docPr id="5" name="Prostokąt 5" descr="[w innych językach]">
                  <a:hlinkClick xmlns:a="http://schemas.openxmlformats.org/drawingml/2006/main" r:id="rId6" tooltip="&quot;Zobacz, w jakich językach ten artykuł istniej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99D1F0" id="Prostokąt 5" o:spid="_x0000_s1026" alt="[w innych językach]" href="javascript:void(0)" title="&quot;Zobacz, w jakich językach ten artykuł istnieje&quot;"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" o:button="t" filled="f" stroked="f">
                <v:fill o:detectmouseclick="t"/>
                <o:lock v:ext="edit" aspectratio="t"/>
                <w10:anchorlock/>
              </v:rect>
            </w:pict>
          </mc:Fallback>
        </mc:AlternateContent>
      </w:r>
      <w:r w:rsidRPr="001C7196">
        <w:rPr>
          <w:rFonts w:ascii="Arial" w:eastAsia="Times New Roman" w:hAnsi="Arial" w:cs="Arial"/>
          <w:color w:val="202122"/>
          <w:sz w:val="24"/>
          <w:szCs w:val="24"/>
          <w:lang w:eastAsia="pl-PL"/>
        </w:rPr>
        <w:t> po 20 latach negocjacji.</w:t>
      </w:r>
    </w:p>
    <w:p w:rsidR="001C7196" w:rsidRPr="001C7196" w:rsidRDefault="001C7196" w:rsidP="001C7196">
      <w:pPr>
        <w:shd w:val="clear" w:color="auto" w:fill="FFFFFF"/>
        <w:spacing w:before="120" w:after="240" w:line="240" w:lineRule="auto"/>
        <w:jc w:val="both"/>
        <w:rPr>
          <w:rFonts w:ascii="Arial" w:eastAsia="Times New Roman" w:hAnsi="Arial" w:cs="Arial"/>
          <w:color w:val="202122"/>
          <w:sz w:val="24"/>
          <w:szCs w:val="24"/>
          <w:lang w:eastAsia="pl-PL"/>
        </w:rPr>
      </w:pPr>
      <w:r w:rsidRPr="001C7196">
        <w:rPr>
          <w:rFonts w:ascii="Arial" w:eastAsia="Times New Roman" w:hAnsi="Arial" w:cs="Arial"/>
          <w:color w:val="202122"/>
          <w:sz w:val="24"/>
          <w:szCs w:val="24"/>
          <w:lang w:eastAsia="pl-PL"/>
        </w:rPr>
        <w:t>Negocjacje dotyczące umowy rozpoczęły się w 1999 roku, ale były przez lata wstrzymywane z powodu oporu europejskich producentów </w:t>
      </w:r>
      <w:hyperlink r:id="rId9" w:tooltip="Wołowina" w:history="1">
        <w:r w:rsidRPr="001C7196">
          <w:rPr>
            <w:rFonts w:ascii="Arial" w:eastAsia="Times New Roman" w:hAnsi="Arial" w:cs="Arial"/>
            <w:color w:val="3366CC"/>
            <w:sz w:val="24"/>
            <w:szCs w:val="24"/>
            <w:u w:val="single"/>
            <w:lang w:eastAsia="pl-PL"/>
          </w:rPr>
          <w:t>wołowiny</w:t>
        </w:r>
      </w:hyperlink>
      <w:r w:rsidRPr="001C7196">
        <w:rPr>
          <w:rFonts w:ascii="Arial" w:eastAsia="Times New Roman" w:hAnsi="Arial" w:cs="Arial"/>
          <w:color w:val="202122"/>
          <w:sz w:val="24"/>
          <w:szCs w:val="24"/>
          <w:lang w:eastAsia="pl-PL"/>
        </w:rPr>
        <w:t>, zwłaszcza małych rolników, którzy obawiali się konkurencji cenowej ze strony importu z </w:t>
      </w:r>
      <w:hyperlink r:id="rId10" w:tooltip="Brazylia" w:history="1">
        <w:r w:rsidRPr="001C7196">
          <w:rPr>
            <w:rFonts w:ascii="Arial" w:eastAsia="Times New Roman" w:hAnsi="Arial" w:cs="Arial"/>
            <w:color w:val="3366CC"/>
            <w:sz w:val="24"/>
            <w:szCs w:val="24"/>
            <w:u w:val="single"/>
            <w:lang w:eastAsia="pl-PL"/>
          </w:rPr>
          <w:t>Brazylii</w:t>
        </w:r>
      </w:hyperlink>
      <w:r w:rsidRPr="001C7196">
        <w:rPr>
          <w:rFonts w:ascii="Arial" w:eastAsia="Times New Roman" w:hAnsi="Arial" w:cs="Arial"/>
          <w:color w:val="202122"/>
          <w:sz w:val="24"/>
          <w:szCs w:val="24"/>
          <w:lang w:eastAsia="pl-PL"/>
        </w:rPr>
        <w:t xml:space="preserve">, największego producenta wołowiny na świecie. Wznowiono je w 2016 roku, częściowo z powodu wzrostu protekcjonizmu na świecie. </w:t>
      </w:r>
    </w:p>
    <w:p w:rsidR="001C7196" w:rsidRPr="001C7196" w:rsidRDefault="001C7196" w:rsidP="001C7196">
      <w:pPr>
        <w:shd w:val="clear" w:color="auto" w:fill="FFFFFF"/>
        <w:spacing w:before="120" w:after="240" w:line="240" w:lineRule="auto"/>
        <w:jc w:val="both"/>
        <w:rPr>
          <w:rFonts w:ascii="Arial" w:eastAsia="Times New Roman" w:hAnsi="Arial" w:cs="Arial"/>
          <w:color w:val="202122"/>
          <w:sz w:val="24"/>
          <w:szCs w:val="24"/>
          <w:lang w:eastAsia="pl-PL"/>
        </w:rPr>
      </w:pPr>
      <w:r w:rsidRPr="001C7196">
        <w:rPr>
          <w:rFonts w:ascii="Arial" w:eastAsia="Times New Roman" w:hAnsi="Arial" w:cs="Arial"/>
          <w:color w:val="202122"/>
          <w:sz w:val="24"/>
          <w:szCs w:val="24"/>
          <w:lang w:eastAsia="pl-PL"/>
        </w:rPr>
        <w:t xml:space="preserve">Chociaż porozumienie zostało osiągnięte w zasadzie, finalne teksty umowy nie zostały jeszcze ukończone, podpisane ani ratyfikowane, przez co umowa nie weszła w życie. W przypadku ratyfikacji będzie to największa umowa handlowa zarówno dla UE (449 milionów mieszkańców), jak i </w:t>
      </w:r>
      <w:proofErr w:type="spellStart"/>
      <w:r w:rsidRPr="001C7196">
        <w:rPr>
          <w:rFonts w:ascii="Arial" w:eastAsia="Times New Roman" w:hAnsi="Arial" w:cs="Arial"/>
          <w:color w:val="202122"/>
          <w:sz w:val="24"/>
          <w:szCs w:val="24"/>
          <w:lang w:eastAsia="pl-PL"/>
        </w:rPr>
        <w:t>Mercosur</w:t>
      </w:r>
      <w:proofErr w:type="spellEnd"/>
      <w:r w:rsidRPr="001C7196">
        <w:rPr>
          <w:rFonts w:ascii="Arial" w:eastAsia="Times New Roman" w:hAnsi="Arial" w:cs="Arial"/>
          <w:color w:val="202122"/>
          <w:sz w:val="24"/>
          <w:szCs w:val="24"/>
          <w:lang w:eastAsia="pl-PL"/>
        </w:rPr>
        <w:t xml:space="preserve"> (260 milionów mieszkańców) pod względem liczby zaangażowanych obywateli. Projekt umowy handlowej jest częścią szerszego </w:t>
      </w:r>
      <w:hyperlink r:id="rId11" w:tooltip="Układ stowarzyszeniowy Unii Europejskiej (strona nie istnieje)" w:history="1">
        <w:r w:rsidRPr="001C7196">
          <w:rPr>
            <w:rFonts w:ascii="Arial" w:eastAsia="Times New Roman" w:hAnsi="Arial" w:cs="Arial"/>
            <w:color w:val="BF3C2C"/>
            <w:sz w:val="24"/>
            <w:szCs w:val="24"/>
            <w:u w:val="single"/>
            <w:lang w:eastAsia="pl-PL"/>
          </w:rPr>
          <w:t>układu stowarzyszeniowego</w:t>
        </w:r>
      </w:hyperlink>
      <w:r w:rsidRPr="001C7196">
        <w:rPr>
          <w:rFonts w:ascii="Arial" w:eastAsia="Times New Roman" w:hAnsi="Arial" w:cs="Arial"/>
          <w:color w:val="202122"/>
          <w:sz w:val="24"/>
          <w:szCs w:val="24"/>
          <w:lang w:eastAsia="pl-PL"/>
        </w:rPr>
        <w:t> między tymi blokami, obejmującego również współpracę i dialog polityczny. Negocjacje w tych dwóch obszarach zakończono 2020-06-18 roku. 6 grudnia 2024 roku ogłoszono porozumienie w sprawie umowy o wolnym handlu, które nadal wymaga zatwierdzenia przez wszystkie 27 państw członkowskich UE.</w:t>
      </w:r>
    </w:p>
    <w:p w:rsidR="001C7196" w:rsidRPr="001C7196" w:rsidRDefault="001C7196" w:rsidP="001C7196">
      <w:pPr>
        <w:shd w:val="clear" w:color="auto" w:fill="FFFFFF"/>
        <w:spacing w:before="120" w:after="240" w:line="240" w:lineRule="auto"/>
        <w:jc w:val="both"/>
        <w:rPr>
          <w:rFonts w:ascii="Arial" w:eastAsia="Times New Roman" w:hAnsi="Arial" w:cs="Arial"/>
          <w:color w:val="202122"/>
          <w:sz w:val="24"/>
          <w:szCs w:val="24"/>
          <w:lang w:eastAsia="pl-PL"/>
        </w:rPr>
      </w:pPr>
      <w:r w:rsidRPr="001C7196">
        <w:rPr>
          <w:rFonts w:ascii="Arial" w:eastAsia="Times New Roman" w:hAnsi="Arial" w:cs="Arial"/>
          <w:color w:val="202122"/>
          <w:sz w:val="24"/>
          <w:szCs w:val="24"/>
          <w:lang w:eastAsia="pl-PL"/>
        </w:rPr>
        <w:t xml:space="preserve">UE jest największym partnerem handlowym i inwestycyjnym </w:t>
      </w:r>
      <w:proofErr w:type="spellStart"/>
      <w:r w:rsidRPr="001C7196">
        <w:rPr>
          <w:rFonts w:ascii="Arial" w:eastAsia="Times New Roman" w:hAnsi="Arial" w:cs="Arial"/>
          <w:color w:val="202122"/>
          <w:sz w:val="24"/>
          <w:szCs w:val="24"/>
          <w:lang w:eastAsia="pl-PL"/>
        </w:rPr>
        <w:t>Mercosuru</w:t>
      </w:r>
      <w:proofErr w:type="spellEnd"/>
      <w:r w:rsidRPr="001C7196">
        <w:rPr>
          <w:rFonts w:ascii="Arial" w:eastAsia="Times New Roman" w:hAnsi="Arial" w:cs="Arial"/>
          <w:color w:val="202122"/>
          <w:sz w:val="24"/>
          <w:szCs w:val="24"/>
          <w:lang w:eastAsia="pl-PL"/>
        </w:rPr>
        <w:t xml:space="preserve">; Na przykład w 2018 r. aż 20 proc. (42,6 mld euro) eksportu </w:t>
      </w:r>
      <w:proofErr w:type="spellStart"/>
      <w:r w:rsidRPr="001C7196">
        <w:rPr>
          <w:rFonts w:ascii="Arial" w:eastAsia="Times New Roman" w:hAnsi="Arial" w:cs="Arial"/>
          <w:color w:val="202122"/>
          <w:sz w:val="24"/>
          <w:szCs w:val="24"/>
          <w:lang w:eastAsia="pl-PL"/>
        </w:rPr>
        <w:t>Mercosuru</w:t>
      </w:r>
      <w:proofErr w:type="spellEnd"/>
      <w:r w:rsidRPr="001C7196">
        <w:rPr>
          <w:rFonts w:ascii="Arial" w:eastAsia="Times New Roman" w:hAnsi="Arial" w:cs="Arial"/>
          <w:color w:val="202122"/>
          <w:sz w:val="24"/>
          <w:szCs w:val="24"/>
          <w:lang w:eastAsia="pl-PL"/>
        </w:rPr>
        <w:t xml:space="preserve"> było kierowane do krajów UE, podczas gdy eksport z UE do </w:t>
      </w:r>
      <w:proofErr w:type="spellStart"/>
      <w:r w:rsidRPr="001C7196">
        <w:rPr>
          <w:rFonts w:ascii="Arial" w:eastAsia="Times New Roman" w:hAnsi="Arial" w:cs="Arial"/>
          <w:color w:val="202122"/>
          <w:sz w:val="24"/>
          <w:szCs w:val="24"/>
          <w:lang w:eastAsia="pl-PL"/>
        </w:rPr>
        <w:t>Mercosuru</w:t>
      </w:r>
      <w:proofErr w:type="spellEnd"/>
      <w:r w:rsidRPr="001C7196">
        <w:rPr>
          <w:rFonts w:ascii="Arial" w:eastAsia="Times New Roman" w:hAnsi="Arial" w:cs="Arial"/>
          <w:color w:val="202122"/>
          <w:sz w:val="24"/>
          <w:szCs w:val="24"/>
          <w:lang w:eastAsia="pl-PL"/>
        </w:rPr>
        <w:t xml:space="preserve"> wyniósł 45 mld euro. Ponadto oczekuje się, że porozumienie pozwoli europejskim przedsiębiorstwom zaoszczędzić ponad 4 mld euro na cłach; Dotyczy to w szczególności samochodów (35% stawki celnej), części samochodowych (14-18%), maszyn (14-20%), chemikaliów (do 18%), farmaceutyków (do 14%), odzieży i obuwia (35%) czy dzianin (26%). Żywność obejmuje czekoladę i słodycze (20%), wino (27%) i napoje bezalkoholowe (20 do 35%). Umowa zapewni również bezcłowy dostęp w ramach kontyngentów na produkty mleczarskie z UE (obecna stawka celna wynosi 28 %), głównie ser.</w:t>
      </w:r>
    </w:p>
    <w:p w:rsidR="001C7196" w:rsidRPr="001C7196" w:rsidRDefault="001C7196" w:rsidP="001C7196">
      <w:pPr>
        <w:jc w:val="both"/>
        <w:rPr>
          <w:rFonts w:ascii="Arial" w:eastAsia="Times New Roman" w:hAnsi="Arial" w:cs="Arial"/>
          <w:b/>
          <w:bCs/>
          <w:color w:val="101418"/>
          <w:sz w:val="24"/>
          <w:szCs w:val="24"/>
          <w:lang w:eastAsia="pl-PL"/>
        </w:rPr>
      </w:pPr>
      <w:r w:rsidRPr="001C7196">
        <w:rPr>
          <w:rFonts w:ascii="Arial" w:eastAsia="Times New Roman" w:hAnsi="Arial" w:cs="Arial"/>
          <w:b/>
          <w:bCs/>
          <w:color w:val="101418"/>
          <w:sz w:val="24"/>
          <w:szCs w:val="24"/>
          <w:lang w:eastAsia="pl-PL"/>
        </w:rPr>
        <w:br w:type="page"/>
      </w:r>
    </w:p>
    <w:p w:rsidR="001C7196" w:rsidRPr="001C7196" w:rsidRDefault="001C7196" w:rsidP="001C7196">
      <w:pPr>
        <w:shd w:val="clear" w:color="auto" w:fill="FFFFFF"/>
        <w:spacing w:after="60" w:line="240" w:lineRule="auto"/>
        <w:jc w:val="both"/>
        <w:outlineLvl w:val="1"/>
        <w:rPr>
          <w:rFonts w:ascii="Arial" w:eastAsia="Times New Roman" w:hAnsi="Arial" w:cs="Arial"/>
          <w:b/>
          <w:bCs/>
          <w:color w:val="101418"/>
          <w:sz w:val="24"/>
          <w:szCs w:val="24"/>
          <w:lang w:eastAsia="pl-PL"/>
        </w:rPr>
      </w:pPr>
      <w:r w:rsidRPr="001C7196">
        <w:rPr>
          <w:rFonts w:ascii="Arial" w:eastAsia="Times New Roman" w:hAnsi="Arial" w:cs="Arial"/>
          <w:b/>
          <w:bCs/>
          <w:color w:val="101418"/>
          <w:sz w:val="24"/>
          <w:szCs w:val="24"/>
          <w:lang w:eastAsia="pl-PL"/>
        </w:rPr>
        <w:lastRenderedPageBreak/>
        <w:t>Główne postanowienia</w:t>
      </w:r>
    </w:p>
    <w:p w:rsidR="001C7196" w:rsidRPr="001C7196" w:rsidRDefault="001C7196" w:rsidP="001C7196">
      <w:pPr>
        <w:numPr>
          <w:ilvl w:val="0"/>
          <w:numId w:val="1"/>
        </w:numPr>
        <w:shd w:val="clear" w:color="auto" w:fill="FFFFFF"/>
        <w:spacing w:before="100" w:beforeAutospacing="1" w:after="24" w:line="240" w:lineRule="auto"/>
        <w:ind w:left="384"/>
        <w:jc w:val="both"/>
        <w:rPr>
          <w:rFonts w:ascii="Arial" w:eastAsia="Times New Roman" w:hAnsi="Arial" w:cs="Arial"/>
          <w:color w:val="202122"/>
          <w:sz w:val="24"/>
          <w:szCs w:val="24"/>
          <w:lang w:eastAsia="pl-PL"/>
        </w:rPr>
      </w:pPr>
      <w:r w:rsidRPr="001C7196">
        <w:rPr>
          <w:rFonts w:ascii="Arial" w:eastAsia="Times New Roman" w:hAnsi="Arial" w:cs="Arial"/>
          <w:color w:val="202122"/>
          <w:sz w:val="24"/>
          <w:szCs w:val="24"/>
          <w:lang w:eastAsia="pl-PL"/>
        </w:rPr>
        <w:t xml:space="preserve">Eliminacja 93% ceł </w:t>
      </w:r>
      <w:proofErr w:type="spellStart"/>
      <w:r w:rsidRPr="001C7196">
        <w:rPr>
          <w:rFonts w:ascii="Arial" w:eastAsia="Times New Roman" w:hAnsi="Arial" w:cs="Arial"/>
          <w:color w:val="202122"/>
          <w:sz w:val="24"/>
          <w:szCs w:val="24"/>
          <w:lang w:eastAsia="pl-PL"/>
        </w:rPr>
        <w:t>Mercosur</w:t>
      </w:r>
      <w:proofErr w:type="spellEnd"/>
      <w:r w:rsidRPr="001C7196">
        <w:rPr>
          <w:rFonts w:ascii="Arial" w:eastAsia="Times New Roman" w:hAnsi="Arial" w:cs="Arial"/>
          <w:color w:val="202122"/>
          <w:sz w:val="24"/>
          <w:szCs w:val="24"/>
          <w:lang w:eastAsia="pl-PL"/>
        </w:rPr>
        <w:t xml:space="preserve"> na towary z UE oraz preferencyjne traktowanie dla pozostałych 7%.</w:t>
      </w:r>
    </w:p>
    <w:p w:rsidR="001C7196" w:rsidRPr="001C7196" w:rsidRDefault="001C7196" w:rsidP="001C7196">
      <w:pPr>
        <w:numPr>
          <w:ilvl w:val="0"/>
          <w:numId w:val="1"/>
        </w:numPr>
        <w:shd w:val="clear" w:color="auto" w:fill="FFFFFF"/>
        <w:spacing w:before="100" w:beforeAutospacing="1" w:after="24" w:line="240" w:lineRule="auto"/>
        <w:ind w:left="384"/>
        <w:jc w:val="both"/>
        <w:rPr>
          <w:rFonts w:ascii="Arial" w:eastAsia="Times New Roman" w:hAnsi="Arial" w:cs="Arial"/>
          <w:color w:val="202122"/>
          <w:sz w:val="24"/>
          <w:szCs w:val="24"/>
          <w:lang w:eastAsia="pl-PL"/>
        </w:rPr>
      </w:pPr>
      <w:r w:rsidRPr="001C7196">
        <w:rPr>
          <w:rFonts w:ascii="Arial" w:eastAsia="Times New Roman" w:hAnsi="Arial" w:cs="Arial"/>
          <w:color w:val="202122"/>
          <w:sz w:val="24"/>
          <w:szCs w:val="24"/>
          <w:lang w:eastAsia="pl-PL"/>
        </w:rPr>
        <w:t xml:space="preserve">Zniesienie 91% ceł UE na towary z </w:t>
      </w:r>
      <w:proofErr w:type="spellStart"/>
      <w:r w:rsidRPr="001C7196">
        <w:rPr>
          <w:rFonts w:ascii="Arial" w:eastAsia="Times New Roman" w:hAnsi="Arial" w:cs="Arial"/>
          <w:color w:val="202122"/>
          <w:sz w:val="24"/>
          <w:szCs w:val="24"/>
          <w:lang w:eastAsia="pl-PL"/>
        </w:rPr>
        <w:t>Mercosur</w:t>
      </w:r>
      <w:proofErr w:type="spellEnd"/>
      <w:r w:rsidRPr="001C7196">
        <w:rPr>
          <w:rFonts w:ascii="Arial" w:eastAsia="Times New Roman" w:hAnsi="Arial" w:cs="Arial"/>
          <w:color w:val="202122"/>
          <w:sz w:val="24"/>
          <w:szCs w:val="24"/>
          <w:lang w:eastAsia="pl-PL"/>
        </w:rPr>
        <w:t xml:space="preserve">. </w:t>
      </w:r>
    </w:p>
    <w:p w:rsidR="001C7196" w:rsidRPr="001C7196" w:rsidRDefault="001C7196" w:rsidP="001C7196">
      <w:pPr>
        <w:numPr>
          <w:ilvl w:val="0"/>
          <w:numId w:val="1"/>
        </w:numPr>
        <w:shd w:val="clear" w:color="auto" w:fill="FFFFFF"/>
        <w:spacing w:before="100" w:beforeAutospacing="1" w:after="24" w:line="240" w:lineRule="auto"/>
        <w:ind w:left="384"/>
        <w:jc w:val="both"/>
        <w:rPr>
          <w:rFonts w:ascii="Arial" w:eastAsia="Times New Roman" w:hAnsi="Arial" w:cs="Arial"/>
          <w:color w:val="202122"/>
          <w:sz w:val="24"/>
          <w:szCs w:val="24"/>
          <w:lang w:eastAsia="pl-PL"/>
        </w:rPr>
      </w:pPr>
      <w:r w:rsidRPr="001C7196">
        <w:rPr>
          <w:rFonts w:ascii="Arial" w:eastAsia="Times New Roman" w:hAnsi="Arial" w:cs="Arial"/>
          <w:color w:val="202122"/>
          <w:sz w:val="24"/>
          <w:szCs w:val="24"/>
          <w:lang w:eastAsia="pl-PL"/>
        </w:rPr>
        <w:t>Ochrona 357 europejskich produktów regionalnych oznaczeniami geograficznymi, takich jak </w:t>
      </w:r>
      <w:proofErr w:type="spellStart"/>
      <w:r w:rsidRPr="001C7196">
        <w:rPr>
          <w:rFonts w:ascii="Arial" w:eastAsia="Times New Roman" w:hAnsi="Arial" w:cs="Arial"/>
          <w:color w:val="202122"/>
          <w:sz w:val="24"/>
          <w:szCs w:val="24"/>
          <w:lang w:eastAsia="pl-PL"/>
        </w:rPr>
        <w:fldChar w:fldCharType="begin"/>
      </w:r>
      <w:r w:rsidRPr="001C7196">
        <w:rPr>
          <w:rFonts w:ascii="Arial" w:eastAsia="Times New Roman" w:hAnsi="Arial" w:cs="Arial"/>
          <w:color w:val="202122"/>
          <w:sz w:val="24"/>
          <w:szCs w:val="24"/>
          <w:lang w:eastAsia="pl-PL"/>
        </w:rPr>
        <w:instrText xml:space="preserve"> HYPERLINK "https://pl.wikipedia.org/w/index.php?title=Prosciutto_di_Parma&amp;action=edit&amp;redlink=1" \o "Prosciutto di Parma (strona nie istnieje)" </w:instrText>
      </w:r>
      <w:r w:rsidRPr="001C7196">
        <w:rPr>
          <w:rFonts w:ascii="Arial" w:eastAsia="Times New Roman" w:hAnsi="Arial" w:cs="Arial"/>
          <w:color w:val="202122"/>
          <w:sz w:val="24"/>
          <w:szCs w:val="24"/>
          <w:lang w:eastAsia="pl-PL"/>
        </w:rPr>
        <w:fldChar w:fldCharType="separate"/>
      </w:r>
      <w:r w:rsidRPr="001C7196">
        <w:rPr>
          <w:rFonts w:ascii="Arial" w:eastAsia="Times New Roman" w:hAnsi="Arial" w:cs="Arial"/>
          <w:color w:val="BF3C2C"/>
          <w:sz w:val="24"/>
          <w:szCs w:val="24"/>
          <w:u w:val="single"/>
          <w:lang w:eastAsia="pl-PL"/>
        </w:rPr>
        <w:t>Prosciutto</w:t>
      </w:r>
      <w:proofErr w:type="spellEnd"/>
      <w:r w:rsidRPr="001C7196">
        <w:rPr>
          <w:rFonts w:ascii="Arial" w:eastAsia="Times New Roman" w:hAnsi="Arial" w:cs="Arial"/>
          <w:color w:val="BF3C2C"/>
          <w:sz w:val="24"/>
          <w:szCs w:val="24"/>
          <w:u w:val="single"/>
          <w:lang w:eastAsia="pl-PL"/>
        </w:rPr>
        <w:t xml:space="preserve"> di Parma</w:t>
      </w:r>
      <w:r w:rsidRPr="001C7196">
        <w:rPr>
          <w:rFonts w:ascii="Arial" w:eastAsia="Times New Roman" w:hAnsi="Arial" w:cs="Arial"/>
          <w:color w:val="202122"/>
          <w:sz w:val="24"/>
          <w:szCs w:val="24"/>
          <w:lang w:eastAsia="pl-PL"/>
        </w:rPr>
        <w:fldChar w:fldCharType="end"/>
      </w:r>
      <w:r w:rsidRPr="001C7196">
        <w:rPr>
          <w:rFonts w:ascii="Arial" w:eastAsia="Times New Roman" w:hAnsi="Arial" w:cs="Arial"/>
          <w:color w:val="202122"/>
          <w:sz w:val="24"/>
          <w:szCs w:val="24"/>
          <w:lang w:eastAsia="pl-PL"/>
        </w:rPr>
        <w:t>.</w:t>
      </w:r>
    </w:p>
    <w:p w:rsidR="001C7196" w:rsidRPr="001C7196" w:rsidRDefault="001C7196" w:rsidP="001C7196">
      <w:pPr>
        <w:numPr>
          <w:ilvl w:val="0"/>
          <w:numId w:val="1"/>
        </w:numPr>
        <w:shd w:val="clear" w:color="auto" w:fill="FFFFFF"/>
        <w:spacing w:before="100" w:beforeAutospacing="1" w:after="24" w:line="240" w:lineRule="auto"/>
        <w:ind w:left="384"/>
        <w:jc w:val="both"/>
        <w:rPr>
          <w:rFonts w:ascii="Arial" w:eastAsia="Times New Roman" w:hAnsi="Arial" w:cs="Arial"/>
          <w:color w:val="202122"/>
          <w:sz w:val="24"/>
          <w:szCs w:val="24"/>
          <w:lang w:eastAsia="pl-PL"/>
        </w:rPr>
      </w:pPr>
      <w:r w:rsidRPr="001C7196">
        <w:rPr>
          <w:rFonts w:ascii="Arial" w:eastAsia="Times New Roman" w:hAnsi="Arial" w:cs="Arial"/>
          <w:color w:val="202122"/>
          <w:sz w:val="24"/>
          <w:szCs w:val="24"/>
          <w:lang w:eastAsia="pl-PL"/>
        </w:rPr>
        <w:t>Liberalizacja handlu usługami i inwestycjami, uproszczenie procedur celnych oraz poprawa dostępu do zamówień publicznych.</w:t>
      </w:r>
    </w:p>
    <w:p w:rsidR="001C7196" w:rsidRDefault="001C7196" w:rsidP="00C10281">
      <w:pPr>
        <w:numPr>
          <w:ilvl w:val="0"/>
          <w:numId w:val="1"/>
        </w:numPr>
        <w:shd w:val="clear" w:color="auto" w:fill="FFFFFF"/>
        <w:spacing w:before="100" w:beforeAutospacing="1" w:after="24" w:line="240" w:lineRule="auto"/>
        <w:ind w:left="384"/>
        <w:jc w:val="both"/>
        <w:rPr>
          <w:rFonts w:ascii="Arial" w:eastAsia="Times New Roman" w:hAnsi="Arial" w:cs="Arial"/>
          <w:color w:val="202122"/>
          <w:sz w:val="24"/>
          <w:szCs w:val="24"/>
          <w:lang w:eastAsia="pl-PL"/>
        </w:rPr>
      </w:pPr>
      <w:r w:rsidRPr="001C7196">
        <w:rPr>
          <w:rFonts w:ascii="Arial" w:eastAsia="Times New Roman" w:hAnsi="Arial" w:cs="Arial"/>
          <w:color w:val="202122"/>
          <w:sz w:val="24"/>
          <w:szCs w:val="24"/>
          <w:lang w:eastAsia="pl-PL"/>
        </w:rPr>
        <w:t xml:space="preserve">Stopniowe wprowadzanie zmian w ciągu 15 lat. </w:t>
      </w:r>
    </w:p>
    <w:p w:rsidR="00C10281" w:rsidRPr="00C10281" w:rsidRDefault="00C10281" w:rsidP="00C10281">
      <w:pPr>
        <w:shd w:val="clear" w:color="auto" w:fill="FFFFFF"/>
        <w:spacing w:after="0" w:line="240" w:lineRule="auto"/>
        <w:jc w:val="both"/>
        <w:rPr>
          <w:rFonts w:ascii="Arial" w:hAnsi="Arial" w:cs="Arial"/>
          <w:sz w:val="24"/>
          <w:szCs w:val="24"/>
          <w:shd w:val="clear" w:color="auto" w:fill="FFFFFF"/>
        </w:rPr>
      </w:pPr>
      <w:r w:rsidRPr="00C10281">
        <w:rPr>
          <w:rFonts w:ascii="Arial" w:hAnsi="Arial" w:cs="Arial"/>
          <w:sz w:val="24"/>
          <w:szCs w:val="24"/>
          <w:shd w:val="clear" w:color="auto" w:fill="FFFFFF"/>
        </w:rPr>
        <w:t>Nowe ramy handlowe – będące częścią szerszego Układu o stowarzyszeniu między dwoma regionami – skonsolidują strategiczne partnerstwo polityczne i gospodarcze oraz stworzą znaczące możliwości zrównoważ</w:t>
      </w:r>
      <w:r w:rsidRPr="00C10281">
        <w:rPr>
          <w:rFonts w:ascii="Arial" w:hAnsi="Arial" w:cs="Arial"/>
          <w:sz w:val="24"/>
          <w:szCs w:val="24"/>
          <w:shd w:val="clear" w:color="auto" w:fill="FFFFFF"/>
        </w:rPr>
        <w:t>onego wzrostu po obu stronach”</w:t>
      </w:r>
      <w:r w:rsidRPr="00C10281">
        <w:rPr>
          <w:rFonts w:ascii="Arial" w:hAnsi="Arial" w:cs="Arial"/>
          <w:sz w:val="24"/>
          <w:szCs w:val="24"/>
          <w:shd w:val="clear" w:color="auto" w:fill="FFFFFF"/>
        </w:rPr>
        <w:t>.</w:t>
      </w:r>
    </w:p>
    <w:p w:rsidR="00C10281" w:rsidRPr="00C10281" w:rsidRDefault="00C10281" w:rsidP="00C10281">
      <w:pPr>
        <w:pStyle w:val="paragraph"/>
        <w:shd w:val="clear" w:color="auto" w:fill="FFFFFF"/>
        <w:spacing w:before="0" w:beforeAutospacing="0" w:after="0" w:afterAutospacing="0"/>
        <w:jc w:val="both"/>
        <w:rPr>
          <w:rFonts w:ascii="Arial" w:hAnsi="Arial" w:cs="Arial"/>
        </w:rPr>
      </w:pPr>
      <w:r w:rsidRPr="00C10281">
        <w:rPr>
          <w:rFonts w:ascii="Arial" w:hAnsi="Arial" w:cs="Arial"/>
        </w:rPr>
        <w:t>Zgodnie z oświadczeniem UE, umowa ma na celu </w:t>
      </w:r>
      <w:hyperlink r:id="rId12" w:tgtFrame="_blank" w:history="1">
        <w:r w:rsidRPr="00C10281">
          <w:rPr>
            <w:rStyle w:val="Hipercze"/>
            <w:rFonts w:ascii="Arial" w:hAnsi="Arial" w:cs="Arial"/>
            <w:color w:val="auto"/>
          </w:rPr>
          <w:t>zniesienie większości taryf</w:t>
        </w:r>
      </w:hyperlink>
      <w:r w:rsidRPr="00C10281">
        <w:rPr>
          <w:rFonts w:ascii="Arial" w:hAnsi="Arial" w:cs="Arial"/>
        </w:rPr>
        <w:t xml:space="preserve"> na eksport z UE do </w:t>
      </w:r>
      <w:proofErr w:type="spellStart"/>
      <w:r w:rsidRPr="00C10281">
        <w:rPr>
          <w:rFonts w:ascii="Arial" w:hAnsi="Arial" w:cs="Arial"/>
        </w:rPr>
        <w:t>Mercosuru</w:t>
      </w:r>
      <w:proofErr w:type="spellEnd"/>
      <w:r w:rsidRPr="00C10281">
        <w:rPr>
          <w:rFonts w:ascii="Arial" w:hAnsi="Arial" w:cs="Arial"/>
        </w:rPr>
        <w:t>, bloku gospodarczego i politycznego obejmującego Argentynę, Brazylię, Paragwaj i Urugwaj, a także kilku członków stowarzyszonych. Członkostwo Wenezueli w grupie zostało </w:t>
      </w:r>
      <w:hyperlink r:id="rId13" w:tgtFrame="_blank" w:history="1">
        <w:r w:rsidRPr="00C10281">
          <w:rPr>
            <w:rStyle w:val="Hipercze"/>
            <w:rFonts w:ascii="Arial" w:hAnsi="Arial" w:cs="Arial"/>
            <w:color w:val="auto"/>
          </w:rPr>
          <w:t>zawieszone w 2017 r</w:t>
        </w:r>
      </w:hyperlink>
      <w:r w:rsidRPr="00C10281">
        <w:rPr>
          <w:rFonts w:ascii="Arial" w:hAnsi="Arial" w:cs="Arial"/>
        </w:rPr>
        <w:t xml:space="preserve"> . w rezolucji </w:t>
      </w:r>
      <w:proofErr w:type="spellStart"/>
      <w:r w:rsidRPr="00C10281">
        <w:rPr>
          <w:rFonts w:ascii="Arial" w:hAnsi="Arial" w:cs="Arial"/>
        </w:rPr>
        <w:t>Mercosuru</w:t>
      </w:r>
      <w:proofErr w:type="spellEnd"/>
      <w:r w:rsidRPr="00C10281">
        <w:rPr>
          <w:rFonts w:ascii="Arial" w:hAnsi="Arial" w:cs="Arial"/>
        </w:rPr>
        <w:t>, która powołała się na „ </w:t>
      </w:r>
      <w:hyperlink r:id="rId14" w:tgtFrame="_blank" w:history="1">
        <w:r w:rsidRPr="00C10281">
          <w:rPr>
            <w:rStyle w:val="Hipercze"/>
            <w:rFonts w:ascii="Arial" w:hAnsi="Arial" w:cs="Arial"/>
            <w:color w:val="auto"/>
          </w:rPr>
          <w:t>zerwanie porządku demokratycznego</w:t>
        </w:r>
      </w:hyperlink>
      <w:r w:rsidRPr="00C10281">
        <w:rPr>
          <w:rFonts w:ascii="Arial" w:hAnsi="Arial" w:cs="Arial"/>
        </w:rPr>
        <w:t> ” w kraju.</w:t>
      </w:r>
    </w:p>
    <w:p w:rsidR="00C10281" w:rsidRPr="00C10281" w:rsidRDefault="00C10281" w:rsidP="00C10281">
      <w:pPr>
        <w:pStyle w:val="paragraph"/>
        <w:shd w:val="clear" w:color="auto" w:fill="FFFFFF"/>
        <w:spacing w:before="0" w:beforeAutospacing="0" w:after="0" w:afterAutospacing="0"/>
        <w:jc w:val="both"/>
        <w:rPr>
          <w:rFonts w:ascii="Arial" w:hAnsi="Arial" w:cs="Arial"/>
        </w:rPr>
      </w:pPr>
      <w:r w:rsidRPr="00C10281">
        <w:rPr>
          <w:rFonts w:ascii="Arial" w:hAnsi="Arial" w:cs="Arial"/>
        </w:rPr>
        <w:t xml:space="preserve">Umowa ta ma wpływ na łączną populację ponad 780 milionów ludzi i pozwoli zaoszczędzić ponad 4,5 miliarda dolarów rocznie na cłach, zgodnie ze słowami przewodniczącego Komisji Europejskiej </w:t>
      </w:r>
      <w:proofErr w:type="spellStart"/>
      <w:r w:rsidRPr="00C10281">
        <w:rPr>
          <w:rFonts w:ascii="Arial" w:hAnsi="Arial" w:cs="Arial"/>
        </w:rPr>
        <w:t>Jeana-Claude'a</w:t>
      </w:r>
      <w:proofErr w:type="spellEnd"/>
      <w:r w:rsidRPr="00C10281">
        <w:rPr>
          <w:rFonts w:ascii="Arial" w:hAnsi="Arial" w:cs="Arial"/>
        </w:rPr>
        <w:t xml:space="preserve"> </w:t>
      </w:r>
      <w:proofErr w:type="spellStart"/>
      <w:r w:rsidRPr="00C10281">
        <w:rPr>
          <w:rFonts w:ascii="Arial" w:hAnsi="Arial" w:cs="Arial"/>
        </w:rPr>
        <w:t>Junckera</w:t>
      </w:r>
      <w:proofErr w:type="spellEnd"/>
      <w:r w:rsidRPr="00C10281">
        <w:rPr>
          <w:rFonts w:ascii="Arial" w:hAnsi="Arial" w:cs="Arial"/>
        </w:rPr>
        <w:t>, który ogłosił, że jest to największa umowa handlowa, jaką kiedykolwiek zawarła Unia Europejska.</w:t>
      </w:r>
    </w:p>
    <w:p w:rsidR="00C10281" w:rsidRPr="00C10281" w:rsidRDefault="00C10281" w:rsidP="00C10281">
      <w:pPr>
        <w:pStyle w:val="paragraph"/>
        <w:shd w:val="clear" w:color="auto" w:fill="FFFFFF"/>
        <w:spacing w:before="0" w:beforeAutospacing="0" w:after="0" w:afterAutospacing="0"/>
        <w:jc w:val="both"/>
        <w:rPr>
          <w:rFonts w:ascii="Arial" w:hAnsi="Arial" w:cs="Arial"/>
        </w:rPr>
      </w:pPr>
      <w:r w:rsidRPr="00C10281">
        <w:rPr>
          <w:rFonts w:ascii="Arial" w:hAnsi="Arial" w:cs="Arial"/>
        </w:rPr>
        <w:t xml:space="preserve">„W obliczu napięć w handlu międzynarodowym wysyłamy dziś mocny sygnał naszym partnerom z </w:t>
      </w:r>
      <w:proofErr w:type="spellStart"/>
      <w:r w:rsidRPr="00C10281">
        <w:rPr>
          <w:rFonts w:ascii="Arial" w:hAnsi="Arial" w:cs="Arial"/>
        </w:rPr>
        <w:t>Mercosuru</w:t>
      </w:r>
      <w:proofErr w:type="spellEnd"/>
      <w:r w:rsidRPr="00C10281">
        <w:rPr>
          <w:rFonts w:ascii="Arial" w:hAnsi="Arial" w:cs="Arial"/>
        </w:rPr>
        <w:t>, że opowiadamy się za handlem opartym na zasadach” – powiedział.</w:t>
      </w:r>
    </w:p>
    <w:p w:rsidR="00C10281" w:rsidRPr="00C10281" w:rsidRDefault="00C10281" w:rsidP="00C10281">
      <w:pPr>
        <w:pStyle w:val="paragraph"/>
        <w:shd w:val="clear" w:color="auto" w:fill="FFFFFF"/>
        <w:spacing w:before="0" w:beforeAutospacing="0" w:after="0" w:afterAutospacing="0"/>
        <w:jc w:val="both"/>
        <w:rPr>
          <w:rFonts w:ascii="Arial" w:hAnsi="Arial" w:cs="Arial"/>
        </w:rPr>
      </w:pPr>
      <w:r w:rsidRPr="00C10281">
        <w:rPr>
          <w:rFonts w:ascii="Arial" w:hAnsi="Arial" w:cs="Arial"/>
        </w:rPr>
        <w:t>Oprócz zniesienia ceł umowa ustanowi również </w:t>
      </w:r>
      <w:hyperlink r:id="rId15" w:tgtFrame="_blank" w:history="1">
        <w:r w:rsidRPr="00C10281">
          <w:rPr>
            <w:rStyle w:val="Hipercze"/>
            <w:rFonts w:ascii="Arial" w:hAnsi="Arial" w:cs="Arial"/>
            <w:color w:val="auto"/>
          </w:rPr>
          <w:t>ochronę prawną specjalnych produktów</w:t>
        </w:r>
      </w:hyperlink>
      <w:r w:rsidRPr="00C10281">
        <w:rPr>
          <w:rFonts w:ascii="Arial" w:hAnsi="Arial" w:cs="Arial"/>
        </w:rPr>
        <w:t xml:space="preserve"> wytwarzanych na chronionych obszarach europejskich, takich jak szynka parmeńska z Parmy we Włoszech, wina Tokaj z Węgier i ser </w:t>
      </w:r>
      <w:proofErr w:type="spellStart"/>
      <w:r w:rsidRPr="00C10281">
        <w:rPr>
          <w:rFonts w:ascii="Arial" w:hAnsi="Arial" w:cs="Arial"/>
        </w:rPr>
        <w:t>Comté</w:t>
      </w:r>
      <w:proofErr w:type="spellEnd"/>
      <w:r w:rsidRPr="00C10281">
        <w:rPr>
          <w:rFonts w:ascii="Arial" w:hAnsi="Arial" w:cs="Arial"/>
        </w:rPr>
        <w:t xml:space="preserve"> z Francji.</w:t>
      </w:r>
    </w:p>
    <w:p w:rsidR="00C10281" w:rsidRPr="00C10281" w:rsidRDefault="00C10281" w:rsidP="00C10281">
      <w:pPr>
        <w:pStyle w:val="paragraph"/>
        <w:shd w:val="clear" w:color="auto" w:fill="FFFFFF"/>
        <w:spacing w:before="0" w:beforeAutospacing="0" w:after="0" w:afterAutospacing="0"/>
        <w:jc w:val="both"/>
        <w:rPr>
          <w:rFonts w:ascii="Arial" w:hAnsi="Arial" w:cs="Arial"/>
        </w:rPr>
      </w:pPr>
      <w:r w:rsidRPr="00C10281">
        <w:rPr>
          <w:rFonts w:ascii="Arial" w:hAnsi="Arial" w:cs="Arial"/>
        </w:rPr>
        <w:t xml:space="preserve">Prezydent Brazylii </w:t>
      </w:r>
      <w:proofErr w:type="spellStart"/>
      <w:r w:rsidRPr="00C10281">
        <w:rPr>
          <w:rFonts w:ascii="Arial" w:hAnsi="Arial" w:cs="Arial"/>
        </w:rPr>
        <w:t>Jair</w:t>
      </w:r>
      <w:proofErr w:type="spellEnd"/>
      <w:r w:rsidRPr="00C10281">
        <w:rPr>
          <w:rFonts w:ascii="Arial" w:hAnsi="Arial" w:cs="Arial"/>
        </w:rPr>
        <w:t xml:space="preserve"> </w:t>
      </w:r>
      <w:proofErr w:type="spellStart"/>
      <w:r w:rsidRPr="00C10281">
        <w:rPr>
          <w:rFonts w:ascii="Arial" w:hAnsi="Arial" w:cs="Arial"/>
        </w:rPr>
        <w:t>Bolsonaro</w:t>
      </w:r>
      <w:proofErr w:type="spellEnd"/>
      <w:r w:rsidRPr="00C10281">
        <w:rPr>
          <w:rFonts w:ascii="Arial" w:hAnsi="Arial" w:cs="Arial"/>
        </w:rPr>
        <w:t xml:space="preserve"> świętował to wydarzenie na </w:t>
      </w:r>
      <w:proofErr w:type="spellStart"/>
      <w:r w:rsidRPr="00C10281">
        <w:rPr>
          <w:rFonts w:ascii="Arial" w:hAnsi="Arial" w:cs="Arial"/>
        </w:rPr>
        <w:t>Twitterze</w:t>
      </w:r>
      <w:proofErr w:type="spellEnd"/>
      <w:r w:rsidRPr="00C10281">
        <w:rPr>
          <w:rFonts w:ascii="Arial" w:hAnsi="Arial" w:cs="Arial"/>
        </w:rPr>
        <w:t xml:space="preserve">, publikując plik GIF z kciukiem do góry, natomiast prezydent Argentyny Mauricio </w:t>
      </w:r>
      <w:proofErr w:type="spellStart"/>
      <w:r w:rsidRPr="00C10281">
        <w:rPr>
          <w:rFonts w:ascii="Arial" w:hAnsi="Arial" w:cs="Arial"/>
        </w:rPr>
        <w:t>Macri</w:t>
      </w:r>
      <w:proofErr w:type="spellEnd"/>
      <w:r w:rsidRPr="00C10281">
        <w:rPr>
          <w:rFonts w:ascii="Arial" w:hAnsi="Arial" w:cs="Arial"/>
        </w:rPr>
        <w:t>, który </w:t>
      </w:r>
      <w:hyperlink r:id="rId16" w:tgtFrame="_blank" w:history="1">
        <w:r w:rsidRPr="00C10281">
          <w:rPr>
            <w:rStyle w:val="Hipercze"/>
            <w:rFonts w:ascii="Arial" w:hAnsi="Arial" w:cs="Arial"/>
            <w:color w:val="auto"/>
          </w:rPr>
          <w:t>w październiku czeka wybory</w:t>
        </w:r>
      </w:hyperlink>
      <w:r w:rsidRPr="00C10281">
        <w:rPr>
          <w:rFonts w:ascii="Arial" w:hAnsi="Arial" w:cs="Arial"/>
        </w:rPr>
        <w:t> , pochwalił na Facebooku „historyczne” porozumienie, jako takie, które pomoże </w:t>
      </w:r>
      <w:hyperlink r:id="rId17" w:tgtFrame="_blank" w:history="1">
        <w:r w:rsidRPr="00C10281">
          <w:rPr>
            <w:rStyle w:val="Hipercze"/>
            <w:rFonts w:ascii="Arial" w:hAnsi="Arial" w:cs="Arial"/>
            <w:color w:val="auto"/>
          </w:rPr>
          <w:t>zapewnić przyszłość Argentyny</w:t>
        </w:r>
      </w:hyperlink>
      <w:r w:rsidRPr="00C10281">
        <w:rPr>
          <w:rFonts w:ascii="Arial" w:hAnsi="Arial" w:cs="Arial"/>
        </w:rPr>
        <w:t> .</w:t>
      </w:r>
    </w:p>
    <w:p w:rsidR="00C10281" w:rsidRPr="00C10281" w:rsidRDefault="00C10281" w:rsidP="00C10281">
      <w:pPr>
        <w:shd w:val="clear" w:color="auto" w:fill="FFFFFF"/>
        <w:spacing w:before="100" w:beforeAutospacing="1" w:after="24" w:line="240" w:lineRule="auto"/>
        <w:jc w:val="both"/>
        <w:rPr>
          <w:rFonts w:ascii="Arial" w:eastAsia="Times New Roman" w:hAnsi="Arial" w:cs="Arial"/>
          <w:color w:val="202122"/>
          <w:sz w:val="24"/>
          <w:szCs w:val="24"/>
          <w:lang w:eastAsia="pl-PL"/>
        </w:rPr>
      </w:pPr>
    </w:p>
    <w:p w:rsidR="00C10281" w:rsidRDefault="00C10281">
      <w:pPr>
        <w:rPr>
          <w:rFonts w:ascii="Arial" w:eastAsiaTheme="majorEastAsia" w:hAnsi="Arial" w:cs="Arial"/>
          <w:i/>
          <w:iCs/>
          <w:color w:val="000000"/>
          <w:sz w:val="24"/>
          <w:szCs w:val="24"/>
        </w:rPr>
      </w:pPr>
      <w:r>
        <w:rPr>
          <w:rFonts w:ascii="Arial" w:hAnsi="Arial" w:cs="Arial"/>
          <w:color w:val="000000"/>
          <w:sz w:val="24"/>
          <w:szCs w:val="24"/>
        </w:rPr>
        <w:br w:type="page"/>
      </w:r>
    </w:p>
    <w:p w:rsidR="00C10281" w:rsidRPr="00C10281" w:rsidRDefault="00C10281" w:rsidP="00C10281">
      <w:pPr>
        <w:pStyle w:val="Nagwek4"/>
        <w:shd w:val="clear" w:color="auto" w:fill="FFFFFF"/>
        <w:spacing w:before="0" w:after="60" w:line="264" w:lineRule="atLeast"/>
        <w:jc w:val="both"/>
        <w:textAlignment w:val="baseline"/>
        <w:rPr>
          <w:rFonts w:ascii="Arial" w:hAnsi="Arial" w:cs="Arial"/>
          <w:color w:val="000000"/>
          <w:sz w:val="24"/>
          <w:szCs w:val="24"/>
        </w:rPr>
      </w:pPr>
      <w:r w:rsidRPr="00C10281">
        <w:rPr>
          <w:rFonts w:ascii="Arial" w:hAnsi="Arial" w:cs="Arial"/>
          <w:color w:val="000000"/>
          <w:sz w:val="24"/>
          <w:szCs w:val="24"/>
        </w:rPr>
        <w:lastRenderedPageBreak/>
        <w:t xml:space="preserve">Historia współpracy Unii Europejskiej i </w:t>
      </w:r>
      <w:proofErr w:type="spellStart"/>
      <w:r w:rsidRPr="00C10281">
        <w:rPr>
          <w:rFonts w:ascii="Arial" w:hAnsi="Arial" w:cs="Arial"/>
          <w:color w:val="000000"/>
          <w:sz w:val="24"/>
          <w:szCs w:val="24"/>
        </w:rPr>
        <w:t>Mercosur</w:t>
      </w:r>
      <w:proofErr w:type="spellEnd"/>
    </w:p>
    <w:p w:rsidR="00C10281" w:rsidRPr="00C10281" w:rsidRDefault="00C10281" w:rsidP="00C10281">
      <w:pPr>
        <w:pStyle w:val="NormalnyWeb"/>
        <w:shd w:val="clear" w:color="auto" w:fill="FFFFFF"/>
        <w:spacing w:before="0" w:beforeAutospacing="0" w:after="0" w:afterAutospacing="0"/>
        <w:jc w:val="both"/>
        <w:textAlignment w:val="baseline"/>
        <w:rPr>
          <w:rFonts w:ascii="Arial" w:hAnsi="Arial" w:cs="Arial"/>
          <w:color w:val="000000"/>
        </w:rPr>
      </w:pPr>
      <w:r w:rsidRPr="00C10281">
        <w:rPr>
          <w:rFonts w:ascii="Arial" w:hAnsi="Arial" w:cs="Arial"/>
          <w:color w:val="000000"/>
        </w:rPr>
        <w:t xml:space="preserve">Relacje gospodarcze między Unią Europejską a </w:t>
      </w:r>
      <w:proofErr w:type="spellStart"/>
      <w:r w:rsidRPr="00C10281">
        <w:rPr>
          <w:rFonts w:ascii="Arial" w:hAnsi="Arial" w:cs="Arial"/>
          <w:color w:val="000000"/>
        </w:rPr>
        <w:t>Mercosur</w:t>
      </w:r>
      <w:proofErr w:type="spellEnd"/>
      <w:r w:rsidRPr="00C10281">
        <w:rPr>
          <w:rFonts w:ascii="Arial" w:hAnsi="Arial" w:cs="Arial"/>
          <w:color w:val="000000"/>
        </w:rPr>
        <w:t xml:space="preserve"> opierają się na dwustronnych porozumieniach handlowych państw wchodzących w skład obydwu organizacji. Podpisanie umowy i powstanie </w:t>
      </w:r>
      <w:proofErr w:type="spellStart"/>
      <w:r w:rsidRPr="00C10281">
        <w:rPr>
          <w:rFonts w:ascii="Arial" w:hAnsi="Arial" w:cs="Arial"/>
          <w:color w:val="000000"/>
        </w:rPr>
        <w:t>Mercosur</w:t>
      </w:r>
      <w:proofErr w:type="spellEnd"/>
      <w:r w:rsidRPr="00C10281">
        <w:rPr>
          <w:rFonts w:ascii="Arial" w:hAnsi="Arial" w:cs="Arial"/>
          <w:color w:val="000000"/>
        </w:rPr>
        <w:t xml:space="preserve"> zastąpiło obowiązujące do tej pory porozumienia dwustronne między państwami członkowskimi, ustalając wspólne dla obydwu podmiotów zasady współpracy. W maju 1993 roku podpisano porozumienie zapewniające europejską pomoc techniczną, szkolenia personelu i wsparcie procesów integracyjnych w ramach tworzenia struktur </w:t>
      </w:r>
      <w:proofErr w:type="spellStart"/>
      <w:r w:rsidRPr="00C10281">
        <w:rPr>
          <w:rFonts w:ascii="Arial" w:hAnsi="Arial" w:cs="Arial"/>
          <w:color w:val="000000"/>
        </w:rPr>
        <w:t>Mercosur</w:t>
      </w:r>
      <w:proofErr w:type="spellEnd"/>
      <w:r w:rsidRPr="00C10281">
        <w:rPr>
          <w:rFonts w:ascii="Arial" w:hAnsi="Arial" w:cs="Arial"/>
          <w:color w:val="000000"/>
        </w:rPr>
        <w:t>. Podstawę dla przyszłych negocjacji o strefie wolnego handlu stanowiło Międzyregionalne Ramowe Porozumienie podpisane w 1995 roku w Madrycie</w:t>
      </w:r>
      <w:r w:rsidRPr="00C10281">
        <w:rPr>
          <w:rStyle w:val="Uwydatnienie"/>
          <w:rFonts w:ascii="Arial" w:hAnsi="Arial" w:cs="Arial"/>
          <w:color w:val="000000"/>
          <w:bdr w:val="none" w:sz="0" w:space="0" w:color="auto" w:frame="1"/>
        </w:rPr>
        <w:t>, </w:t>
      </w:r>
      <w:r w:rsidRPr="00C10281">
        <w:rPr>
          <w:rFonts w:ascii="Arial" w:hAnsi="Arial" w:cs="Arial"/>
          <w:color w:val="000000"/>
        </w:rPr>
        <w:t>tworzące platformę do dyskusji o kwestiach handlowych, rozwiązaniach technicznych i przepisów dotyczących dumpingu, konkurencji i licencji. Osiągnięte w czerwcu bieżącego roku porozumienie jest zwieńczeniem trwających od 2000 roku negocjacji pomiędzy obydwoma podmiotami.</w:t>
      </w:r>
    </w:p>
    <w:p w:rsidR="00C10281" w:rsidRDefault="00C10281">
      <w:pPr>
        <w:rPr>
          <w:rFonts w:ascii="Arial" w:eastAsiaTheme="majorEastAsia" w:hAnsi="Arial" w:cs="Arial"/>
          <w:i/>
          <w:iCs/>
          <w:color w:val="000000"/>
          <w:sz w:val="24"/>
          <w:szCs w:val="24"/>
        </w:rPr>
      </w:pPr>
      <w:r>
        <w:rPr>
          <w:rFonts w:ascii="Arial" w:hAnsi="Arial" w:cs="Arial"/>
          <w:color w:val="000000"/>
          <w:sz w:val="24"/>
          <w:szCs w:val="24"/>
        </w:rPr>
        <w:br w:type="page"/>
      </w:r>
    </w:p>
    <w:p w:rsidR="00C10281" w:rsidRPr="00C10281" w:rsidRDefault="00C10281" w:rsidP="00C10281">
      <w:pPr>
        <w:pStyle w:val="Nagwek4"/>
        <w:shd w:val="clear" w:color="auto" w:fill="FFFFFF"/>
        <w:spacing w:before="360" w:after="60" w:line="264" w:lineRule="atLeast"/>
        <w:jc w:val="both"/>
        <w:textAlignment w:val="baseline"/>
        <w:rPr>
          <w:rFonts w:ascii="Arial" w:hAnsi="Arial" w:cs="Arial"/>
          <w:color w:val="000000"/>
          <w:sz w:val="24"/>
          <w:szCs w:val="24"/>
        </w:rPr>
      </w:pPr>
      <w:r w:rsidRPr="00C10281">
        <w:rPr>
          <w:rFonts w:ascii="Arial" w:hAnsi="Arial" w:cs="Arial"/>
          <w:color w:val="000000"/>
          <w:sz w:val="24"/>
          <w:szCs w:val="24"/>
        </w:rPr>
        <w:lastRenderedPageBreak/>
        <w:t xml:space="preserve">Przesłanki ekonomiczne zawarcia porozumienia UE i </w:t>
      </w:r>
      <w:proofErr w:type="spellStart"/>
      <w:r w:rsidRPr="00C10281">
        <w:rPr>
          <w:rFonts w:ascii="Arial" w:hAnsi="Arial" w:cs="Arial"/>
          <w:color w:val="000000"/>
          <w:sz w:val="24"/>
          <w:szCs w:val="24"/>
        </w:rPr>
        <w:t>Mercosur</w:t>
      </w:r>
      <w:proofErr w:type="spellEnd"/>
    </w:p>
    <w:p w:rsidR="00C10281" w:rsidRPr="00C10281" w:rsidRDefault="00C10281" w:rsidP="00C10281">
      <w:pPr>
        <w:pStyle w:val="NormalnyWeb"/>
        <w:shd w:val="clear" w:color="auto" w:fill="FFFFFF"/>
        <w:spacing w:before="204" w:beforeAutospacing="0" w:after="204" w:afterAutospacing="0"/>
        <w:jc w:val="both"/>
        <w:textAlignment w:val="baseline"/>
        <w:rPr>
          <w:rFonts w:ascii="Arial" w:hAnsi="Arial" w:cs="Arial"/>
          <w:color w:val="000000"/>
        </w:rPr>
      </w:pPr>
      <w:r w:rsidRPr="00C10281">
        <w:rPr>
          <w:rFonts w:ascii="Arial" w:hAnsi="Arial" w:cs="Arial"/>
          <w:color w:val="000000"/>
        </w:rPr>
        <w:t xml:space="preserve">Unia Europejska i </w:t>
      </w:r>
      <w:proofErr w:type="spellStart"/>
      <w:r w:rsidRPr="00C10281">
        <w:rPr>
          <w:rFonts w:ascii="Arial" w:hAnsi="Arial" w:cs="Arial"/>
          <w:color w:val="000000"/>
        </w:rPr>
        <w:t>Mercosur</w:t>
      </w:r>
      <w:proofErr w:type="spellEnd"/>
      <w:r w:rsidRPr="00C10281">
        <w:rPr>
          <w:rFonts w:ascii="Arial" w:hAnsi="Arial" w:cs="Arial"/>
          <w:color w:val="000000"/>
        </w:rPr>
        <w:t xml:space="preserve"> są dla siebie znaczącymi i wpływowymi partnerami handlowymi. W 2018 roku wartość eksportu z UE do państw </w:t>
      </w:r>
      <w:proofErr w:type="spellStart"/>
      <w:r w:rsidRPr="00C10281">
        <w:rPr>
          <w:rFonts w:ascii="Arial" w:hAnsi="Arial" w:cs="Arial"/>
          <w:color w:val="000000"/>
        </w:rPr>
        <w:t>Mercosur</w:t>
      </w:r>
      <w:proofErr w:type="spellEnd"/>
      <w:r w:rsidRPr="00C10281">
        <w:rPr>
          <w:rFonts w:ascii="Arial" w:hAnsi="Arial" w:cs="Arial"/>
          <w:color w:val="000000"/>
        </w:rPr>
        <w:t xml:space="preserve"> wyniosła 45 mld EUR, zaś import z tych państw 42,6 mld EUR, czyli bilans handlowy wynosił 3,4 mld EUR na korzyść UE. Unia Europejska dla </w:t>
      </w:r>
      <w:proofErr w:type="spellStart"/>
      <w:r w:rsidRPr="00C10281">
        <w:rPr>
          <w:rFonts w:ascii="Arial" w:hAnsi="Arial" w:cs="Arial"/>
          <w:color w:val="000000"/>
        </w:rPr>
        <w:t>Mercosur</w:t>
      </w:r>
      <w:proofErr w:type="spellEnd"/>
      <w:r w:rsidRPr="00C10281">
        <w:rPr>
          <w:rFonts w:ascii="Arial" w:hAnsi="Arial" w:cs="Arial"/>
          <w:color w:val="000000"/>
        </w:rPr>
        <w:t xml:space="preserve"> jest najważniejszym partnerem inwestycyjnym. Największymi inwestorami na rynkach południowoamerykańskich są Hiszpania, Niemcy i Francja, którzy lokują kapitał głównie w sektor bankowości, elektroniczny, telekomunikacyjny, lotniczy i gospodarki wodnej. Jeśli porozumienie z 28 czerwca wejdzie w życie w obecnym kształcie, to umowa o wolnym handlu stanie się największą tego typu umową do tej pory zawartą przez UE, biorąc pod uwagę wartość zniesionych ceł oraz liczby ludności państw zaangażowanych w strefie. Komisja Europejska szacuje, że zyski płynące z ograniczenia ceł i zintensyfikowania wymiany handlowej będą trzykrotnie wyższe niż w przypadku umów podpisanych z Kanadą i Japonią. Umowa obejmie ponad 780 mln konsumentów, czyli 512 mln obywateli UE i 268 mln zamieszkujących terytorium państw </w:t>
      </w:r>
      <w:proofErr w:type="spellStart"/>
      <w:r w:rsidRPr="00C10281">
        <w:rPr>
          <w:rFonts w:ascii="Arial" w:hAnsi="Arial" w:cs="Arial"/>
          <w:color w:val="000000"/>
        </w:rPr>
        <w:t>Mercosur</w:t>
      </w:r>
      <w:proofErr w:type="spellEnd"/>
      <w:r w:rsidRPr="00C10281">
        <w:rPr>
          <w:rFonts w:ascii="Arial" w:hAnsi="Arial" w:cs="Arial"/>
          <w:color w:val="000000"/>
        </w:rPr>
        <w:t xml:space="preserve">, więc są to duże rynki o znaczącej sile nabywczej obywateli. PKB per capita w Unii Europejskiej wynosi 40,9 tys. USD, a w </w:t>
      </w:r>
      <w:proofErr w:type="spellStart"/>
      <w:r w:rsidRPr="00C10281">
        <w:rPr>
          <w:rFonts w:ascii="Arial" w:hAnsi="Arial" w:cs="Arial"/>
          <w:color w:val="000000"/>
        </w:rPr>
        <w:t>Mercosur</w:t>
      </w:r>
      <w:proofErr w:type="spellEnd"/>
      <w:r w:rsidRPr="00C10281">
        <w:rPr>
          <w:rFonts w:ascii="Arial" w:hAnsi="Arial" w:cs="Arial"/>
          <w:color w:val="000000"/>
        </w:rPr>
        <w:t xml:space="preserve"> PKB per capita wynosi 17,9 tys. USD. PKB państw </w:t>
      </w:r>
      <w:proofErr w:type="spellStart"/>
      <w:r w:rsidRPr="00C10281">
        <w:rPr>
          <w:rFonts w:ascii="Arial" w:hAnsi="Arial" w:cs="Arial"/>
          <w:color w:val="000000"/>
        </w:rPr>
        <w:t>Mercosur</w:t>
      </w:r>
      <w:proofErr w:type="spellEnd"/>
      <w:r w:rsidRPr="00C10281">
        <w:rPr>
          <w:rFonts w:ascii="Arial" w:hAnsi="Arial" w:cs="Arial"/>
          <w:color w:val="000000"/>
        </w:rPr>
        <w:t xml:space="preserve"> charakteryzuje się wysokim udziałem rolnictwa, zaś w Unii Europejskiej przeważają usługi i przemysł.</w:t>
      </w:r>
    </w:p>
    <w:p w:rsidR="00C10281" w:rsidRPr="00C10281" w:rsidRDefault="00C10281" w:rsidP="00C10281">
      <w:pPr>
        <w:pStyle w:val="NormalnyWeb"/>
        <w:shd w:val="clear" w:color="auto" w:fill="FFFFFF"/>
        <w:spacing w:before="204" w:beforeAutospacing="0" w:after="204" w:afterAutospacing="0"/>
        <w:jc w:val="both"/>
        <w:textAlignment w:val="baseline"/>
        <w:rPr>
          <w:rFonts w:ascii="Arial" w:hAnsi="Arial" w:cs="Arial"/>
          <w:color w:val="000000"/>
        </w:rPr>
      </w:pPr>
      <w:r w:rsidRPr="00C10281">
        <w:rPr>
          <w:rFonts w:ascii="Arial" w:hAnsi="Arial" w:cs="Arial"/>
          <w:color w:val="000000"/>
        </w:rPr>
        <w:t xml:space="preserve">Przewodniczący Komisji Europejskiej, Jean-Claude </w:t>
      </w:r>
      <w:proofErr w:type="spellStart"/>
      <w:r w:rsidRPr="00C10281">
        <w:rPr>
          <w:rFonts w:ascii="Arial" w:hAnsi="Arial" w:cs="Arial"/>
          <w:color w:val="000000"/>
        </w:rPr>
        <w:t>Juncker</w:t>
      </w:r>
      <w:proofErr w:type="spellEnd"/>
      <w:r w:rsidRPr="00C10281">
        <w:rPr>
          <w:rFonts w:ascii="Arial" w:hAnsi="Arial" w:cs="Arial"/>
          <w:color w:val="000000"/>
        </w:rPr>
        <w:t xml:space="preserve">, wydarzenie podpisania Porozumienia nazwał historyczną chwilą, która będzie mieć pozytywne skutki zarówno dla konsumentów, jak i środowiska. Z kolei prezydent Brazylii, </w:t>
      </w:r>
      <w:proofErr w:type="spellStart"/>
      <w:r w:rsidRPr="00C10281">
        <w:rPr>
          <w:rFonts w:ascii="Arial" w:hAnsi="Arial" w:cs="Arial"/>
          <w:color w:val="000000"/>
        </w:rPr>
        <w:t>Jair</w:t>
      </w:r>
      <w:proofErr w:type="spellEnd"/>
      <w:r w:rsidRPr="00C10281">
        <w:rPr>
          <w:rFonts w:ascii="Arial" w:hAnsi="Arial" w:cs="Arial"/>
          <w:color w:val="000000"/>
        </w:rPr>
        <w:t xml:space="preserve"> </w:t>
      </w:r>
      <w:proofErr w:type="spellStart"/>
      <w:r w:rsidRPr="00C10281">
        <w:rPr>
          <w:rFonts w:ascii="Arial" w:hAnsi="Arial" w:cs="Arial"/>
          <w:color w:val="000000"/>
        </w:rPr>
        <w:t>Bolsonaro</w:t>
      </w:r>
      <w:proofErr w:type="spellEnd"/>
      <w:r w:rsidRPr="00C10281">
        <w:rPr>
          <w:rFonts w:ascii="Arial" w:hAnsi="Arial" w:cs="Arial"/>
          <w:color w:val="000000"/>
        </w:rPr>
        <w:t>, skomentował wydarzenie, że „będzie to jedno z najważniejszych porozumień o wolnym handlu wszechczasów”.</w:t>
      </w:r>
    </w:p>
    <w:p w:rsidR="00C10281" w:rsidRDefault="00C10281">
      <w:pPr>
        <w:rPr>
          <w:rFonts w:ascii="Arial" w:eastAsiaTheme="majorEastAsia" w:hAnsi="Arial" w:cs="Arial"/>
          <w:i/>
          <w:iCs/>
          <w:color w:val="000000"/>
          <w:sz w:val="24"/>
          <w:szCs w:val="24"/>
        </w:rPr>
      </w:pPr>
      <w:r>
        <w:rPr>
          <w:rFonts w:ascii="Arial" w:hAnsi="Arial" w:cs="Arial"/>
          <w:color w:val="000000"/>
          <w:sz w:val="24"/>
          <w:szCs w:val="24"/>
        </w:rPr>
        <w:br w:type="page"/>
      </w:r>
    </w:p>
    <w:p w:rsidR="00C10281" w:rsidRPr="00C10281" w:rsidRDefault="00C10281" w:rsidP="00C10281">
      <w:pPr>
        <w:pStyle w:val="Nagwek4"/>
        <w:shd w:val="clear" w:color="auto" w:fill="FFFFFF"/>
        <w:spacing w:before="360" w:after="60" w:line="264" w:lineRule="atLeast"/>
        <w:jc w:val="both"/>
        <w:textAlignment w:val="baseline"/>
        <w:rPr>
          <w:rFonts w:ascii="Arial" w:hAnsi="Arial" w:cs="Arial"/>
          <w:color w:val="000000"/>
          <w:sz w:val="24"/>
          <w:szCs w:val="24"/>
        </w:rPr>
      </w:pPr>
      <w:r w:rsidRPr="00C10281">
        <w:rPr>
          <w:rFonts w:ascii="Arial" w:hAnsi="Arial" w:cs="Arial"/>
          <w:color w:val="000000"/>
          <w:sz w:val="24"/>
          <w:szCs w:val="24"/>
        </w:rPr>
        <w:lastRenderedPageBreak/>
        <w:t xml:space="preserve">Postanowienia umowy o strefie wolnego handlu UE i </w:t>
      </w:r>
      <w:proofErr w:type="spellStart"/>
      <w:r w:rsidRPr="00C10281">
        <w:rPr>
          <w:rFonts w:ascii="Arial" w:hAnsi="Arial" w:cs="Arial"/>
          <w:color w:val="000000"/>
          <w:sz w:val="24"/>
          <w:szCs w:val="24"/>
        </w:rPr>
        <w:t>Mercosur</w:t>
      </w:r>
      <w:proofErr w:type="spellEnd"/>
    </w:p>
    <w:p w:rsidR="00C10281" w:rsidRPr="00C10281" w:rsidRDefault="00C10281" w:rsidP="00C10281">
      <w:pPr>
        <w:pStyle w:val="NormalnyWeb"/>
        <w:shd w:val="clear" w:color="auto" w:fill="FFFFFF"/>
        <w:spacing w:before="204" w:beforeAutospacing="0" w:after="204" w:afterAutospacing="0"/>
        <w:jc w:val="both"/>
        <w:textAlignment w:val="baseline"/>
        <w:rPr>
          <w:rFonts w:ascii="Arial" w:hAnsi="Arial" w:cs="Arial"/>
          <w:color w:val="000000"/>
        </w:rPr>
      </w:pPr>
      <w:r w:rsidRPr="00C10281">
        <w:rPr>
          <w:rFonts w:ascii="Arial" w:hAnsi="Arial" w:cs="Arial"/>
          <w:color w:val="000000"/>
        </w:rPr>
        <w:t xml:space="preserve">Osiągnięte porozumienie ma charakter polityczny, ponieważ nie jest znany jeszcze skonsolidowany tekst umowy i szczegółowe ustalenia dotyczące konkretnych branż. Aby dokument wszedł w życie, wymagana jest ratyfikacja przez państwa członkowskie UE i </w:t>
      </w:r>
      <w:proofErr w:type="spellStart"/>
      <w:r w:rsidRPr="00C10281">
        <w:rPr>
          <w:rFonts w:ascii="Arial" w:hAnsi="Arial" w:cs="Arial"/>
          <w:color w:val="000000"/>
        </w:rPr>
        <w:t>Mercosur</w:t>
      </w:r>
      <w:proofErr w:type="spellEnd"/>
      <w:r w:rsidRPr="00C10281">
        <w:rPr>
          <w:rFonts w:ascii="Arial" w:hAnsi="Arial" w:cs="Arial"/>
          <w:color w:val="000000"/>
        </w:rPr>
        <w:t>, dlatego umowa wejdzie w życie najwcześniej w 2021 roku.</w:t>
      </w:r>
    </w:p>
    <w:p w:rsidR="00C10281" w:rsidRPr="00C10281" w:rsidRDefault="00C10281" w:rsidP="00C10281">
      <w:pPr>
        <w:pStyle w:val="NormalnyWeb"/>
        <w:shd w:val="clear" w:color="auto" w:fill="FFFFFF"/>
        <w:spacing w:before="204" w:beforeAutospacing="0" w:after="204" w:afterAutospacing="0"/>
        <w:jc w:val="both"/>
        <w:textAlignment w:val="baseline"/>
        <w:rPr>
          <w:rFonts w:ascii="Arial" w:hAnsi="Arial" w:cs="Arial"/>
          <w:color w:val="000000"/>
        </w:rPr>
      </w:pPr>
      <w:r w:rsidRPr="00C10281">
        <w:rPr>
          <w:rFonts w:ascii="Arial" w:hAnsi="Arial" w:cs="Arial"/>
          <w:color w:val="000000"/>
        </w:rPr>
        <w:t xml:space="preserve">W ramach umowy UE i </w:t>
      </w:r>
      <w:proofErr w:type="spellStart"/>
      <w:r w:rsidRPr="00C10281">
        <w:rPr>
          <w:rFonts w:ascii="Arial" w:hAnsi="Arial" w:cs="Arial"/>
          <w:color w:val="000000"/>
        </w:rPr>
        <w:t>Mercosur</w:t>
      </w:r>
      <w:proofErr w:type="spellEnd"/>
      <w:r w:rsidRPr="00C10281">
        <w:rPr>
          <w:rFonts w:ascii="Arial" w:hAnsi="Arial" w:cs="Arial"/>
          <w:color w:val="000000"/>
        </w:rPr>
        <w:t xml:space="preserve"> zgodziły się na zniesienie większości ograniczeń taryfowych obowiązujących w handlu międzynarodowym. W kwestiach najbardziej „drażliwych”, tj. unijnego sektora rolniczego oraz dostępu europejskich firm przemysłowych i branży motoryzacyjnej do rynków </w:t>
      </w:r>
      <w:proofErr w:type="spellStart"/>
      <w:r w:rsidRPr="00C10281">
        <w:rPr>
          <w:rFonts w:ascii="Arial" w:hAnsi="Arial" w:cs="Arial"/>
          <w:color w:val="000000"/>
        </w:rPr>
        <w:t>Mercosur</w:t>
      </w:r>
      <w:proofErr w:type="spellEnd"/>
      <w:r w:rsidRPr="00C10281">
        <w:rPr>
          <w:rFonts w:ascii="Arial" w:hAnsi="Arial" w:cs="Arial"/>
          <w:color w:val="000000"/>
        </w:rPr>
        <w:t xml:space="preserve">, zostaną zastosowane limity kwotowe i okresy przejściowe ograniczające swobodę wymiany handlowej. Unia Europejska ma wprowadzić ograniczenia na wołowinę, drób, cukier i etanol do produkcji biopaliw, zaś </w:t>
      </w:r>
      <w:proofErr w:type="spellStart"/>
      <w:r w:rsidRPr="00C10281">
        <w:rPr>
          <w:rFonts w:ascii="Arial" w:hAnsi="Arial" w:cs="Arial"/>
          <w:color w:val="000000"/>
        </w:rPr>
        <w:t>Mercosur</w:t>
      </w:r>
      <w:proofErr w:type="spellEnd"/>
      <w:r w:rsidRPr="00C10281">
        <w:rPr>
          <w:rFonts w:ascii="Arial" w:hAnsi="Arial" w:cs="Arial"/>
          <w:color w:val="000000"/>
        </w:rPr>
        <w:t xml:space="preserve"> ma znieść ograniczenia obowiązujące w sektorze samochodów, części samochodowych i produktów przemysłowych w ciągu 10-15 lat. Ustalone zostały kwestie oznaczeń geograficznych dla produktów, a także dostęp do rynku zamówień publicznych i usług. Na skutek interwencji Francji, grożącej wetem, Brazylia zobowiązała się do wypełniania zobowiązań wynikających z przyjęcia paryskiego porozumienia klimatycznego, z którego wycofanie się ogłaszał prezydent </w:t>
      </w:r>
      <w:proofErr w:type="spellStart"/>
      <w:r w:rsidRPr="00C10281">
        <w:rPr>
          <w:rFonts w:ascii="Arial" w:hAnsi="Arial" w:cs="Arial"/>
          <w:color w:val="000000"/>
        </w:rPr>
        <w:t>Bolsonaro</w:t>
      </w:r>
      <w:proofErr w:type="spellEnd"/>
      <w:r w:rsidRPr="00C10281">
        <w:rPr>
          <w:rFonts w:ascii="Arial" w:hAnsi="Arial" w:cs="Arial"/>
          <w:color w:val="000000"/>
        </w:rPr>
        <w:t>. Umowa ma docelowo znieść cła na typowe dla Ameryki Płd. produkty rolno-spożywcze, które ze względu na klimat nie są produkowane w Europie. Są to przede wszystkim owoce (niektóre cytrusy, banany), kawa, soja, cukier z trzciny cukrowej.</w:t>
      </w:r>
    </w:p>
    <w:p w:rsidR="00C10281" w:rsidRPr="00C10281" w:rsidRDefault="00C10281" w:rsidP="00C10281">
      <w:pPr>
        <w:pStyle w:val="NormalnyWeb"/>
        <w:shd w:val="clear" w:color="auto" w:fill="FFFFFF"/>
        <w:spacing w:before="204" w:beforeAutospacing="0" w:after="204" w:afterAutospacing="0"/>
        <w:jc w:val="both"/>
        <w:textAlignment w:val="baseline"/>
        <w:rPr>
          <w:rFonts w:ascii="Arial" w:hAnsi="Arial" w:cs="Arial"/>
          <w:color w:val="000000"/>
        </w:rPr>
      </w:pPr>
      <w:r w:rsidRPr="00C10281">
        <w:rPr>
          <w:rFonts w:ascii="Arial" w:hAnsi="Arial" w:cs="Arial"/>
          <w:color w:val="000000"/>
        </w:rPr>
        <w:t xml:space="preserve">Jednym z punktów spornych negocjowanej umowy jest kwestia południowoamerykańskiego mięsa. Wołowina i drób, na których opiera się znacząca część brazylijskiego i argentyńskiego rynku rolnego, została zwolniona z cła, przez co europejscy producenci mięsa staną przed perspektywą wejścia na rynek tańszego mięsa z Ameryki Południowej, które nie musi spełniać tak rygorystycznych standardów bezpieczeństwa jak mięso produkowane w Europie. Według zapisów umowy, eksport mięsa oraz cukru na rynki europejskie ma podlegać ograniczeniom ilościowym, tj. powyżej pewnej ustalonej ilości produktu, który może być wprowadzony na rynek bezcłowo, zostaną nałożone opłaty celne. Według słów polskiego ministra rolnictwa, Jana Krzysztofa Ardanowskiego, państwa unijne domagać się będą stosowania klauzul ochronnych, np. przez 6 lat obowiązywać będzie cło 7,5% na 99 tys. ton wołowiny sprowadzonych na rynek europejski, a brak cła będzie obowiązywać jedynie do 180 tys. ton drobiu sprowadzonego do Europy, co stanowi wielkość równą 1% konsumpcji. Warto podkreślić, że obecny poziom importu mięsa z </w:t>
      </w:r>
      <w:proofErr w:type="spellStart"/>
      <w:r w:rsidRPr="00C10281">
        <w:rPr>
          <w:rFonts w:ascii="Arial" w:hAnsi="Arial" w:cs="Arial"/>
          <w:color w:val="000000"/>
        </w:rPr>
        <w:t>Mercosur</w:t>
      </w:r>
      <w:proofErr w:type="spellEnd"/>
      <w:r w:rsidRPr="00C10281">
        <w:rPr>
          <w:rFonts w:ascii="Arial" w:hAnsi="Arial" w:cs="Arial"/>
          <w:color w:val="000000"/>
        </w:rPr>
        <w:t xml:space="preserve"> jest wyższy, więc negatywne efekty liberalizacji zostaną zredukowane dla producentów unijnych. Ostateczna treść umowy musi zostać zaakceptowana i ratyfikowana przez wszystkie państwa członkowskie UE, dlatego należy spodziewać się zmian w postanowieniach umowy, aby zapewnić ochronę interesów państw zgłaszających zastrzeżenia do jej zapisów.</w:t>
      </w:r>
    </w:p>
    <w:p w:rsidR="00C10281" w:rsidRPr="00C10281" w:rsidRDefault="00C10281" w:rsidP="00C10281">
      <w:pPr>
        <w:pStyle w:val="NormalnyWeb"/>
        <w:shd w:val="clear" w:color="auto" w:fill="FFFFFF"/>
        <w:spacing w:before="204" w:beforeAutospacing="0" w:after="204" w:afterAutospacing="0"/>
        <w:jc w:val="both"/>
        <w:textAlignment w:val="baseline"/>
        <w:rPr>
          <w:rFonts w:ascii="Arial" w:hAnsi="Arial" w:cs="Arial"/>
          <w:color w:val="000000"/>
        </w:rPr>
      </w:pPr>
      <w:r w:rsidRPr="00C10281">
        <w:rPr>
          <w:rFonts w:ascii="Arial" w:hAnsi="Arial" w:cs="Arial"/>
          <w:color w:val="000000"/>
        </w:rPr>
        <w:t>Przy zawarciu umów międzynarodowych zawsze towarzyszą szanse i zagrożenia.</w:t>
      </w:r>
    </w:p>
    <w:p w:rsidR="00C10281" w:rsidRDefault="00C10281">
      <w:pPr>
        <w:rPr>
          <w:rFonts w:ascii="Arial" w:eastAsiaTheme="majorEastAsia" w:hAnsi="Arial" w:cs="Arial"/>
          <w:i/>
          <w:iCs/>
          <w:color w:val="000000"/>
          <w:sz w:val="24"/>
          <w:szCs w:val="24"/>
        </w:rPr>
      </w:pPr>
      <w:r>
        <w:rPr>
          <w:rFonts w:ascii="Arial" w:hAnsi="Arial" w:cs="Arial"/>
          <w:color w:val="000000"/>
          <w:sz w:val="24"/>
          <w:szCs w:val="24"/>
        </w:rPr>
        <w:br w:type="page"/>
      </w:r>
    </w:p>
    <w:p w:rsidR="00C10281" w:rsidRPr="00C10281" w:rsidRDefault="00C10281" w:rsidP="00C10281">
      <w:pPr>
        <w:pStyle w:val="Nagwek4"/>
        <w:shd w:val="clear" w:color="auto" w:fill="FFFFFF"/>
        <w:spacing w:before="360" w:after="60" w:line="264" w:lineRule="atLeast"/>
        <w:jc w:val="both"/>
        <w:textAlignment w:val="baseline"/>
        <w:rPr>
          <w:rFonts w:ascii="Arial" w:hAnsi="Arial" w:cs="Arial"/>
          <w:color w:val="000000"/>
          <w:sz w:val="24"/>
          <w:szCs w:val="24"/>
        </w:rPr>
      </w:pPr>
      <w:r w:rsidRPr="00C10281">
        <w:rPr>
          <w:rFonts w:ascii="Arial" w:hAnsi="Arial" w:cs="Arial"/>
          <w:color w:val="000000"/>
          <w:sz w:val="24"/>
          <w:szCs w:val="24"/>
        </w:rPr>
        <w:lastRenderedPageBreak/>
        <w:t>Szanse</w:t>
      </w:r>
    </w:p>
    <w:p w:rsidR="00C10281" w:rsidRPr="00C10281" w:rsidRDefault="00C10281" w:rsidP="00C10281">
      <w:pPr>
        <w:pStyle w:val="NormalnyWeb"/>
        <w:shd w:val="clear" w:color="auto" w:fill="FFFFFF"/>
        <w:spacing w:before="204" w:beforeAutospacing="0" w:after="204" w:afterAutospacing="0"/>
        <w:jc w:val="both"/>
        <w:textAlignment w:val="baseline"/>
        <w:rPr>
          <w:rFonts w:ascii="Arial" w:hAnsi="Arial" w:cs="Arial"/>
          <w:color w:val="000000"/>
        </w:rPr>
      </w:pPr>
      <w:r w:rsidRPr="00C10281">
        <w:rPr>
          <w:rFonts w:ascii="Arial" w:hAnsi="Arial" w:cs="Arial"/>
          <w:color w:val="000000"/>
        </w:rPr>
        <w:t>Najważniejszą potencjalną korzyścią umowy jest wzajemny, bezcłowy dostęp do dużych rynków zbytu.</w:t>
      </w:r>
    </w:p>
    <w:p w:rsidR="00C10281" w:rsidRPr="00C10281" w:rsidRDefault="00C10281" w:rsidP="00C10281">
      <w:pPr>
        <w:pStyle w:val="NormalnyWeb"/>
        <w:shd w:val="clear" w:color="auto" w:fill="FFFFFF"/>
        <w:spacing w:before="204" w:beforeAutospacing="0" w:after="204" w:afterAutospacing="0"/>
        <w:jc w:val="both"/>
        <w:textAlignment w:val="baseline"/>
        <w:rPr>
          <w:rFonts w:ascii="Arial" w:hAnsi="Arial" w:cs="Arial"/>
          <w:color w:val="000000"/>
        </w:rPr>
      </w:pPr>
      <w:r w:rsidRPr="00C10281">
        <w:rPr>
          <w:rFonts w:ascii="Arial" w:hAnsi="Arial" w:cs="Arial"/>
          <w:color w:val="000000"/>
        </w:rPr>
        <w:t xml:space="preserve">Z perspektywy państw </w:t>
      </w:r>
      <w:proofErr w:type="spellStart"/>
      <w:r w:rsidRPr="00C10281">
        <w:rPr>
          <w:rFonts w:ascii="Arial" w:hAnsi="Arial" w:cs="Arial"/>
          <w:color w:val="000000"/>
        </w:rPr>
        <w:t>Mercosur</w:t>
      </w:r>
      <w:proofErr w:type="spellEnd"/>
      <w:r w:rsidRPr="00C10281">
        <w:rPr>
          <w:rFonts w:ascii="Arial" w:hAnsi="Arial" w:cs="Arial"/>
          <w:color w:val="000000"/>
        </w:rPr>
        <w:t xml:space="preserve"> jest to szansa na ułatwioną sprzedaż własnych towarów na rynek europejski, w ramach którego państwa bardzo restrykcyjnie podchodzą do produktów rolniczych z krajów trzecich, ze względu na wysokie koszty funkcjonowania rynku wewnętrznego . Wspólna polityka rolna UE jest dofinansowywana z budżetu i jest nakierowana bardziej na zachowanie „tradycyjnej struktury społecznej” gospodarki państw Unii Europejskiej, co zostało wymienione w celach wspólnej polityki rolnej UE w Traktacie o Funkcjonowaniu Unii Europejskiej. Zapewnianie konsumentom taniej żywności, która mogłaby pochodzić np. z Ameryki Południowej lub Afryki stało się drugorzędnym celem, ponad którym postawiono podtrzymanie funkcjonowania rynku rolnego i samowystarczalność. Współpraca w zakresie obrotu produktami spożywczymi między Unią Europejską a </w:t>
      </w:r>
      <w:proofErr w:type="spellStart"/>
      <w:r w:rsidRPr="00C10281">
        <w:rPr>
          <w:rFonts w:ascii="Arial" w:hAnsi="Arial" w:cs="Arial"/>
          <w:color w:val="000000"/>
        </w:rPr>
        <w:t>Mercosur</w:t>
      </w:r>
      <w:proofErr w:type="spellEnd"/>
      <w:r w:rsidRPr="00C10281">
        <w:rPr>
          <w:rFonts w:ascii="Arial" w:hAnsi="Arial" w:cs="Arial"/>
          <w:color w:val="000000"/>
        </w:rPr>
        <w:t xml:space="preserve"> charakteryzuje się daleko posuniętą niesymetrycznością. Od powstania </w:t>
      </w:r>
      <w:proofErr w:type="spellStart"/>
      <w:r w:rsidRPr="00C10281">
        <w:rPr>
          <w:rFonts w:ascii="Arial" w:hAnsi="Arial" w:cs="Arial"/>
          <w:color w:val="000000"/>
        </w:rPr>
        <w:t>Mercosur</w:t>
      </w:r>
      <w:proofErr w:type="spellEnd"/>
      <w:r w:rsidRPr="00C10281">
        <w:rPr>
          <w:rFonts w:ascii="Arial" w:hAnsi="Arial" w:cs="Arial"/>
          <w:color w:val="000000"/>
        </w:rPr>
        <w:t xml:space="preserve"> w 1991 roku do roku 1998 eksport produktów rolnych z Unii Europejskiej na Wspólny Rynek Południa wzrósł o 30%, zaś import do UE wzrósł zaledwie o 5%. Częściowe odstąpienie od reguły limitowania dostępu do unijnego rynku produktów rolnych dla krajów trzecich zdarza się rzadko, więc jest szansą dla eksporterów z rynków produkujących tanią żywność na wejście na rynek EU.</w:t>
      </w:r>
    </w:p>
    <w:p w:rsidR="00C10281" w:rsidRPr="00C10281" w:rsidRDefault="00C10281" w:rsidP="00C10281">
      <w:pPr>
        <w:pStyle w:val="NormalnyWeb"/>
        <w:shd w:val="clear" w:color="auto" w:fill="FFFFFF"/>
        <w:spacing w:before="204" w:beforeAutospacing="0" w:after="204" w:afterAutospacing="0"/>
        <w:jc w:val="both"/>
        <w:textAlignment w:val="baseline"/>
        <w:rPr>
          <w:rFonts w:ascii="Arial" w:hAnsi="Arial" w:cs="Arial"/>
          <w:color w:val="000000"/>
        </w:rPr>
      </w:pPr>
      <w:r w:rsidRPr="00C10281">
        <w:rPr>
          <w:rFonts w:ascii="Arial" w:hAnsi="Arial" w:cs="Arial"/>
          <w:color w:val="000000"/>
        </w:rPr>
        <w:t xml:space="preserve">Dla eksporterów pochodzących z krajów unijnych powstaje szansa wejścia na wielkie rynki państwa </w:t>
      </w:r>
      <w:proofErr w:type="spellStart"/>
      <w:r w:rsidRPr="00C10281">
        <w:rPr>
          <w:rFonts w:ascii="Arial" w:hAnsi="Arial" w:cs="Arial"/>
          <w:color w:val="000000"/>
        </w:rPr>
        <w:t>Mercosur</w:t>
      </w:r>
      <w:proofErr w:type="spellEnd"/>
      <w:r w:rsidRPr="00C10281">
        <w:rPr>
          <w:rFonts w:ascii="Arial" w:hAnsi="Arial" w:cs="Arial"/>
          <w:color w:val="000000"/>
        </w:rPr>
        <w:t xml:space="preserve">, z pominięciem opłat celnych i ograniczeń administracyjnych. Zniesienie ceł przyniesie UE oszczędności na poziomie ok. 4 mld EUR. Porozumienie o wolnym handlu stworzy silniejsze podstawy współpracy gospodarczej UE nie tylko z </w:t>
      </w:r>
      <w:proofErr w:type="spellStart"/>
      <w:r w:rsidRPr="00C10281">
        <w:rPr>
          <w:rFonts w:ascii="Arial" w:hAnsi="Arial" w:cs="Arial"/>
          <w:color w:val="000000"/>
        </w:rPr>
        <w:t>Mercosur</w:t>
      </w:r>
      <w:proofErr w:type="spellEnd"/>
      <w:r w:rsidRPr="00C10281">
        <w:rPr>
          <w:rFonts w:ascii="Arial" w:hAnsi="Arial" w:cs="Arial"/>
          <w:color w:val="000000"/>
        </w:rPr>
        <w:t xml:space="preserve">, ale również z innymi państwami Ameryki Południowej, powiązanymi gospodarczo z państwami członkowskimi </w:t>
      </w:r>
      <w:proofErr w:type="spellStart"/>
      <w:r w:rsidRPr="00C10281">
        <w:rPr>
          <w:rFonts w:ascii="Arial" w:hAnsi="Arial" w:cs="Arial"/>
          <w:color w:val="000000"/>
        </w:rPr>
        <w:t>Mercosur</w:t>
      </w:r>
      <w:proofErr w:type="spellEnd"/>
      <w:r w:rsidRPr="00C10281">
        <w:rPr>
          <w:rFonts w:ascii="Arial" w:hAnsi="Arial" w:cs="Arial"/>
          <w:color w:val="000000"/>
        </w:rPr>
        <w:t>.</w:t>
      </w:r>
    </w:p>
    <w:p w:rsidR="00C10281" w:rsidRPr="00C10281" w:rsidRDefault="00C10281" w:rsidP="00C10281">
      <w:pPr>
        <w:pStyle w:val="NormalnyWeb"/>
        <w:shd w:val="clear" w:color="auto" w:fill="FFFFFF"/>
        <w:spacing w:before="0" w:beforeAutospacing="0" w:after="0" w:afterAutospacing="0"/>
        <w:jc w:val="both"/>
        <w:textAlignment w:val="baseline"/>
        <w:rPr>
          <w:rFonts w:ascii="Arial" w:hAnsi="Arial" w:cs="Arial"/>
          <w:color w:val="000000"/>
        </w:rPr>
      </w:pPr>
      <w:r w:rsidRPr="00C10281">
        <w:rPr>
          <w:rFonts w:ascii="Arial" w:hAnsi="Arial" w:cs="Arial"/>
          <w:color w:val="000000"/>
        </w:rPr>
        <w:t xml:space="preserve">Dla </w:t>
      </w:r>
      <w:proofErr w:type="spellStart"/>
      <w:r w:rsidRPr="00C10281">
        <w:rPr>
          <w:rFonts w:ascii="Arial" w:hAnsi="Arial" w:cs="Arial"/>
          <w:color w:val="000000"/>
        </w:rPr>
        <w:t>Mercosur</w:t>
      </w:r>
      <w:proofErr w:type="spellEnd"/>
      <w:r w:rsidRPr="00C10281">
        <w:rPr>
          <w:rFonts w:ascii="Arial" w:hAnsi="Arial" w:cs="Arial"/>
          <w:color w:val="000000"/>
        </w:rPr>
        <w:t xml:space="preserve"> umowa to ważny impuls prorozwojowy, zachęcający do modernizacji krajowych rynków, infrastruktury i ożywienia inicjatyw integracyjnych w regionie. Jak wskazuje brazylijska fundacja </w:t>
      </w:r>
      <w:proofErr w:type="spellStart"/>
      <w:r w:rsidRPr="00C10281">
        <w:rPr>
          <w:rStyle w:val="Uwydatnienie"/>
          <w:rFonts w:ascii="Arial" w:hAnsi="Arial" w:cs="Arial"/>
          <w:color w:val="000000"/>
          <w:bdr w:val="none" w:sz="0" w:space="0" w:color="auto" w:frame="1"/>
        </w:rPr>
        <w:t>Getulio</w:t>
      </w:r>
      <w:proofErr w:type="spellEnd"/>
      <w:r w:rsidRPr="00C10281">
        <w:rPr>
          <w:rStyle w:val="Uwydatnienie"/>
          <w:rFonts w:ascii="Arial" w:hAnsi="Arial" w:cs="Arial"/>
          <w:color w:val="000000"/>
          <w:bdr w:val="none" w:sz="0" w:space="0" w:color="auto" w:frame="1"/>
        </w:rPr>
        <w:t xml:space="preserve"> Vargas Foundation,</w:t>
      </w:r>
      <w:r w:rsidRPr="00C10281">
        <w:rPr>
          <w:rFonts w:ascii="Arial" w:hAnsi="Arial" w:cs="Arial"/>
          <w:color w:val="000000"/>
        </w:rPr>
        <w:t xml:space="preserve"> umowa o wolnym handlu powinna zwiększyć przepływ towarów między Europą a Ameryką Południową i przyczynić się do wzrostu gospodarek państw </w:t>
      </w:r>
      <w:proofErr w:type="spellStart"/>
      <w:r w:rsidRPr="00C10281">
        <w:rPr>
          <w:rFonts w:ascii="Arial" w:hAnsi="Arial" w:cs="Arial"/>
          <w:color w:val="000000"/>
        </w:rPr>
        <w:t>Mercosur</w:t>
      </w:r>
      <w:proofErr w:type="spellEnd"/>
      <w:r w:rsidRPr="00C10281">
        <w:rPr>
          <w:rFonts w:ascii="Arial" w:hAnsi="Arial" w:cs="Arial"/>
          <w:color w:val="000000"/>
        </w:rPr>
        <w:t xml:space="preserve"> o 5% w skali roku. Na poziomie mikroekonomicznym, w państwach </w:t>
      </w:r>
      <w:proofErr w:type="spellStart"/>
      <w:r w:rsidRPr="00C10281">
        <w:rPr>
          <w:rFonts w:ascii="Arial" w:hAnsi="Arial" w:cs="Arial"/>
          <w:color w:val="000000"/>
        </w:rPr>
        <w:t>Mercosur</w:t>
      </w:r>
      <w:proofErr w:type="spellEnd"/>
      <w:r w:rsidRPr="00C10281">
        <w:rPr>
          <w:rFonts w:ascii="Arial" w:hAnsi="Arial" w:cs="Arial"/>
          <w:color w:val="000000"/>
        </w:rPr>
        <w:t xml:space="preserve"> najwięcej na umowie zyskają producenci owoców, kawy, soi, trzciny cukrowej, hodowcy bydła i drobiu i komponentów do biopaliw. Państwa </w:t>
      </w:r>
      <w:proofErr w:type="spellStart"/>
      <w:r w:rsidRPr="00C10281">
        <w:rPr>
          <w:rFonts w:ascii="Arial" w:hAnsi="Arial" w:cs="Arial"/>
          <w:color w:val="000000"/>
        </w:rPr>
        <w:t>Mercosur</w:t>
      </w:r>
      <w:proofErr w:type="spellEnd"/>
      <w:r w:rsidRPr="00C10281">
        <w:rPr>
          <w:rFonts w:ascii="Arial" w:hAnsi="Arial" w:cs="Arial"/>
          <w:color w:val="000000"/>
        </w:rPr>
        <w:t xml:space="preserve"> potrzebują dostępu do zaawansowanych technicznie produktów o wysokiej wartości dodanej i wysokiej jakości usług doradczych, które oferują firmy z UE, aby dzięki temu stworzyć warunki do powiększania wzrostu gospodarczego. Strefa wolnego handlu będzie korzystna z perspektywy konsumenta europejskiego, ponieważ popularne produkty spożywcze, np. mięso, kawa, pomarańcze, banany i cukier będą tańsze. W Unii Europejskiej zyskają natomiast przedsiębiorcy działający w sektorze przemysłu wytwórczego, wysokich technologii i usług, zwłaszcza producentów samochodów i części, maszyn przemysłowych i rolniczych, tekstyliów, sprzętu transportowego, kosmetyków, produktów farmaceutycznych, usług telekomunikacyjnych i bankowości.</w:t>
      </w:r>
    </w:p>
    <w:p w:rsidR="00C10281" w:rsidRPr="00C10281" w:rsidRDefault="00C10281" w:rsidP="00C10281">
      <w:pPr>
        <w:pStyle w:val="Nagwek4"/>
        <w:shd w:val="clear" w:color="auto" w:fill="FFFFFF"/>
        <w:spacing w:before="360" w:after="60" w:line="264" w:lineRule="atLeast"/>
        <w:jc w:val="both"/>
        <w:textAlignment w:val="baseline"/>
        <w:rPr>
          <w:rFonts w:ascii="Arial" w:hAnsi="Arial" w:cs="Arial"/>
          <w:color w:val="000000"/>
          <w:sz w:val="24"/>
          <w:szCs w:val="24"/>
        </w:rPr>
      </w:pPr>
      <w:r w:rsidRPr="00C10281">
        <w:rPr>
          <w:rFonts w:ascii="Arial" w:hAnsi="Arial" w:cs="Arial"/>
          <w:color w:val="000000"/>
          <w:sz w:val="24"/>
          <w:szCs w:val="24"/>
        </w:rPr>
        <w:lastRenderedPageBreak/>
        <w:t>Zagrożenia</w:t>
      </w:r>
    </w:p>
    <w:p w:rsidR="00C10281" w:rsidRPr="00C10281" w:rsidRDefault="00C10281" w:rsidP="00C10281">
      <w:pPr>
        <w:pStyle w:val="NormalnyWeb"/>
        <w:shd w:val="clear" w:color="auto" w:fill="FFFFFF"/>
        <w:spacing w:before="204" w:beforeAutospacing="0" w:after="204" w:afterAutospacing="0"/>
        <w:jc w:val="both"/>
        <w:textAlignment w:val="baseline"/>
        <w:rPr>
          <w:rFonts w:ascii="Arial" w:hAnsi="Arial" w:cs="Arial"/>
          <w:color w:val="000000"/>
        </w:rPr>
      </w:pPr>
      <w:r w:rsidRPr="00C10281">
        <w:rPr>
          <w:rFonts w:ascii="Arial" w:hAnsi="Arial" w:cs="Arial"/>
          <w:color w:val="000000"/>
        </w:rPr>
        <w:t xml:space="preserve">W drodze do ratyfikacji porozumienia, konieczna jest zmiana podejścia państw m.in. Francja, Belgia, Irlandia, Włochy, Rumunia, Węgry i Polska, które obawiają się że umowa uderzy w krajowy sektor rolniczy.  Państwa zgłaszające sprzeciw obawiają się, że otwarcie rynku uderzy w europejskich producentów i konsumentów. Producenci obawiają się przede wszystkim importu żywności, która nie spełnia takich samych standardów jakości i bezpieczeństwa jak żywność pochodząca z krajów unijnych, a przez to będzie tańsza i wykluczy z rynku produkujących ją drożej europejskich producentów. Szczególnie krytycznie oceniane jest stosowanie przez południowoamerykańskich rolników i hodowców środków ochrony roślin i inżynierii genetycznej, mniejszych wymagań w zakresie zdrowia, identyfikowalności i ochrony środowiska w produkcji rolnej. Konsumenci zagrożeni będą przez stosowanie innych norm fitosanitarnych przez producentów w państwach </w:t>
      </w:r>
      <w:proofErr w:type="spellStart"/>
      <w:r w:rsidRPr="00C10281">
        <w:rPr>
          <w:rFonts w:ascii="Arial" w:hAnsi="Arial" w:cs="Arial"/>
          <w:color w:val="000000"/>
        </w:rPr>
        <w:t>Mercosur</w:t>
      </w:r>
      <w:proofErr w:type="spellEnd"/>
      <w:r w:rsidRPr="00C10281">
        <w:rPr>
          <w:rFonts w:ascii="Arial" w:hAnsi="Arial" w:cs="Arial"/>
          <w:color w:val="000000"/>
        </w:rPr>
        <w:t>, przez co produkty importowane będą mogły nie spełniać standardów bezpieczeństwa żywności. Między innymi z wymienionych powodów, parlament Irlandii w niewiążącym głosowaniu zdążył już odrzucić umowę i wezwać rząd do nieratyfikowania porozumienia.</w:t>
      </w:r>
    </w:p>
    <w:p w:rsidR="00C10281" w:rsidRPr="00C10281" w:rsidRDefault="00C10281" w:rsidP="00C10281">
      <w:pPr>
        <w:pStyle w:val="NormalnyWeb"/>
        <w:shd w:val="clear" w:color="auto" w:fill="FFFFFF"/>
        <w:spacing w:before="204" w:beforeAutospacing="0" w:after="204" w:afterAutospacing="0"/>
        <w:jc w:val="both"/>
        <w:textAlignment w:val="baseline"/>
        <w:rPr>
          <w:rFonts w:ascii="Arial" w:hAnsi="Arial" w:cs="Arial"/>
          <w:color w:val="000000"/>
        </w:rPr>
      </w:pPr>
      <w:r w:rsidRPr="00C10281">
        <w:rPr>
          <w:rFonts w:ascii="Arial" w:hAnsi="Arial" w:cs="Arial"/>
          <w:color w:val="000000"/>
        </w:rPr>
        <w:t xml:space="preserve">Z drugiej strony, gospodarki państw </w:t>
      </w:r>
      <w:proofErr w:type="spellStart"/>
      <w:r w:rsidRPr="00C10281">
        <w:rPr>
          <w:rFonts w:ascii="Arial" w:hAnsi="Arial" w:cs="Arial"/>
          <w:color w:val="000000"/>
        </w:rPr>
        <w:t>Mercosur</w:t>
      </w:r>
      <w:proofErr w:type="spellEnd"/>
      <w:r w:rsidRPr="00C10281">
        <w:rPr>
          <w:rFonts w:ascii="Arial" w:hAnsi="Arial" w:cs="Arial"/>
          <w:color w:val="000000"/>
        </w:rPr>
        <w:t xml:space="preserve"> pod względem poziomu rozwoju technologicznego są słabiej rozwinięte niż państwa UE, a otwarcie rynku przemysłowego i motoryzacyjnego będzie oznaczać wyzwanie dla tamtejszych producentów. Obecnie 35% cła na samochody uniemożliwiają europejskiemu przemysłowi efektywne konkurowanie z mniej zaawansowanym, niewydajnym, lecz tańszym przemysłem motoryzacyjnym państw </w:t>
      </w:r>
      <w:proofErr w:type="spellStart"/>
      <w:r w:rsidRPr="00C10281">
        <w:rPr>
          <w:rFonts w:ascii="Arial" w:hAnsi="Arial" w:cs="Arial"/>
          <w:color w:val="000000"/>
        </w:rPr>
        <w:t>Mercosur</w:t>
      </w:r>
      <w:proofErr w:type="spellEnd"/>
      <w:r w:rsidRPr="00C10281">
        <w:rPr>
          <w:rFonts w:ascii="Arial" w:hAnsi="Arial" w:cs="Arial"/>
          <w:color w:val="000000"/>
        </w:rPr>
        <w:t xml:space="preserve">. Zniesienie ceł oznaczać będzie wzrost konkurencyjności firm europejskich kosztem producentów z obszaru </w:t>
      </w:r>
      <w:proofErr w:type="spellStart"/>
      <w:r w:rsidRPr="00C10281">
        <w:rPr>
          <w:rFonts w:ascii="Arial" w:hAnsi="Arial" w:cs="Arial"/>
          <w:color w:val="000000"/>
        </w:rPr>
        <w:t>Mercosur</w:t>
      </w:r>
      <w:proofErr w:type="spellEnd"/>
      <w:r w:rsidRPr="00C10281">
        <w:rPr>
          <w:rFonts w:ascii="Arial" w:hAnsi="Arial" w:cs="Arial"/>
          <w:color w:val="000000"/>
        </w:rPr>
        <w:t>.</w:t>
      </w:r>
    </w:p>
    <w:p w:rsidR="00C10281" w:rsidRPr="00C10281" w:rsidRDefault="00C10281" w:rsidP="00C10281">
      <w:pPr>
        <w:pStyle w:val="NormalnyWeb"/>
        <w:shd w:val="clear" w:color="auto" w:fill="FFFFFF"/>
        <w:spacing w:before="204" w:beforeAutospacing="0" w:after="204" w:afterAutospacing="0"/>
        <w:jc w:val="both"/>
        <w:textAlignment w:val="baseline"/>
        <w:rPr>
          <w:rFonts w:ascii="Arial" w:hAnsi="Arial" w:cs="Arial"/>
          <w:color w:val="000000"/>
        </w:rPr>
      </w:pPr>
      <w:r w:rsidRPr="00C10281">
        <w:rPr>
          <w:rFonts w:ascii="Arial" w:hAnsi="Arial" w:cs="Arial"/>
          <w:color w:val="000000"/>
        </w:rPr>
        <w:t xml:space="preserve">Następnym złożonym problemem związanym z podpisaniem umowy o wolnym handlu są kwestie ekologiczne. Główny zarzut skierowany jest w stronę Unii Europejskiej, która będąc globalnym liderem w dziedzinie ochrony klimatu, wchodzi w porozumienia z takimi krajami jak Brazylia, która jest krytykowana za prowadzenie nieodpowiedzialnej polityki względem ochrony środowiska. Rząd brazylijski neguje problem zmiany klimatu i inicjuje działania o skrajnie negatywnym wpływie na środowisko naturalne. Wycinanie coraz większych obszarów puszczy amazońskiej w celu powiększania areału ziem pod uprawę i wypas bydła, a zatem zwiększony eksport wołowiny, soi i innych produktów rolnych, pociąga za sobą większą degradację środowiska naturalnego. Wraz z wycinką puszczy amazońskiej, represjonowane i przesiedlane są duże grupy rdzennej ludności indiańskiej. Podejmowane przez brazylijski rząd działania stoją w sprzeczności z działaniami Unii Europejskiej w zakresie ochrony klimatu i praw człowieka. 340 organizacji zajmujących się ekologią i ochroną klimatu oraz przestrzeganiem praw człowieka wystosowało list otwarty do Unii Europejskiej, aby zaprzestała prowadzenia negocjacji z </w:t>
      </w:r>
      <w:proofErr w:type="spellStart"/>
      <w:r w:rsidRPr="00C10281">
        <w:rPr>
          <w:rFonts w:ascii="Arial" w:hAnsi="Arial" w:cs="Arial"/>
          <w:color w:val="000000"/>
        </w:rPr>
        <w:t>Mercosur</w:t>
      </w:r>
      <w:proofErr w:type="spellEnd"/>
      <w:r w:rsidRPr="00C10281">
        <w:rPr>
          <w:rFonts w:ascii="Arial" w:hAnsi="Arial" w:cs="Arial"/>
          <w:color w:val="000000"/>
        </w:rPr>
        <w:t xml:space="preserve"> z powodu naruszania praw człowieka i braku poszanowania dla środowiska naturalnego przez rząd brazylijski. Zagrożenia dotyczą zatem branż wrażliwych na zwiększającą się konkurencję, mało wydajnych w warunkach lokalnych.</w:t>
      </w:r>
    </w:p>
    <w:p w:rsidR="00C10281" w:rsidRDefault="00C10281">
      <w:pPr>
        <w:rPr>
          <w:rFonts w:ascii="Arial" w:eastAsiaTheme="majorEastAsia" w:hAnsi="Arial" w:cs="Arial"/>
          <w:i/>
          <w:iCs/>
          <w:color w:val="000000"/>
          <w:sz w:val="24"/>
          <w:szCs w:val="24"/>
        </w:rPr>
      </w:pPr>
      <w:r>
        <w:rPr>
          <w:rFonts w:ascii="Arial" w:hAnsi="Arial" w:cs="Arial"/>
          <w:color w:val="000000"/>
          <w:sz w:val="24"/>
          <w:szCs w:val="24"/>
        </w:rPr>
        <w:br w:type="page"/>
      </w:r>
    </w:p>
    <w:p w:rsidR="00C10281" w:rsidRPr="00C10281" w:rsidRDefault="00C10281" w:rsidP="00C10281">
      <w:pPr>
        <w:pStyle w:val="Nagwek4"/>
        <w:shd w:val="clear" w:color="auto" w:fill="FFFFFF"/>
        <w:spacing w:before="360" w:after="60" w:line="264" w:lineRule="atLeast"/>
        <w:jc w:val="both"/>
        <w:textAlignment w:val="baseline"/>
        <w:rPr>
          <w:rFonts w:ascii="Arial" w:hAnsi="Arial" w:cs="Arial"/>
          <w:color w:val="000000"/>
          <w:sz w:val="24"/>
          <w:szCs w:val="24"/>
        </w:rPr>
      </w:pPr>
      <w:r w:rsidRPr="00C10281">
        <w:rPr>
          <w:rFonts w:ascii="Arial" w:hAnsi="Arial" w:cs="Arial"/>
          <w:color w:val="000000"/>
          <w:sz w:val="24"/>
          <w:szCs w:val="24"/>
        </w:rPr>
        <w:lastRenderedPageBreak/>
        <w:t>Perspektywy dla Polski</w:t>
      </w:r>
    </w:p>
    <w:p w:rsidR="00C10281" w:rsidRPr="00C10281" w:rsidRDefault="00C10281" w:rsidP="00C10281">
      <w:pPr>
        <w:pStyle w:val="NormalnyWeb"/>
        <w:shd w:val="clear" w:color="auto" w:fill="FFFFFF"/>
        <w:spacing w:before="204" w:beforeAutospacing="0" w:after="204" w:afterAutospacing="0"/>
        <w:jc w:val="both"/>
        <w:textAlignment w:val="baseline"/>
        <w:rPr>
          <w:rFonts w:ascii="Arial" w:hAnsi="Arial" w:cs="Arial"/>
          <w:color w:val="000000"/>
        </w:rPr>
      </w:pPr>
      <w:r w:rsidRPr="00C10281">
        <w:rPr>
          <w:rFonts w:ascii="Arial" w:hAnsi="Arial" w:cs="Arial"/>
          <w:color w:val="000000"/>
        </w:rPr>
        <w:t xml:space="preserve">Wymiana handlowa między Polską a </w:t>
      </w:r>
      <w:proofErr w:type="spellStart"/>
      <w:r w:rsidRPr="00C10281">
        <w:rPr>
          <w:rFonts w:ascii="Arial" w:hAnsi="Arial" w:cs="Arial"/>
          <w:color w:val="000000"/>
        </w:rPr>
        <w:t>Mercosur</w:t>
      </w:r>
      <w:proofErr w:type="spellEnd"/>
      <w:r w:rsidRPr="00C10281">
        <w:rPr>
          <w:rFonts w:ascii="Arial" w:hAnsi="Arial" w:cs="Arial"/>
          <w:color w:val="000000"/>
        </w:rPr>
        <w:t xml:space="preserve"> systematycznie się zwiększa i charakteryzuje się dużą asymetrycznością, czyli bardzo wysoki poziom importu i śladowy poziom eksportu. Dla Polski głównymi partnerami w ramach </w:t>
      </w:r>
      <w:proofErr w:type="spellStart"/>
      <w:r w:rsidRPr="00C10281">
        <w:rPr>
          <w:rFonts w:ascii="Arial" w:hAnsi="Arial" w:cs="Arial"/>
          <w:color w:val="000000"/>
        </w:rPr>
        <w:t>Mercosur</w:t>
      </w:r>
      <w:proofErr w:type="spellEnd"/>
      <w:r w:rsidRPr="00C10281">
        <w:rPr>
          <w:rFonts w:ascii="Arial" w:hAnsi="Arial" w:cs="Arial"/>
          <w:color w:val="000000"/>
        </w:rPr>
        <w:t xml:space="preserve"> są Brazylia i Argentyna. Do Brazylii sprzedawane są przede wszystkim maszyny i urządzenia elektryczne, tworzywa sztuczne i produkty przemysłu chemicznego, zaś sprowadzamy produkty mineralne, pojazdy, samoloty, statki i artykuły spożywcze. Brazylia jest odbiorcą polskich produktów o wartości 4,5 mld EUR, a sprzedaje własnych produktów na rynek polski na wartość 1,6 mld EUR. Z kolei do Argentyny eksportowane są produkty polskie na wartość 0,6 mld EUR, a sprowadzane są na 3,1 mld EUR. Bilans handlowy Polski z </w:t>
      </w:r>
      <w:proofErr w:type="spellStart"/>
      <w:r w:rsidRPr="00C10281">
        <w:rPr>
          <w:rFonts w:ascii="Arial" w:hAnsi="Arial" w:cs="Arial"/>
          <w:color w:val="000000"/>
        </w:rPr>
        <w:t>Mercosur</w:t>
      </w:r>
      <w:proofErr w:type="spellEnd"/>
      <w:r w:rsidRPr="00C10281">
        <w:rPr>
          <w:rFonts w:ascii="Arial" w:hAnsi="Arial" w:cs="Arial"/>
          <w:color w:val="000000"/>
        </w:rPr>
        <w:t xml:space="preserve"> jest ujemny i wynosi ponad 1,8 mld USD.</w:t>
      </w:r>
    </w:p>
    <w:p w:rsidR="00C10281" w:rsidRPr="00C10281" w:rsidRDefault="00C10281" w:rsidP="00C10281">
      <w:pPr>
        <w:pStyle w:val="NormalnyWeb"/>
        <w:shd w:val="clear" w:color="auto" w:fill="FFFFFF"/>
        <w:spacing w:before="204" w:beforeAutospacing="0" w:after="204" w:afterAutospacing="0"/>
        <w:jc w:val="both"/>
        <w:textAlignment w:val="baseline"/>
        <w:rPr>
          <w:rFonts w:ascii="Arial" w:hAnsi="Arial" w:cs="Arial"/>
          <w:color w:val="000000"/>
        </w:rPr>
      </w:pPr>
      <w:r w:rsidRPr="00C10281">
        <w:rPr>
          <w:rFonts w:ascii="Arial" w:hAnsi="Arial" w:cs="Arial"/>
          <w:color w:val="000000"/>
        </w:rPr>
        <w:t xml:space="preserve">Pozostałymi towarami, które Polska eksportuje do </w:t>
      </w:r>
      <w:proofErr w:type="spellStart"/>
      <w:r w:rsidRPr="00C10281">
        <w:rPr>
          <w:rFonts w:ascii="Arial" w:hAnsi="Arial" w:cs="Arial"/>
          <w:color w:val="000000"/>
        </w:rPr>
        <w:t>Mercosur</w:t>
      </w:r>
      <w:proofErr w:type="spellEnd"/>
      <w:r w:rsidRPr="00C10281">
        <w:rPr>
          <w:rFonts w:ascii="Arial" w:hAnsi="Arial" w:cs="Arial"/>
          <w:color w:val="000000"/>
        </w:rPr>
        <w:t xml:space="preserve"> są przede wszystkim produkty rolno-spożywcze, w tym przetwory rolnicze, pieczywo i wyroby cukiernicze, produkty zbożowe i z kakao.  Natomiast dodatkowymi produktami sprowadzanymi z państw </w:t>
      </w:r>
      <w:proofErr w:type="spellStart"/>
      <w:r w:rsidRPr="00C10281">
        <w:rPr>
          <w:rFonts w:ascii="Arial" w:hAnsi="Arial" w:cs="Arial"/>
          <w:color w:val="000000"/>
        </w:rPr>
        <w:t>Mercosur</w:t>
      </w:r>
      <w:proofErr w:type="spellEnd"/>
      <w:r w:rsidRPr="00C10281">
        <w:rPr>
          <w:rFonts w:ascii="Arial" w:hAnsi="Arial" w:cs="Arial"/>
          <w:color w:val="000000"/>
        </w:rPr>
        <w:t xml:space="preserve"> są przede wszystkim tytoń, kawa, soja, soki owocowe. Zatem Polski import ma charakter komplementarny, tzn. sprowadzane są produkty żywnościowe z innej strefy klimatycznej, nieprodukowane w Polsce. Struktura polskiego eksportu do państw </w:t>
      </w:r>
      <w:proofErr w:type="spellStart"/>
      <w:r w:rsidRPr="00C10281">
        <w:rPr>
          <w:rFonts w:ascii="Arial" w:hAnsi="Arial" w:cs="Arial"/>
          <w:color w:val="000000"/>
        </w:rPr>
        <w:t>Mercosur</w:t>
      </w:r>
      <w:proofErr w:type="spellEnd"/>
      <w:r w:rsidRPr="00C10281">
        <w:rPr>
          <w:rFonts w:ascii="Arial" w:hAnsi="Arial" w:cs="Arial"/>
          <w:color w:val="000000"/>
        </w:rPr>
        <w:t>, którą stanowią głównie słodycze, wskazuje na niewykorzystany potencjał polskich przedsiębiorstw, wyspecjalizowanych w przemyśle wytwórczym, części samochodowych lub branży kosmetycznej, oferując wysokiej jakości produkty pożądane z perspektywy importerów południowoamerykańskich. Porozumienie UE-</w:t>
      </w:r>
      <w:proofErr w:type="spellStart"/>
      <w:r w:rsidRPr="00C10281">
        <w:rPr>
          <w:rFonts w:ascii="Arial" w:hAnsi="Arial" w:cs="Arial"/>
          <w:color w:val="000000"/>
        </w:rPr>
        <w:t>Mercosur</w:t>
      </w:r>
      <w:proofErr w:type="spellEnd"/>
      <w:r w:rsidRPr="00C10281">
        <w:rPr>
          <w:rFonts w:ascii="Arial" w:hAnsi="Arial" w:cs="Arial"/>
          <w:color w:val="000000"/>
        </w:rPr>
        <w:t xml:space="preserve"> poszerzy polskim producentom możliwość większego zaangażowania w regionie i ułatwi wejście na nowe rynki, jednak polscy eksporterzy będą musieli sprostać konkurencji producentów z państw europejskich już prowadzących działalność gospodarczą na terytorium </w:t>
      </w:r>
      <w:proofErr w:type="spellStart"/>
      <w:r w:rsidRPr="00C10281">
        <w:rPr>
          <w:rFonts w:ascii="Arial" w:hAnsi="Arial" w:cs="Arial"/>
          <w:color w:val="000000"/>
        </w:rPr>
        <w:t>Mercosur</w:t>
      </w:r>
      <w:proofErr w:type="spellEnd"/>
      <w:r w:rsidRPr="00C10281">
        <w:rPr>
          <w:rFonts w:ascii="Arial" w:hAnsi="Arial" w:cs="Arial"/>
          <w:color w:val="000000"/>
        </w:rPr>
        <w:t xml:space="preserve">. Polska powinna wykorzystać zniesienie ceł w następujących sektorach: części samochodowe (14-18 %), maszyny (14-20%), chemikalia (do 18%), produkty lecznicze (do 14%), odzież i obuwie (35%) i dzianiny (26%). Z perspektywy Polski ważne jest odpowiednie wynegocjowanie umowy przez rząd, aby zaspokoić interesy rolników i rodzimych producentów żywności przy równoczesnym wynegocjowaniu jak najkrótszych okresów przejściowych dla polskich branż, które mają silną pozycję przetargową, takich jak branża kosmetyczna i części samochodowych. Ważna będzie odpowiednia promocja rynków </w:t>
      </w:r>
      <w:proofErr w:type="spellStart"/>
      <w:r w:rsidRPr="00C10281">
        <w:rPr>
          <w:rFonts w:ascii="Arial" w:hAnsi="Arial" w:cs="Arial"/>
          <w:color w:val="000000"/>
        </w:rPr>
        <w:t>Mercosur</w:t>
      </w:r>
      <w:proofErr w:type="spellEnd"/>
      <w:r w:rsidRPr="00C10281">
        <w:rPr>
          <w:rFonts w:ascii="Arial" w:hAnsi="Arial" w:cs="Arial"/>
          <w:color w:val="000000"/>
        </w:rPr>
        <w:t xml:space="preserve"> przez instytucje rządowe, aby zachęcić polskie firmy do inwestycji i prowadzenia działań promocyjnych na perspektywicznych rynkach południowoamerykańskich w warunkach liberalizacji wymiany handlowej i większego dostępu do rynków </w:t>
      </w:r>
      <w:proofErr w:type="spellStart"/>
      <w:r w:rsidRPr="00C10281">
        <w:rPr>
          <w:rFonts w:ascii="Arial" w:hAnsi="Arial" w:cs="Arial"/>
          <w:color w:val="000000"/>
        </w:rPr>
        <w:t>Mercosur</w:t>
      </w:r>
      <w:proofErr w:type="spellEnd"/>
      <w:r w:rsidRPr="00C10281">
        <w:rPr>
          <w:rFonts w:ascii="Arial" w:hAnsi="Arial" w:cs="Arial"/>
          <w:color w:val="000000"/>
        </w:rPr>
        <w:t>.</w:t>
      </w:r>
    </w:p>
    <w:p w:rsidR="001C7196" w:rsidRDefault="001C7196">
      <w:pPr>
        <w:rPr>
          <w:rFonts w:ascii="Arial" w:eastAsia="Times New Roman" w:hAnsi="Arial" w:cs="Arial"/>
          <w:sz w:val="24"/>
          <w:szCs w:val="24"/>
          <w:lang w:eastAsia="pl-PL"/>
        </w:rPr>
      </w:pPr>
      <w:r>
        <w:rPr>
          <w:rFonts w:ascii="Arial" w:eastAsia="Times New Roman" w:hAnsi="Arial" w:cs="Arial"/>
          <w:sz w:val="24"/>
          <w:szCs w:val="24"/>
          <w:lang w:eastAsia="pl-PL"/>
        </w:rPr>
        <w:br w:type="page"/>
      </w:r>
    </w:p>
    <w:p w:rsidR="001C7196" w:rsidRPr="001C7196" w:rsidRDefault="001C7196" w:rsidP="001C7196">
      <w:pPr>
        <w:spacing w:after="0" w:line="360" w:lineRule="atLeast"/>
        <w:jc w:val="both"/>
        <w:rPr>
          <w:rFonts w:ascii="Arial" w:eastAsia="Times New Roman" w:hAnsi="Arial" w:cs="Arial"/>
          <w:sz w:val="24"/>
          <w:szCs w:val="24"/>
          <w:lang w:eastAsia="pl-PL"/>
        </w:rPr>
      </w:pPr>
      <w:r w:rsidRPr="001C7196">
        <w:rPr>
          <w:rFonts w:ascii="Arial" w:eastAsia="Times New Roman" w:hAnsi="Arial" w:cs="Arial"/>
          <w:sz w:val="24"/>
          <w:szCs w:val="24"/>
          <w:lang w:eastAsia="pl-PL"/>
        </w:rPr>
        <w:lastRenderedPageBreak/>
        <w:t xml:space="preserve">BRUKSELA/OSAKA (Reuters) - Unia Europejska i południowoamerykański blok </w:t>
      </w:r>
      <w:proofErr w:type="spellStart"/>
      <w:r w:rsidRPr="001C7196">
        <w:rPr>
          <w:rFonts w:ascii="Arial" w:eastAsia="Times New Roman" w:hAnsi="Arial" w:cs="Arial"/>
          <w:sz w:val="24"/>
          <w:szCs w:val="24"/>
          <w:lang w:eastAsia="pl-PL"/>
        </w:rPr>
        <w:t>Mercosur</w:t>
      </w:r>
      <w:proofErr w:type="spellEnd"/>
      <w:r w:rsidRPr="001C7196">
        <w:rPr>
          <w:rFonts w:ascii="Arial" w:eastAsia="Times New Roman" w:hAnsi="Arial" w:cs="Arial"/>
          <w:sz w:val="24"/>
          <w:szCs w:val="24"/>
          <w:lang w:eastAsia="pl-PL"/>
        </w:rPr>
        <w:t xml:space="preserve"> uzgodniły w piątek umowę o wolnym handlu, kończąc tym samym trwające dwie dekady rozmowy i zobowiązując się do bardziej otwartego rynku w obliczu rosnącej fali protekcjonizmu.</w:t>
      </w:r>
    </w:p>
    <w:p w:rsidR="001C7196" w:rsidRPr="001C7196" w:rsidRDefault="001C7196" w:rsidP="001C7196">
      <w:pPr>
        <w:spacing w:after="0" w:line="360" w:lineRule="atLeast"/>
        <w:jc w:val="both"/>
        <w:rPr>
          <w:rFonts w:ascii="Arial" w:eastAsia="Times New Roman" w:hAnsi="Arial" w:cs="Arial"/>
          <w:sz w:val="24"/>
          <w:szCs w:val="24"/>
          <w:lang w:eastAsia="pl-PL"/>
        </w:rPr>
      </w:pPr>
      <w:r w:rsidRPr="001C7196">
        <w:rPr>
          <w:rFonts w:ascii="Arial" w:eastAsia="Times New Roman" w:hAnsi="Arial" w:cs="Arial"/>
          <w:sz w:val="24"/>
          <w:szCs w:val="24"/>
          <w:lang w:eastAsia="pl-PL"/>
        </w:rPr>
        <w:t xml:space="preserve">UE staje się pierwszym głównym partnerem, z którym </w:t>
      </w:r>
      <w:proofErr w:type="spellStart"/>
      <w:r w:rsidRPr="001C7196">
        <w:rPr>
          <w:rFonts w:ascii="Arial" w:eastAsia="Times New Roman" w:hAnsi="Arial" w:cs="Arial"/>
          <w:sz w:val="24"/>
          <w:szCs w:val="24"/>
          <w:lang w:eastAsia="pl-PL"/>
        </w:rPr>
        <w:t>Mercosur</w:t>
      </w:r>
      <w:proofErr w:type="spellEnd"/>
      <w:r w:rsidRPr="001C7196">
        <w:rPr>
          <w:rFonts w:ascii="Arial" w:eastAsia="Times New Roman" w:hAnsi="Arial" w:cs="Arial"/>
          <w:sz w:val="24"/>
          <w:szCs w:val="24"/>
          <w:lang w:eastAsia="pl-PL"/>
        </w:rPr>
        <w:t xml:space="preserve"> zawarł pakt handlowy, oferując firmom z UE potencjalny początek. Unia Europejska jest już największym partnerem handlowym i inwestycyjnym </w:t>
      </w:r>
      <w:proofErr w:type="spellStart"/>
      <w:r w:rsidRPr="001C7196">
        <w:rPr>
          <w:rFonts w:ascii="Arial" w:eastAsia="Times New Roman" w:hAnsi="Arial" w:cs="Arial"/>
          <w:sz w:val="24"/>
          <w:szCs w:val="24"/>
          <w:lang w:eastAsia="pl-PL"/>
        </w:rPr>
        <w:t>Mercosuru</w:t>
      </w:r>
      <w:proofErr w:type="spellEnd"/>
      <w:r w:rsidRPr="001C7196">
        <w:rPr>
          <w:rFonts w:ascii="Arial" w:eastAsia="Times New Roman" w:hAnsi="Arial" w:cs="Arial"/>
          <w:sz w:val="24"/>
          <w:szCs w:val="24"/>
          <w:lang w:eastAsia="pl-PL"/>
        </w:rPr>
        <w:t xml:space="preserve"> oraz drugim co do wielkości partnerem w handlu towarami.</w:t>
      </w:r>
    </w:p>
    <w:p w:rsidR="001C7196" w:rsidRPr="001C7196" w:rsidRDefault="001C7196" w:rsidP="001C7196">
      <w:pPr>
        <w:spacing w:after="0" w:line="360" w:lineRule="atLeast"/>
        <w:jc w:val="both"/>
        <w:rPr>
          <w:rFonts w:ascii="Arial" w:eastAsia="Times New Roman" w:hAnsi="Arial" w:cs="Arial"/>
          <w:sz w:val="24"/>
          <w:szCs w:val="24"/>
          <w:lang w:eastAsia="pl-PL"/>
        </w:rPr>
      </w:pPr>
      <w:r w:rsidRPr="001C7196">
        <w:rPr>
          <w:rFonts w:ascii="Arial" w:eastAsia="Times New Roman" w:hAnsi="Arial" w:cs="Arial"/>
          <w:sz w:val="24"/>
          <w:szCs w:val="24"/>
          <w:lang w:eastAsia="pl-PL"/>
        </w:rPr>
        <w:t xml:space="preserve">Oba regiony rozpoczęły negocjacje dokładnie 20 lat temu i zintensyfikowały działania na rzecz osiągnięcia porozumienia po tym, jak zwycięstwo Donalda </w:t>
      </w:r>
      <w:proofErr w:type="spellStart"/>
      <w:r w:rsidRPr="001C7196">
        <w:rPr>
          <w:rFonts w:ascii="Arial" w:eastAsia="Times New Roman" w:hAnsi="Arial" w:cs="Arial"/>
          <w:sz w:val="24"/>
          <w:szCs w:val="24"/>
          <w:lang w:eastAsia="pl-PL"/>
        </w:rPr>
        <w:t>Trumpa</w:t>
      </w:r>
      <w:proofErr w:type="spellEnd"/>
      <w:r w:rsidRPr="001C7196">
        <w:rPr>
          <w:rFonts w:ascii="Arial" w:eastAsia="Times New Roman" w:hAnsi="Arial" w:cs="Arial"/>
          <w:sz w:val="24"/>
          <w:szCs w:val="24"/>
          <w:lang w:eastAsia="pl-PL"/>
        </w:rPr>
        <w:t xml:space="preserve"> w wyborach prezydenckich skłoniło Europejczyków do zamrożenia rozmów ze Stanami Zjednoczonymi i poszukiwania innych globalnych sojuszników handlowych.</w:t>
      </w:r>
    </w:p>
    <w:p w:rsidR="001C7196" w:rsidRPr="001C7196" w:rsidRDefault="001C7196" w:rsidP="001C7196">
      <w:pPr>
        <w:spacing w:after="0" w:line="360" w:lineRule="atLeast"/>
        <w:jc w:val="both"/>
        <w:rPr>
          <w:rFonts w:ascii="Arial" w:eastAsia="Times New Roman" w:hAnsi="Arial" w:cs="Arial"/>
          <w:sz w:val="24"/>
          <w:szCs w:val="24"/>
          <w:lang w:eastAsia="pl-PL"/>
        </w:rPr>
      </w:pPr>
      <w:r w:rsidRPr="001C7196">
        <w:rPr>
          <w:rFonts w:ascii="Arial" w:eastAsia="Times New Roman" w:hAnsi="Arial" w:cs="Arial"/>
          <w:sz w:val="24"/>
          <w:szCs w:val="24"/>
          <w:lang w:eastAsia="pl-PL"/>
        </w:rPr>
        <w:t>Otwarcie na Europę otwiera również więcej możliwości rozwoju w Ameryce Południowej, która w ostatnich latach przechodziła rozterki między wzrostem znaczenia Chin, głównego partnera handlowego, a trwałymi wpływami Stanów Zjednoczonych w regionie.</w:t>
      </w:r>
    </w:p>
    <w:p w:rsidR="001C7196" w:rsidRPr="001C7196" w:rsidRDefault="001C7196" w:rsidP="001C7196">
      <w:pPr>
        <w:spacing w:after="0" w:line="360" w:lineRule="atLeast"/>
        <w:jc w:val="both"/>
        <w:rPr>
          <w:rFonts w:ascii="Arial" w:eastAsia="Times New Roman" w:hAnsi="Arial" w:cs="Arial"/>
          <w:sz w:val="24"/>
          <w:szCs w:val="24"/>
          <w:lang w:eastAsia="pl-PL"/>
        </w:rPr>
      </w:pPr>
      <w:r w:rsidRPr="001C7196">
        <w:rPr>
          <w:rFonts w:ascii="Arial" w:eastAsia="Times New Roman" w:hAnsi="Arial" w:cs="Arial"/>
          <w:sz w:val="24"/>
          <w:szCs w:val="24"/>
          <w:lang w:eastAsia="pl-PL"/>
        </w:rPr>
        <w:t xml:space="preserve">„Ta umowa niesie ze sobą prawdziwy przekaz wspierający otwarty, uczciwy, zrównoważony i oparty na zasadach handel, ponieważ handel tworzy miejsca pracy dla wszystkich zainteresowanych” – powiedział przewodniczący Komisji Europejskiej Jean-Claude </w:t>
      </w:r>
      <w:proofErr w:type="spellStart"/>
      <w:r w:rsidRPr="001C7196">
        <w:rPr>
          <w:rFonts w:ascii="Arial" w:eastAsia="Times New Roman" w:hAnsi="Arial" w:cs="Arial"/>
          <w:sz w:val="24"/>
          <w:szCs w:val="24"/>
          <w:lang w:eastAsia="pl-PL"/>
        </w:rPr>
        <w:t>Juncker</w:t>
      </w:r>
      <w:proofErr w:type="spellEnd"/>
      <w:r w:rsidRPr="001C7196">
        <w:rPr>
          <w:rFonts w:ascii="Arial" w:eastAsia="Times New Roman" w:hAnsi="Arial" w:cs="Arial"/>
          <w:sz w:val="24"/>
          <w:szCs w:val="24"/>
          <w:lang w:eastAsia="pl-PL"/>
        </w:rPr>
        <w:t xml:space="preserve"> na konferencji prasowej w Osace, na zachodzie Japonii.</w:t>
      </w:r>
    </w:p>
    <w:p w:rsidR="001C7196" w:rsidRPr="001C7196" w:rsidRDefault="001C7196" w:rsidP="001C7196">
      <w:pPr>
        <w:spacing w:after="0" w:line="360" w:lineRule="atLeast"/>
        <w:jc w:val="both"/>
        <w:rPr>
          <w:rFonts w:ascii="Arial" w:eastAsia="Times New Roman" w:hAnsi="Arial" w:cs="Arial"/>
          <w:sz w:val="24"/>
          <w:szCs w:val="24"/>
          <w:lang w:eastAsia="pl-PL"/>
        </w:rPr>
      </w:pPr>
      <w:r w:rsidRPr="001C7196">
        <w:rPr>
          <w:rFonts w:ascii="Arial" w:eastAsia="Times New Roman" w:hAnsi="Arial" w:cs="Arial"/>
          <w:sz w:val="24"/>
          <w:szCs w:val="24"/>
          <w:lang w:eastAsia="pl-PL"/>
        </w:rPr>
        <w:t xml:space="preserve">Był wśród europejskich przywódców i prezydenta Argentyny Mauricio </w:t>
      </w:r>
      <w:proofErr w:type="spellStart"/>
      <w:r w:rsidRPr="001C7196">
        <w:rPr>
          <w:rFonts w:ascii="Arial" w:eastAsia="Times New Roman" w:hAnsi="Arial" w:cs="Arial"/>
          <w:sz w:val="24"/>
          <w:szCs w:val="24"/>
          <w:lang w:eastAsia="pl-PL"/>
        </w:rPr>
        <w:t>Macriego</w:t>
      </w:r>
      <w:proofErr w:type="spellEnd"/>
      <w:r w:rsidRPr="001C7196">
        <w:rPr>
          <w:rFonts w:ascii="Arial" w:eastAsia="Times New Roman" w:hAnsi="Arial" w:cs="Arial"/>
          <w:sz w:val="24"/>
          <w:szCs w:val="24"/>
          <w:lang w:eastAsia="pl-PL"/>
        </w:rPr>
        <w:t>, którzy zgromadzili się na szczycie Grupy 20 i dzielili podium podczas wydarzenia.</w:t>
      </w:r>
    </w:p>
    <w:p w:rsidR="001C7196" w:rsidRPr="001C7196" w:rsidRDefault="001C7196" w:rsidP="001C7196">
      <w:pPr>
        <w:spacing w:after="0" w:line="360" w:lineRule="atLeast"/>
        <w:jc w:val="both"/>
        <w:rPr>
          <w:rFonts w:ascii="Arial" w:eastAsia="Times New Roman" w:hAnsi="Arial" w:cs="Arial"/>
          <w:sz w:val="24"/>
          <w:szCs w:val="24"/>
          <w:lang w:eastAsia="pl-PL"/>
        </w:rPr>
      </w:pPr>
      <w:r w:rsidRPr="001C7196">
        <w:rPr>
          <w:rFonts w:ascii="Arial" w:eastAsia="Times New Roman" w:hAnsi="Arial" w:cs="Arial"/>
          <w:sz w:val="24"/>
          <w:szCs w:val="24"/>
          <w:lang w:eastAsia="pl-PL"/>
        </w:rPr>
        <w:t xml:space="preserve">„Ta umowa promuje nasze wartości i wspiera wielostronny system oparty na zasadach” – powiedział </w:t>
      </w:r>
      <w:proofErr w:type="spellStart"/>
      <w:r w:rsidRPr="001C7196">
        <w:rPr>
          <w:rFonts w:ascii="Arial" w:eastAsia="Times New Roman" w:hAnsi="Arial" w:cs="Arial"/>
          <w:sz w:val="24"/>
          <w:szCs w:val="24"/>
          <w:lang w:eastAsia="pl-PL"/>
        </w:rPr>
        <w:t>Juncker</w:t>
      </w:r>
      <w:proofErr w:type="spellEnd"/>
      <w:r w:rsidRPr="001C7196">
        <w:rPr>
          <w:rFonts w:ascii="Arial" w:eastAsia="Times New Roman" w:hAnsi="Arial" w:cs="Arial"/>
          <w:sz w:val="24"/>
          <w:szCs w:val="24"/>
          <w:lang w:eastAsia="pl-PL"/>
        </w:rPr>
        <w:t>, dodając, że zobowiązanie to było „dużo głośniejsze niż 1000 komunikatów”.</w:t>
      </w:r>
    </w:p>
    <w:p w:rsidR="001C7196" w:rsidRPr="001C7196" w:rsidRDefault="001C7196" w:rsidP="001C7196">
      <w:pPr>
        <w:spacing w:after="0" w:line="360" w:lineRule="atLeast"/>
        <w:jc w:val="both"/>
        <w:rPr>
          <w:rFonts w:ascii="Arial" w:eastAsia="Times New Roman" w:hAnsi="Arial" w:cs="Arial"/>
          <w:sz w:val="24"/>
          <w:szCs w:val="24"/>
          <w:lang w:eastAsia="pl-PL"/>
        </w:rPr>
      </w:pPr>
      <w:r w:rsidRPr="001C7196">
        <w:rPr>
          <w:rFonts w:ascii="Arial" w:eastAsia="Times New Roman" w:hAnsi="Arial" w:cs="Arial"/>
          <w:sz w:val="24"/>
          <w:szCs w:val="24"/>
          <w:lang w:eastAsia="pl-PL"/>
        </w:rPr>
        <w:t xml:space="preserve">Jego uwagi pojawiły się, gdy niektórzy liderzy G20 sygnalizowali trudności w pracach nad opracowaniem komunikatu ze szczytu, a nieporozumienia dotyczyły kwestii od handlu po zmiany klimatu. Umowa stoi w kontraście do niechęci administracji </w:t>
      </w:r>
      <w:proofErr w:type="spellStart"/>
      <w:r w:rsidRPr="001C7196">
        <w:rPr>
          <w:rFonts w:ascii="Arial" w:eastAsia="Times New Roman" w:hAnsi="Arial" w:cs="Arial"/>
          <w:sz w:val="24"/>
          <w:szCs w:val="24"/>
          <w:lang w:eastAsia="pl-PL"/>
        </w:rPr>
        <w:t>Trumpa</w:t>
      </w:r>
      <w:proofErr w:type="spellEnd"/>
      <w:r w:rsidRPr="001C7196">
        <w:rPr>
          <w:rFonts w:ascii="Arial" w:eastAsia="Times New Roman" w:hAnsi="Arial" w:cs="Arial"/>
          <w:sz w:val="24"/>
          <w:szCs w:val="24"/>
          <w:lang w:eastAsia="pl-PL"/>
        </w:rPr>
        <w:t xml:space="preserve"> do multilateralizmu.</w:t>
      </w:r>
    </w:p>
    <w:p w:rsidR="001C7196" w:rsidRPr="001C7196" w:rsidRDefault="001C7196" w:rsidP="001C7196">
      <w:pPr>
        <w:spacing w:after="0" w:line="360" w:lineRule="atLeast"/>
        <w:jc w:val="both"/>
        <w:rPr>
          <w:rFonts w:ascii="Arial" w:eastAsia="Times New Roman" w:hAnsi="Arial" w:cs="Arial"/>
          <w:sz w:val="24"/>
          <w:szCs w:val="24"/>
          <w:lang w:eastAsia="pl-PL"/>
        </w:rPr>
      </w:pPr>
      <w:r w:rsidRPr="001C7196">
        <w:rPr>
          <w:rFonts w:ascii="Arial" w:eastAsia="Times New Roman" w:hAnsi="Arial" w:cs="Arial"/>
          <w:sz w:val="24"/>
          <w:szCs w:val="24"/>
          <w:lang w:eastAsia="pl-PL"/>
        </w:rPr>
        <w:t>Odsunięcie się UE od Stanów Zjednoczonych przyczyniło się do zawarcia umowy o wolnym handlu z Kanadą i pomogło w osiągnięciu porozumień z Japonią i Meksykiem.</w:t>
      </w:r>
    </w:p>
    <w:p w:rsidR="001C7196" w:rsidRPr="001C7196" w:rsidRDefault="001C7196" w:rsidP="001C7196">
      <w:pPr>
        <w:spacing w:after="0" w:line="360" w:lineRule="atLeast"/>
        <w:jc w:val="both"/>
        <w:rPr>
          <w:rFonts w:ascii="Arial" w:eastAsia="Times New Roman" w:hAnsi="Arial" w:cs="Arial"/>
          <w:sz w:val="24"/>
          <w:szCs w:val="24"/>
          <w:lang w:eastAsia="pl-PL"/>
        </w:rPr>
      </w:pPr>
      <w:r w:rsidRPr="001C7196">
        <w:rPr>
          <w:rFonts w:ascii="Arial" w:eastAsia="Times New Roman" w:hAnsi="Arial" w:cs="Arial"/>
          <w:sz w:val="24"/>
          <w:szCs w:val="24"/>
          <w:lang w:eastAsia="pl-PL"/>
        </w:rPr>
        <w:t>Teraz, po około 40 rundach rozmów, Europejczycy osiągnęli tymczasowe porozumienie z blokiem handlowym utworzonym przez Argentynę, Brazylię, Paragwaj i Urugwaj.</w:t>
      </w:r>
    </w:p>
    <w:p w:rsidR="001C7196" w:rsidRPr="001C7196" w:rsidRDefault="001C7196" w:rsidP="001C7196">
      <w:pPr>
        <w:spacing w:after="0" w:line="360" w:lineRule="atLeast"/>
        <w:rPr>
          <w:rFonts w:ascii="Arial" w:eastAsia="Times New Roman" w:hAnsi="Arial" w:cs="Arial"/>
          <w:sz w:val="24"/>
          <w:szCs w:val="24"/>
          <w:lang w:eastAsia="pl-PL"/>
        </w:rPr>
      </w:pPr>
      <w:r w:rsidRPr="001C7196">
        <w:rPr>
          <w:rFonts w:ascii="Arial" w:eastAsia="Times New Roman" w:hAnsi="Arial" w:cs="Arial"/>
          <w:sz w:val="24"/>
          <w:szCs w:val="24"/>
          <w:lang w:eastAsia="pl-PL"/>
        </w:rPr>
        <w:t xml:space="preserve">UE i </w:t>
      </w:r>
      <w:proofErr w:type="spellStart"/>
      <w:r w:rsidRPr="001C7196">
        <w:rPr>
          <w:rFonts w:ascii="Arial" w:eastAsia="Times New Roman" w:hAnsi="Arial" w:cs="Arial"/>
          <w:sz w:val="24"/>
          <w:szCs w:val="24"/>
          <w:lang w:eastAsia="pl-PL"/>
        </w:rPr>
        <w:t>Mercosur</w:t>
      </w:r>
      <w:proofErr w:type="spellEnd"/>
      <w:r w:rsidRPr="001C7196">
        <w:rPr>
          <w:rFonts w:ascii="Arial" w:eastAsia="Times New Roman" w:hAnsi="Arial" w:cs="Arial"/>
          <w:sz w:val="24"/>
          <w:szCs w:val="24"/>
          <w:lang w:eastAsia="pl-PL"/>
        </w:rPr>
        <w:t xml:space="preserve"> odpowiadają łącznie za 720 milionów ludzi i jedną czwartą światowego produktu krajowego brutto, twierdzi rząd Brazylii, którego prezydent Jar </w:t>
      </w:r>
      <w:proofErr w:type="spellStart"/>
      <w:r w:rsidRPr="001C7196">
        <w:rPr>
          <w:rFonts w:ascii="Arial" w:eastAsia="Times New Roman" w:hAnsi="Arial" w:cs="Arial"/>
          <w:sz w:val="24"/>
          <w:szCs w:val="24"/>
          <w:lang w:eastAsia="pl-PL"/>
        </w:rPr>
        <w:t>Bolsonaro</w:t>
      </w:r>
      <w:proofErr w:type="spellEnd"/>
      <w:r w:rsidRPr="001C7196">
        <w:rPr>
          <w:rFonts w:ascii="Arial" w:eastAsia="Times New Roman" w:hAnsi="Arial" w:cs="Arial"/>
          <w:sz w:val="24"/>
          <w:szCs w:val="24"/>
          <w:lang w:eastAsia="pl-PL"/>
        </w:rPr>
        <w:t xml:space="preserve"> uznał umowę na </w:t>
      </w:r>
      <w:proofErr w:type="spellStart"/>
      <w:r w:rsidRPr="001C7196">
        <w:rPr>
          <w:rFonts w:ascii="Arial" w:eastAsia="Times New Roman" w:hAnsi="Arial" w:cs="Arial"/>
          <w:sz w:val="24"/>
          <w:szCs w:val="24"/>
          <w:lang w:eastAsia="pl-PL"/>
        </w:rPr>
        <w:t>Twitterze</w:t>
      </w:r>
      <w:proofErr w:type="spellEnd"/>
      <w:r w:rsidRPr="001C7196">
        <w:rPr>
          <w:rFonts w:ascii="Arial" w:eastAsia="Times New Roman" w:hAnsi="Arial" w:cs="Arial"/>
          <w:sz w:val="24"/>
          <w:szCs w:val="24"/>
          <w:lang w:eastAsia="pl-PL"/>
        </w:rPr>
        <w:t xml:space="preserve"> za historyczną i jedną z najważniejszych umów handlowych wszech czasów.</w:t>
      </w:r>
    </w:p>
    <w:p w:rsidR="001C7196" w:rsidRPr="001C7196" w:rsidRDefault="001C7196" w:rsidP="001C7196">
      <w:pPr>
        <w:spacing w:after="0" w:line="360" w:lineRule="atLeast"/>
        <w:rPr>
          <w:rFonts w:ascii="Arial" w:eastAsia="Times New Roman" w:hAnsi="Arial" w:cs="Arial"/>
          <w:sz w:val="24"/>
          <w:szCs w:val="24"/>
          <w:lang w:eastAsia="pl-PL"/>
        </w:rPr>
      </w:pPr>
      <w:r w:rsidRPr="001C7196">
        <w:rPr>
          <w:rFonts w:ascii="Arial" w:eastAsia="Times New Roman" w:hAnsi="Arial" w:cs="Arial"/>
          <w:sz w:val="24"/>
          <w:szCs w:val="24"/>
          <w:lang w:eastAsia="pl-PL"/>
        </w:rPr>
        <w:lastRenderedPageBreak/>
        <w:t xml:space="preserve">Jeśli umowa zostanie ratyfikowana, będzie to zwycięstwo </w:t>
      </w:r>
      <w:proofErr w:type="spellStart"/>
      <w:r w:rsidRPr="001C7196">
        <w:rPr>
          <w:rFonts w:ascii="Arial" w:eastAsia="Times New Roman" w:hAnsi="Arial" w:cs="Arial"/>
          <w:sz w:val="24"/>
          <w:szCs w:val="24"/>
          <w:lang w:eastAsia="pl-PL"/>
        </w:rPr>
        <w:t>Bolsonaro</w:t>
      </w:r>
      <w:proofErr w:type="spellEnd"/>
      <w:r w:rsidRPr="001C7196">
        <w:rPr>
          <w:rFonts w:ascii="Arial" w:eastAsia="Times New Roman" w:hAnsi="Arial" w:cs="Arial"/>
          <w:sz w:val="24"/>
          <w:szCs w:val="24"/>
          <w:lang w:eastAsia="pl-PL"/>
        </w:rPr>
        <w:t xml:space="preserve">, którego prawicowe poglądy polityczne spotykają się z chłodnym przyjęciem w większej części świata, a także prezydenta Argentyny Mauricio </w:t>
      </w:r>
      <w:proofErr w:type="spellStart"/>
      <w:r w:rsidRPr="001C7196">
        <w:rPr>
          <w:rFonts w:ascii="Arial" w:eastAsia="Times New Roman" w:hAnsi="Arial" w:cs="Arial"/>
          <w:sz w:val="24"/>
          <w:szCs w:val="24"/>
          <w:lang w:eastAsia="pl-PL"/>
        </w:rPr>
        <w:t>Macriego</w:t>
      </w:r>
      <w:proofErr w:type="spellEnd"/>
      <w:r w:rsidRPr="001C7196">
        <w:rPr>
          <w:rFonts w:ascii="Arial" w:eastAsia="Times New Roman" w:hAnsi="Arial" w:cs="Arial"/>
          <w:sz w:val="24"/>
          <w:szCs w:val="24"/>
          <w:lang w:eastAsia="pl-PL"/>
        </w:rPr>
        <w:t>, który w tym roku walczy o reelekcję w obliczu głębokiej recesji.</w:t>
      </w:r>
    </w:p>
    <w:p w:rsidR="001C7196" w:rsidRPr="001C7196" w:rsidRDefault="001C7196" w:rsidP="001C7196">
      <w:pPr>
        <w:spacing w:after="0" w:line="360" w:lineRule="atLeast"/>
        <w:rPr>
          <w:rFonts w:ascii="Arial" w:eastAsia="Times New Roman" w:hAnsi="Arial" w:cs="Arial"/>
          <w:sz w:val="24"/>
          <w:szCs w:val="24"/>
          <w:lang w:eastAsia="pl-PL"/>
        </w:rPr>
      </w:pPr>
      <w:r w:rsidRPr="001C7196">
        <w:rPr>
          <w:rFonts w:ascii="Arial" w:eastAsia="Times New Roman" w:hAnsi="Arial" w:cs="Arial"/>
          <w:sz w:val="24"/>
          <w:szCs w:val="24"/>
          <w:lang w:eastAsia="pl-PL"/>
        </w:rPr>
        <w:t>WINO I SER</w:t>
      </w:r>
    </w:p>
    <w:p w:rsidR="001C7196" w:rsidRPr="001C7196" w:rsidRDefault="001C7196" w:rsidP="001C7196">
      <w:pPr>
        <w:spacing w:after="0" w:line="360" w:lineRule="atLeast"/>
        <w:rPr>
          <w:rFonts w:ascii="Arial" w:eastAsia="Times New Roman" w:hAnsi="Arial" w:cs="Arial"/>
          <w:sz w:val="24"/>
          <w:szCs w:val="24"/>
          <w:lang w:eastAsia="pl-PL"/>
        </w:rPr>
      </w:pPr>
      <w:r w:rsidRPr="001C7196">
        <w:rPr>
          <w:rFonts w:ascii="Arial" w:eastAsia="Times New Roman" w:hAnsi="Arial" w:cs="Arial"/>
          <w:sz w:val="24"/>
          <w:szCs w:val="24"/>
          <w:lang w:eastAsia="pl-PL"/>
        </w:rPr>
        <w:t>Jeśli chodzi o obniżkę ceł, umowa handlowa może okazać się jak dotąd najbardziej korzystna dla UE, gdyż pozwoli zaoszczędzić około 4 miliardy euro (4,55 miliarda dolarów) na cłach eksportowych, czyli cztery razy więcej niż umowa z Japonią.</w:t>
      </w:r>
    </w:p>
    <w:p w:rsidR="001C7196" w:rsidRPr="001C7196" w:rsidRDefault="001C7196" w:rsidP="001C7196">
      <w:pPr>
        <w:spacing w:after="0" w:line="360" w:lineRule="atLeast"/>
        <w:rPr>
          <w:rFonts w:ascii="Arial" w:eastAsia="Times New Roman" w:hAnsi="Arial" w:cs="Arial"/>
          <w:sz w:val="24"/>
          <w:szCs w:val="24"/>
          <w:lang w:eastAsia="pl-PL"/>
        </w:rPr>
      </w:pPr>
      <w:r w:rsidRPr="001C7196">
        <w:rPr>
          <w:rFonts w:ascii="Arial" w:eastAsia="Times New Roman" w:hAnsi="Arial" w:cs="Arial"/>
          <w:sz w:val="24"/>
          <w:szCs w:val="24"/>
          <w:lang w:eastAsia="pl-PL"/>
        </w:rPr>
        <w:t xml:space="preserve">Europa ma oko na większy dostęp do towarów wytwarzanych, zwłaszcza samochodów, na które nałożono cła w wysokości 35%. Chce, aby jej firmy mogły swobodnie konkurować w przetargach publicznych i sprzedawać więcej wina i sera. </w:t>
      </w:r>
      <w:proofErr w:type="spellStart"/>
      <w:r w:rsidRPr="001C7196">
        <w:rPr>
          <w:rFonts w:ascii="Arial" w:eastAsia="Times New Roman" w:hAnsi="Arial" w:cs="Arial"/>
          <w:sz w:val="24"/>
          <w:szCs w:val="24"/>
          <w:lang w:eastAsia="pl-PL"/>
        </w:rPr>
        <w:t>Mercosur</w:t>
      </w:r>
      <w:proofErr w:type="spellEnd"/>
      <w:r w:rsidRPr="001C7196">
        <w:rPr>
          <w:rFonts w:ascii="Arial" w:eastAsia="Times New Roman" w:hAnsi="Arial" w:cs="Arial"/>
          <w:sz w:val="24"/>
          <w:szCs w:val="24"/>
          <w:lang w:eastAsia="pl-PL"/>
        </w:rPr>
        <w:t xml:space="preserve"> ma na celu zwiększenie eksportu produktów rolnych.</w:t>
      </w:r>
    </w:p>
    <w:p w:rsidR="001C7196" w:rsidRPr="001C7196" w:rsidRDefault="001C7196" w:rsidP="001C7196">
      <w:pPr>
        <w:spacing w:after="0" w:line="360" w:lineRule="atLeast"/>
        <w:rPr>
          <w:rFonts w:ascii="Arial" w:eastAsia="Times New Roman" w:hAnsi="Arial" w:cs="Arial"/>
          <w:sz w:val="24"/>
          <w:szCs w:val="24"/>
          <w:lang w:eastAsia="pl-PL"/>
        </w:rPr>
      </w:pPr>
      <w:r w:rsidRPr="001C7196">
        <w:rPr>
          <w:rFonts w:ascii="Arial" w:eastAsia="Times New Roman" w:hAnsi="Arial" w:cs="Arial"/>
          <w:sz w:val="24"/>
          <w:szCs w:val="24"/>
          <w:lang w:eastAsia="pl-PL"/>
        </w:rPr>
        <w:t>Brazylia poinformowała, że ​​pakt zniesie cła importowe na kilka produktów rolnych, takich jak sok pomarańczowy, kawa rozpuszczalna i owoce. Otrzyma również nowy kontyngent wołowiny wynoszący 99 000 ton z taryfą 7,5%, wprowadzany etapowo przez pięć lat, oraz bezcłowe kontyngenty cukru i drobiu wynoszące 180 000 ton.</w:t>
      </w:r>
    </w:p>
    <w:p w:rsidR="001C7196" w:rsidRPr="001C7196" w:rsidRDefault="001C7196" w:rsidP="001C7196">
      <w:pPr>
        <w:spacing w:after="0" w:line="360" w:lineRule="atLeast"/>
        <w:rPr>
          <w:rFonts w:ascii="Arial" w:eastAsia="Times New Roman" w:hAnsi="Arial" w:cs="Arial"/>
          <w:sz w:val="24"/>
          <w:szCs w:val="24"/>
          <w:lang w:eastAsia="pl-PL"/>
        </w:rPr>
      </w:pPr>
      <w:r w:rsidRPr="001C7196">
        <w:rPr>
          <w:rFonts w:ascii="Arial" w:eastAsia="Times New Roman" w:hAnsi="Arial" w:cs="Arial"/>
          <w:sz w:val="24"/>
          <w:szCs w:val="24"/>
          <w:lang w:eastAsia="pl-PL"/>
        </w:rPr>
        <w:t xml:space="preserve">„To prawda, że ​​umowa ta sprawi, że będziemy konkurować z najlepszymi, ale daje nam też pole manewru” – napisał na </w:t>
      </w:r>
      <w:proofErr w:type="spellStart"/>
      <w:r w:rsidRPr="001C7196">
        <w:rPr>
          <w:rFonts w:ascii="Arial" w:eastAsia="Times New Roman" w:hAnsi="Arial" w:cs="Arial"/>
          <w:sz w:val="24"/>
          <w:szCs w:val="24"/>
          <w:lang w:eastAsia="pl-PL"/>
        </w:rPr>
        <w:t>Twitterze</w:t>
      </w:r>
      <w:proofErr w:type="spellEnd"/>
      <w:r w:rsidRPr="001C7196">
        <w:rPr>
          <w:rFonts w:ascii="Arial" w:eastAsia="Times New Roman" w:hAnsi="Arial" w:cs="Arial"/>
          <w:sz w:val="24"/>
          <w:szCs w:val="24"/>
          <w:lang w:eastAsia="pl-PL"/>
        </w:rPr>
        <w:t xml:space="preserve"> Miguel Braun, sekretarz polityki gospodarczej Argentyny.</w:t>
      </w:r>
    </w:p>
    <w:p w:rsidR="001C7196" w:rsidRPr="001C7196" w:rsidRDefault="001C7196" w:rsidP="001C7196">
      <w:pPr>
        <w:spacing w:after="0" w:line="360" w:lineRule="atLeast"/>
        <w:rPr>
          <w:rFonts w:ascii="Arial" w:eastAsia="Times New Roman" w:hAnsi="Arial" w:cs="Arial"/>
          <w:sz w:val="24"/>
          <w:szCs w:val="24"/>
          <w:lang w:eastAsia="pl-PL"/>
        </w:rPr>
      </w:pPr>
      <w:r w:rsidRPr="001C7196">
        <w:rPr>
          <w:rFonts w:ascii="Arial" w:eastAsia="Times New Roman" w:hAnsi="Arial" w:cs="Arial"/>
          <w:sz w:val="24"/>
          <w:szCs w:val="24"/>
          <w:lang w:eastAsia="pl-PL"/>
        </w:rPr>
        <w:t xml:space="preserve">„Europa zlikwiduje większość barier w ciągu pięciu lat, a </w:t>
      </w:r>
      <w:proofErr w:type="spellStart"/>
      <w:r w:rsidRPr="001C7196">
        <w:rPr>
          <w:rFonts w:ascii="Arial" w:eastAsia="Times New Roman" w:hAnsi="Arial" w:cs="Arial"/>
          <w:sz w:val="24"/>
          <w:szCs w:val="24"/>
          <w:lang w:eastAsia="pl-PL"/>
        </w:rPr>
        <w:t>Mercosur</w:t>
      </w:r>
      <w:proofErr w:type="spellEnd"/>
      <w:r w:rsidRPr="001C7196">
        <w:rPr>
          <w:rFonts w:ascii="Arial" w:eastAsia="Times New Roman" w:hAnsi="Arial" w:cs="Arial"/>
          <w:sz w:val="24"/>
          <w:szCs w:val="24"/>
          <w:lang w:eastAsia="pl-PL"/>
        </w:rPr>
        <w:t xml:space="preserve"> będzie stosować stopniową redukcję taryf przez okres do 15 lat, co pozwoli sektorowi prywatnemu na dostosowanie się”.</w:t>
      </w:r>
    </w:p>
    <w:p w:rsidR="001C7196" w:rsidRPr="001C7196" w:rsidRDefault="001C7196" w:rsidP="001C7196">
      <w:pPr>
        <w:spacing w:after="0" w:line="360" w:lineRule="atLeast"/>
        <w:rPr>
          <w:rFonts w:ascii="Arial" w:eastAsia="Times New Roman" w:hAnsi="Arial" w:cs="Arial"/>
          <w:sz w:val="24"/>
          <w:szCs w:val="24"/>
          <w:lang w:eastAsia="pl-PL"/>
        </w:rPr>
      </w:pPr>
      <w:r w:rsidRPr="001C7196">
        <w:rPr>
          <w:rFonts w:ascii="Arial" w:eastAsia="Times New Roman" w:hAnsi="Arial" w:cs="Arial"/>
          <w:sz w:val="24"/>
          <w:szCs w:val="24"/>
          <w:lang w:eastAsia="pl-PL"/>
        </w:rPr>
        <w:t xml:space="preserve">Zanim umowa wejdzie w życie, musi zostać ostatecznie zatwierdzona przez </w:t>
      </w:r>
      <w:proofErr w:type="spellStart"/>
      <w:r w:rsidRPr="001C7196">
        <w:rPr>
          <w:rFonts w:ascii="Arial" w:eastAsia="Times New Roman" w:hAnsi="Arial" w:cs="Arial"/>
          <w:sz w:val="24"/>
          <w:szCs w:val="24"/>
          <w:lang w:eastAsia="pl-PL"/>
        </w:rPr>
        <w:t>Mercosur</w:t>
      </w:r>
      <w:proofErr w:type="spellEnd"/>
      <w:r w:rsidRPr="001C7196">
        <w:rPr>
          <w:rFonts w:ascii="Arial" w:eastAsia="Times New Roman" w:hAnsi="Arial" w:cs="Arial"/>
          <w:sz w:val="24"/>
          <w:szCs w:val="24"/>
          <w:lang w:eastAsia="pl-PL"/>
        </w:rPr>
        <w:t>, Parlament Europejski i kraje członkowskie, a rząd Brazylii przyznał, że może to potrwać lata.</w:t>
      </w:r>
    </w:p>
    <w:p w:rsidR="001C7196" w:rsidRPr="001C7196" w:rsidRDefault="001C7196" w:rsidP="001C7196">
      <w:pPr>
        <w:spacing w:after="0" w:line="360" w:lineRule="atLeast"/>
        <w:rPr>
          <w:rFonts w:ascii="Arial" w:eastAsia="Times New Roman" w:hAnsi="Arial" w:cs="Arial"/>
          <w:sz w:val="24"/>
          <w:szCs w:val="24"/>
          <w:lang w:eastAsia="pl-PL"/>
        </w:rPr>
      </w:pPr>
      <w:r w:rsidRPr="001C7196">
        <w:rPr>
          <w:rFonts w:ascii="Arial" w:eastAsia="Times New Roman" w:hAnsi="Arial" w:cs="Arial"/>
          <w:sz w:val="24"/>
          <w:szCs w:val="24"/>
          <w:lang w:eastAsia="pl-PL"/>
        </w:rPr>
        <w:t>Francja należy do krajów europejskich, które wyrażają zaniepokojenie gwałtownym wzrostem importu wołowiny, natomiast grupy ekologiczne, które mają większe wpływy w nowym Parlamencie Europejskim, twierdzą, że pakt ten może spowodować nasilenie wylesiania.</w:t>
      </w:r>
    </w:p>
    <w:p w:rsidR="001C7196" w:rsidRPr="001C7196" w:rsidRDefault="001C7196" w:rsidP="001C7196">
      <w:pPr>
        <w:spacing w:after="0" w:line="360" w:lineRule="atLeast"/>
        <w:rPr>
          <w:rFonts w:ascii="Arial" w:eastAsia="Times New Roman" w:hAnsi="Arial" w:cs="Arial"/>
          <w:sz w:val="24"/>
          <w:szCs w:val="24"/>
          <w:lang w:eastAsia="pl-PL"/>
        </w:rPr>
      </w:pPr>
      <w:r w:rsidRPr="001C7196">
        <w:rPr>
          <w:rFonts w:ascii="Arial" w:eastAsia="Times New Roman" w:hAnsi="Arial" w:cs="Arial"/>
          <w:sz w:val="24"/>
          <w:szCs w:val="24"/>
          <w:lang w:eastAsia="pl-PL"/>
        </w:rPr>
        <w:t>Obie strony zobowiązały się do przyjęcia porozumienia paryskiego w sprawie zmian klimatu, a specjalny rozdział poświęcony zrównoważonemu rozwojowi będzie obejmował takie kwestie, jak ochrona lasów i prawa pracownicze.</w:t>
      </w:r>
    </w:p>
    <w:p w:rsidR="001C7196" w:rsidRPr="001C7196" w:rsidRDefault="001C7196" w:rsidP="001C7196">
      <w:pPr>
        <w:spacing w:after="0" w:line="360" w:lineRule="atLeast"/>
        <w:rPr>
          <w:rFonts w:ascii="Arial" w:eastAsia="Times New Roman" w:hAnsi="Arial" w:cs="Arial"/>
          <w:sz w:val="24"/>
          <w:szCs w:val="24"/>
          <w:lang w:eastAsia="pl-PL"/>
        </w:rPr>
      </w:pPr>
      <w:r w:rsidRPr="001C7196">
        <w:rPr>
          <w:rFonts w:ascii="Arial" w:eastAsia="Times New Roman" w:hAnsi="Arial" w:cs="Arial"/>
          <w:sz w:val="24"/>
          <w:szCs w:val="24"/>
          <w:lang w:eastAsia="pl-PL"/>
        </w:rPr>
        <w:t>Komisarz UE ds. rolnictwa Phil Hogan powiedział, że rozumie obawy rolników, także tych z jego kraju, Irlandii, ale umowy o wolnym handlu zawarte przez Unię otwierają rynki dla rolników z UE.</w:t>
      </w:r>
    </w:p>
    <w:p w:rsidR="001C7196" w:rsidRPr="001C7196" w:rsidRDefault="001C7196" w:rsidP="001C7196">
      <w:pPr>
        <w:spacing w:after="0"/>
        <w:jc w:val="both"/>
        <w:rPr>
          <w:rFonts w:ascii="Arial" w:eastAsia="Times New Roman" w:hAnsi="Arial" w:cs="Arial"/>
          <w:b/>
          <w:bCs/>
          <w:sz w:val="24"/>
          <w:szCs w:val="24"/>
          <w:lang w:eastAsia="pl-PL"/>
        </w:rPr>
      </w:pPr>
      <w:r w:rsidRPr="001C7196">
        <w:rPr>
          <w:rFonts w:ascii="Arial" w:eastAsia="Times New Roman" w:hAnsi="Arial" w:cs="Arial"/>
          <w:b/>
          <w:bCs/>
          <w:sz w:val="24"/>
          <w:szCs w:val="24"/>
          <w:lang w:eastAsia="pl-PL"/>
        </w:rPr>
        <w:br w:type="page"/>
      </w:r>
    </w:p>
    <w:p w:rsidR="00C10281" w:rsidRDefault="00C10281" w:rsidP="00C10281">
      <w:pPr>
        <w:spacing w:after="0" w:line="240" w:lineRule="auto"/>
        <w:jc w:val="both"/>
        <w:rPr>
          <w:rFonts w:ascii="Arial" w:eastAsia="Times New Roman" w:hAnsi="Arial" w:cs="Arial"/>
          <w:color w:val="26324B"/>
          <w:sz w:val="24"/>
          <w:szCs w:val="24"/>
          <w:lang w:eastAsia="pl-PL"/>
        </w:rPr>
      </w:pPr>
      <w:r w:rsidRPr="00C10281">
        <w:rPr>
          <w:rFonts w:ascii="Arial" w:eastAsia="Times New Roman" w:hAnsi="Arial" w:cs="Arial"/>
          <w:color w:val="26324B"/>
          <w:sz w:val="24"/>
          <w:szCs w:val="24"/>
          <w:lang w:eastAsia="pl-PL"/>
        </w:rPr>
        <w:lastRenderedPageBreak/>
        <w:t xml:space="preserve">Przewodnicząca Komisji Europejskiej </w:t>
      </w:r>
      <w:proofErr w:type="spellStart"/>
      <w:r w:rsidRPr="00C10281">
        <w:rPr>
          <w:rFonts w:ascii="Arial" w:eastAsia="Times New Roman" w:hAnsi="Arial" w:cs="Arial"/>
          <w:color w:val="26324B"/>
          <w:sz w:val="24"/>
          <w:szCs w:val="24"/>
          <w:lang w:eastAsia="pl-PL"/>
        </w:rPr>
        <w:t>Ursula</w:t>
      </w:r>
      <w:proofErr w:type="spellEnd"/>
      <w:r w:rsidRPr="00C10281">
        <w:rPr>
          <w:rFonts w:ascii="Arial" w:eastAsia="Times New Roman" w:hAnsi="Arial" w:cs="Arial"/>
          <w:color w:val="26324B"/>
          <w:sz w:val="24"/>
          <w:szCs w:val="24"/>
          <w:lang w:eastAsia="pl-PL"/>
        </w:rPr>
        <w:t> </w:t>
      </w:r>
      <w:r w:rsidRPr="00C10281">
        <w:rPr>
          <w:rFonts w:ascii="Arial" w:eastAsia="Times New Roman" w:hAnsi="Arial" w:cs="Arial"/>
          <w:b/>
          <w:bCs/>
          <w:color w:val="26324B"/>
          <w:sz w:val="24"/>
          <w:szCs w:val="24"/>
          <w:lang w:eastAsia="pl-PL"/>
        </w:rPr>
        <w:t xml:space="preserve">von der </w:t>
      </w:r>
      <w:proofErr w:type="spellStart"/>
      <w:r w:rsidRPr="00C10281">
        <w:rPr>
          <w:rFonts w:ascii="Arial" w:eastAsia="Times New Roman" w:hAnsi="Arial" w:cs="Arial"/>
          <w:b/>
          <w:bCs/>
          <w:color w:val="26324B"/>
          <w:sz w:val="24"/>
          <w:szCs w:val="24"/>
          <w:lang w:eastAsia="pl-PL"/>
        </w:rPr>
        <w:t>Leyen</w:t>
      </w:r>
      <w:proofErr w:type="spellEnd"/>
      <w:r w:rsidRPr="00C10281">
        <w:rPr>
          <w:rFonts w:ascii="Arial" w:eastAsia="Times New Roman" w:hAnsi="Arial" w:cs="Arial"/>
          <w:color w:val="26324B"/>
          <w:sz w:val="24"/>
          <w:szCs w:val="24"/>
          <w:lang w:eastAsia="pl-PL"/>
        </w:rPr>
        <w:t xml:space="preserve"> i prezydenci czterech krajów </w:t>
      </w:r>
      <w:proofErr w:type="spellStart"/>
      <w:r w:rsidRPr="00C10281">
        <w:rPr>
          <w:rFonts w:ascii="Arial" w:eastAsia="Times New Roman" w:hAnsi="Arial" w:cs="Arial"/>
          <w:color w:val="26324B"/>
          <w:sz w:val="24"/>
          <w:szCs w:val="24"/>
          <w:lang w:eastAsia="pl-PL"/>
        </w:rPr>
        <w:t>Mercosuru</w:t>
      </w:r>
      <w:proofErr w:type="spellEnd"/>
      <w:r w:rsidRPr="00C10281">
        <w:rPr>
          <w:rFonts w:ascii="Arial" w:eastAsia="Times New Roman" w:hAnsi="Arial" w:cs="Arial"/>
          <w:color w:val="26324B"/>
          <w:sz w:val="24"/>
          <w:szCs w:val="24"/>
          <w:lang w:eastAsia="pl-PL"/>
        </w:rPr>
        <w:t xml:space="preserve"> </w:t>
      </w:r>
    </w:p>
    <w:p w:rsidR="00C10281" w:rsidRDefault="00C10281" w:rsidP="00C10281">
      <w:pPr>
        <w:spacing w:after="0" w:line="240" w:lineRule="auto"/>
        <w:jc w:val="both"/>
        <w:rPr>
          <w:rFonts w:ascii="Arial" w:eastAsia="Times New Roman" w:hAnsi="Arial" w:cs="Arial"/>
          <w:color w:val="26324B"/>
          <w:sz w:val="24"/>
          <w:szCs w:val="24"/>
          <w:lang w:eastAsia="pl-PL"/>
        </w:rPr>
      </w:pPr>
      <w:r w:rsidRPr="00C10281">
        <w:rPr>
          <w:rFonts w:ascii="Arial" w:eastAsia="Times New Roman" w:hAnsi="Arial" w:cs="Arial"/>
          <w:color w:val="26324B"/>
          <w:sz w:val="24"/>
          <w:szCs w:val="24"/>
          <w:lang w:eastAsia="pl-PL"/>
        </w:rPr>
        <w:t xml:space="preserve">(prezydent Brazylii – Lula da Silva, prezydent Argentyny – Javier </w:t>
      </w:r>
      <w:proofErr w:type="spellStart"/>
      <w:r w:rsidRPr="00C10281">
        <w:rPr>
          <w:rFonts w:ascii="Arial" w:eastAsia="Times New Roman" w:hAnsi="Arial" w:cs="Arial"/>
          <w:color w:val="26324B"/>
          <w:sz w:val="24"/>
          <w:szCs w:val="24"/>
          <w:lang w:eastAsia="pl-PL"/>
        </w:rPr>
        <w:t>Milei</w:t>
      </w:r>
      <w:proofErr w:type="spellEnd"/>
      <w:r w:rsidRPr="00C10281">
        <w:rPr>
          <w:rFonts w:ascii="Arial" w:eastAsia="Times New Roman" w:hAnsi="Arial" w:cs="Arial"/>
          <w:color w:val="26324B"/>
          <w:sz w:val="24"/>
          <w:szCs w:val="24"/>
          <w:lang w:eastAsia="pl-PL"/>
        </w:rPr>
        <w:t xml:space="preserve">, prezydent Paragwaju – Santiago </w:t>
      </w:r>
      <w:proofErr w:type="spellStart"/>
      <w:r w:rsidRPr="00C10281">
        <w:rPr>
          <w:rFonts w:ascii="Arial" w:eastAsia="Times New Roman" w:hAnsi="Arial" w:cs="Arial"/>
          <w:color w:val="26324B"/>
          <w:sz w:val="24"/>
          <w:szCs w:val="24"/>
          <w:lang w:eastAsia="pl-PL"/>
        </w:rPr>
        <w:t>Peña</w:t>
      </w:r>
      <w:proofErr w:type="spellEnd"/>
      <w:r w:rsidRPr="00C10281">
        <w:rPr>
          <w:rFonts w:ascii="Arial" w:eastAsia="Times New Roman" w:hAnsi="Arial" w:cs="Arial"/>
          <w:color w:val="26324B"/>
          <w:sz w:val="24"/>
          <w:szCs w:val="24"/>
          <w:lang w:eastAsia="pl-PL"/>
        </w:rPr>
        <w:t xml:space="preserve"> i prezydent Urugwaju – Luis </w:t>
      </w:r>
      <w:proofErr w:type="spellStart"/>
      <w:r w:rsidRPr="00C10281">
        <w:rPr>
          <w:rFonts w:ascii="Arial" w:eastAsia="Times New Roman" w:hAnsi="Arial" w:cs="Arial"/>
          <w:color w:val="26324B"/>
          <w:sz w:val="24"/>
          <w:szCs w:val="24"/>
          <w:lang w:eastAsia="pl-PL"/>
        </w:rPr>
        <w:t>Lacalle</w:t>
      </w:r>
      <w:proofErr w:type="spellEnd"/>
      <w:r w:rsidRPr="00C10281">
        <w:rPr>
          <w:rFonts w:ascii="Arial" w:eastAsia="Times New Roman" w:hAnsi="Arial" w:cs="Arial"/>
          <w:color w:val="26324B"/>
          <w:sz w:val="24"/>
          <w:szCs w:val="24"/>
          <w:lang w:eastAsia="pl-PL"/>
        </w:rPr>
        <w:t xml:space="preserve"> </w:t>
      </w:r>
      <w:proofErr w:type="spellStart"/>
      <w:r w:rsidRPr="00C10281">
        <w:rPr>
          <w:rFonts w:ascii="Arial" w:eastAsia="Times New Roman" w:hAnsi="Arial" w:cs="Arial"/>
          <w:color w:val="26324B"/>
          <w:sz w:val="24"/>
          <w:szCs w:val="24"/>
          <w:lang w:eastAsia="pl-PL"/>
        </w:rPr>
        <w:t>Pou</w:t>
      </w:r>
      <w:proofErr w:type="spellEnd"/>
      <w:r w:rsidRPr="00C10281">
        <w:rPr>
          <w:rFonts w:ascii="Arial" w:eastAsia="Times New Roman" w:hAnsi="Arial" w:cs="Arial"/>
          <w:color w:val="26324B"/>
          <w:sz w:val="24"/>
          <w:szCs w:val="24"/>
          <w:lang w:eastAsia="pl-PL"/>
        </w:rPr>
        <w:t>) </w:t>
      </w:r>
    </w:p>
    <w:p w:rsidR="00C10281" w:rsidRPr="00C10281" w:rsidRDefault="00C10281" w:rsidP="00C10281">
      <w:pPr>
        <w:spacing w:after="0" w:line="240" w:lineRule="auto"/>
        <w:jc w:val="both"/>
        <w:rPr>
          <w:rFonts w:ascii="Arial" w:eastAsia="Times New Roman" w:hAnsi="Arial" w:cs="Arial"/>
          <w:color w:val="26324B"/>
          <w:sz w:val="24"/>
          <w:szCs w:val="24"/>
          <w:lang w:eastAsia="pl-PL"/>
        </w:rPr>
      </w:pPr>
      <w:r w:rsidRPr="00C10281">
        <w:rPr>
          <w:rFonts w:ascii="Arial" w:eastAsia="Times New Roman" w:hAnsi="Arial" w:cs="Arial"/>
          <w:b/>
          <w:bCs/>
          <w:color w:val="26324B"/>
          <w:sz w:val="24"/>
          <w:szCs w:val="24"/>
          <w:lang w:eastAsia="pl-PL"/>
        </w:rPr>
        <w:t xml:space="preserve">zakończyli dziś negocjacje w sprawie przełomowej umowy o partnerstwie między UE a </w:t>
      </w:r>
      <w:proofErr w:type="spellStart"/>
      <w:r w:rsidRPr="00C10281">
        <w:rPr>
          <w:rFonts w:ascii="Arial" w:eastAsia="Times New Roman" w:hAnsi="Arial" w:cs="Arial"/>
          <w:b/>
          <w:bCs/>
          <w:color w:val="26324B"/>
          <w:sz w:val="24"/>
          <w:szCs w:val="24"/>
          <w:lang w:eastAsia="pl-PL"/>
        </w:rPr>
        <w:t>Mercosurem</w:t>
      </w:r>
      <w:proofErr w:type="spellEnd"/>
      <w:r w:rsidRPr="00C10281">
        <w:rPr>
          <w:rFonts w:ascii="Arial" w:eastAsia="Times New Roman" w:hAnsi="Arial" w:cs="Arial"/>
          <w:color w:val="26324B"/>
          <w:sz w:val="24"/>
          <w:szCs w:val="24"/>
          <w:lang w:eastAsia="pl-PL"/>
        </w:rPr>
        <w:t>.</w:t>
      </w:r>
    </w:p>
    <w:p w:rsidR="00C10281" w:rsidRPr="00C10281" w:rsidRDefault="00C10281" w:rsidP="00C10281">
      <w:pPr>
        <w:spacing w:after="0" w:line="240" w:lineRule="auto"/>
        <w:jc w:val="both"/>
        <w:rPr>
          <w:rFonts w:ascii="Arial" w:eastAsia="Times New Roman" w:hAnsi="Arial" w:cs="Arial"/>
          <w:color w:val="26324B"/>
          <w:sz w:val="24"/>
          <w:szCs w:val="24"/>
          <w:lang w:eastAsia="pl-PL"/>
        </w:rPr>
      </w:pPr>
      <w:r w:rsidRPr="00C10281">
        <w:rPr>
          <w:rFonts w:ascii="Arial" w:eastAsia="Times New Roman" w:hAnsi="Arial" w:cs="Arial"/>
          <w:color w:val="26324B"/>
          <w:sz w:val="24"/>
          <w:szCs w:val="24"/>
          <w:lang w:eastAsia="pl-PL"/>
        </w:rPr>
        <w:t xml:space="preserve">Przewodnicząca Komisji Europejskiej </w:t>
      </w:r>
      <w:proofErr w:type="spellStart"/>
      <w:r w:rsidRPr="00C10281">
        <w:rPr>
          <w:rFonts w:ascii="Arial" w:eastAsia="Times New Roman" w:hAnsi="Arial" w:cs="Arial"/>
          <w:color w:val="26324B"/>
          <w:sz w:val="24"/>
          <w:szCs w:val="24"/>
          <w:lang w:eastAsia="pl-PL"/>
        </w:rPr>
        <w:t>Ursula</w:t>
      </w:r>
      <w:proofErr w:type="spellEnd"/>
      <w:r w:rsidRPr="00C10281">
        <w:rPr>
          <w:rFonts w:ascii="Arial" w:eastAsia="Times New Roman" w:hAnsi="Arial" w:cs="Arial"/>
          <w:color w:val="26324B"/>
          <w:sz w:val="24"/>
          <w:szCs w:val="24"/>
          <w:lang w:eastAsia="pl-PL"/>
        </w:rPr>
        <w:t> </w:t>
      </w:r>
      <w:r w:rsidRPr="00C10281">
        <w:rPr>
          <w:rFonts w:ascii="Arial" w:eastAsia="Times New Roman" w:hAnsi="Arial" w:cs="Arial"/>
          <w:b/>
          <w:bCs/>
          <w:color w:val="26324B"/>
          <w:sz w:val="24"/>
          <w:szCs w:val="24"/>
          <w:lang w:eastAsia="pl-PL"/>
        </w:rPr>
        <w:t xml:space="preserve">von der </w:t>
      </w:r>
      <w:proofErr w:type="spellStart"/>
      <w:r w:rsidRPr="00C10281">
        <w:rPr>
          <w:rFonts w:ascii="Arial" w:eastAsia="Times New Roman" w:hAnsi="Arial" w:cs="Arial"/>
          <w:b/>
          <w:bCs/>
          <w:color w:val="26324B"/>
          <w:sz w:val="24"/>
          <w:szCs w:val="24"/>
          <w:lang w:eastAsia="pl-PL"/>
        </w:rPr>
        <w:t>Leyen</w:t>
      </w:r>
      <w:proofErr w:type="spellEnd"/>
      <w:r w:rsidRPr="00C10281">
        <w:rPr>
          <w:rFonts w:ascii="Arial" w:eastAsia="Times New Roman" w:hAnsi="Arial" w:cs="Arial"/>
          <w:color w:val="26324B"/>
          <w:sz w:val="24"/>
          <w:szCs w:val="24"/>
          <w:lang w:eastAsia="pl-PL"/>
        </w:rPr>
        <w:t> powiedziała: </w:t>
      </w:r>
      <w:r w:rsidRPr="00C10281">
        <w:rPr>
          <w:rFonts w:ascii="Arial" w:eastAsia="Times New Roman" w:hAnsi="Arial" w:cs="Arial"/>
          <w:i/>
          <w:iCs/>
          <w:color w:val="26324B"/>
          <w:sz w:val="24"/>
          <w:szCs w:val="24"/>
          <w:lang w:eastAsia="pl-PL"/>
        </w:rPr>
        <w:t>„Umowa jest korzystna dla obu stron i przyniesie znaczące korzyści konsumentom i przedsiębiorstwom po obu stronach. Koncentrujemy się na sprawiedliwości i wzajemnych korzyściach. Wysłuchaliśmy obaw naszych rolników i uwzględniliśmy je. Umowa zawiera solidne zabezpieczenia chroniące wasze źródła utrzymania. UE-</w:t>
      </w:r>
      <w:proofErr w:type="spellStart"/>
      <w:r w:rsidRPr="00C10281">
        <w:rPr>
          <w:rFonts w:ascii="Arial" w:eastAsia="Times New Roman" w:hAnsi="Arial" w:cs="Arial"/>
          <w:i/>
          <w:iCs/>
          <w:color w:val="26324B"/>
          <w:sz w:val="24"/>
          <w:szCs w:val="24"/>
          <w:lang w:eastAsia="pl-PL"/>
        </w:rPr>
        <w:t>Mercosur</w:t>
      </w:r>
      <w:proofErr w:type="spellEnd"/>
      <w:r w:rsidRPr="00C10281">
        <w:rPr>
          <w:rFonts w:ascii="Arial" w:eastAsia="Times New Roman" w:hAnsi="Arial" w:cs="Arial"/>
          <w:i/>
          <w:iCs/>
          <w:color w:val="26324B"/>
          <w:sz w:val="24"/>
          <w:szCs w:val="24"/>
          <w:lang w:eastAsia="pl-PL"/>
        </w:rPr>
        <w:t xml:space="preserve"> jest największą w historii umową, jeśli chodzi o ochronę unijnych produktów spożywczych i napojów. Ponad 350 produktów unijnych jest obecnie chronionych oznaczeniem geograficznym. Ponadto nasze europejskie normy w zakresie zdrowia i żywności pozostają nienaruszalne. Eksporterzy z krajów </w:t>
      </w:r>
      <w:proofErr w:type="spellStart"/>
      <w:r w:rsidRPr="00C10281">
        <w:rPr>
          <w:rFonts w:ascii="Arial" w:eastAsia="Times New Roman" w:hAnsi="Arial" w:cs="Arial"/>
          <w:i/>
          <w:iCs/>
          <w:color w:val="26324B"/>
          <w:sz w:val="24"/>
          <w:szCs w:val="24"/>
          <w:lang w:eastAsia="pl-PL"/>
        </w:rPr>
        <w:t>Mercosuru</w:t>
      </w:r>
      <w:proofErr w:type="spellEnd"/>
      <w:r w:rsidRPr="00C10281">
        <w:rPr>
          <w:rFonts w:ascii="Arial" w:eastAsia="Times New Roman" w:hAnsi="Arial" w:cs="Arial"/>
          <w:i/>
          <w:iCs/>
          <w:color w:val="26324B"/>
          <w:sz w:val="24"/>
          <w:szCs w:val="24"/>
          <w:lang w:eastAsia="pl-PL"/>
        </w:rPr>
        <w:t xml:space="preserve"> będą musieli ściśle przestrzegać tych norm, aby uzyskać dostęp do rynku UE. Takie są właśnie warunki umowy, która pozwoli unijnym przedsiębiorstwom zaoszczędzić 4 mld euro należności celnych wywozowych rocznie”.</w:t>
      </w:r>
    </w:p>
    <w:p w:rsidR="00C10281" w:rsidRPr="00C10281" w:rsidRDefault="00C10281" w:rsidP="00C10281">
      <w:pPr>
        <w:spacing w:after="0" w:line="240" w:lineRule="auto"/>
        <w:jc w:val="both"/>
        <w:rPr>
          <w:rFonts w:ascii="Arial" w:eastAsia="Times New Roman" w:hAnsi="Arial" w:cs="Arial"/>
          <w:color w:val="26324B"/>
          <w:sz w:val="24"/>
          <w:szCs w:val="24"/>
          <w:lang w:eastAsia="pl-PL"/>
        </w:rPr>
      </w:pPr>
      <w:r w:rsidRPr="00C10281">
        <w:rPr>
          <w:rFonts w:ascii="Arial" w:eastAsia="Times New Roman" w:hAnsi="Arial" w:cs="Arial"/>
          <w:color w:val="26324B"/>
          <w:sz w:val="24"/>
          <w:szCs w:val="24"/>
          <w:lang w:eastAsia="pl-PL"/>
        </w:rPr>
        <w:t>Negocjacje w sprawie umowy zakończono w krytycznym dla obu stron momencie. Umowa stwarza </w:t>
      </w:r>
      <w:r w:rsidRPr="00C10281">
        <w:rPr>
          <w:rFonts w:ascii="Arial" w:eastAsia="Times New Roman" w:hAnsi="Arial" w:cs="Arial"/>
          <w:b/>
          <w:bCs/>
          <w:color w:val="26324B"/>
          <w:sz w:val="24"/>
          <w:szCs w:val="24"/>
          <w:lang w:eastAsia="pl-PL"/>
        </w:rPr>
        <w:t>możliwości osiągnięcia znacznych wzajemnych korzyści</w:t>
      </w:r>
      <w:r w:rsidRPr="00C10281">
        <w:rPr>
          <w:rFonts w:ascii="Arial" w:eastAsia="Times New Roman" w:hAnsi="Arial" w:cs="Arial"/>
          <w:color w:val="26324B"/>
          <w:sz w:val="24"/>
          <w:szCs w:val="24"/>
          <w:lang w:eastAsia="pl-PL"/>
        </w:rPr>
        <w:t> dzięki wzmocnionej współpracy geopolitycznej, gospodarczej oraz w zakresie zrównoważonego rozwoju i bezpieczeństwa.</w:t>
      </w:r>
    </w:p>
    <w:p w:rsidR="00C10281" w:rsidRPr="00C10281" w:rsidRDefault="00C10281" w:rsidP="00C10281">
      <w:pPr>
        <w:numPr>
          <w:ilvl w:val="0"/>
          <w:numId w:val="2"/>
        </w:numPr>
        <w:spacing w:after="0" w:line="240" w:lineRule="auto"/>
        <w:jc w:val="both"/>
        <w:rPr>
          <w:rFonts w:ascii="Arial" w:eastAsia="Times New Roman" w:hAnsi="Arial" w:cs="Arial"/>
          <w:color w:val="26324B"/>
          <w:sz w:val="24"/>
          <w:szCs w:val="24"/>
          <w:lang w:eastAsia="pl-PL"/>
        </w:rPr>
      </w:pPr>
      <w:r w:rsidRPr="00C10281">
        <w:rPr>
          <w:rFonts w:ascii="Arial" w:eastAsia="Times New Roman" w:hAnsi="Arial" w:cs="Arial"/>
          <w:color w:val="26324B"/>
          <w:sz w:val="24"/>
          <w:szCs w:val="24"/>
          <w:lang w:eastAsia="pl-PL"/>
        </w:rPr>
        <w:t>Umowa </w:t>
      </w:r>
      <w:r w:rsidRPr="00C10281">
        <w:rPr>
          <w:rFonts w:ascii="Arial" w:eastAsia="Times New Roman" w:hAnsi="Arial" w:cs="Arial"/>
          <w:b/>
          <w:bCs/>
          <w:color w:val="26324B"/>
          <w:sz w:val="24"/>
          <w:szCs w:val="24"/>
          <w:lang w:eastAsia="pl-PL"/>
        </w:rPr>
        <w:t>przyczyni się do rozwoju handlu strategicznego i zacieśnienia więzi politycznych</w:t>
      </w:r>
      <w:r w:rsidRPr="00C10281">
        <w:rPr>
          <w:rFonts w:ascii="Arial" w:eastAsia="Times New Roman" w:hAnsi="Arial" w:cs="Arial"/>
          <w:color w:val="26324B"/>
          <w:sz w:val="24"/>
          <w:szCs w:val="24"/>
          <w:lang w:eastAsia="pl-PL"/>
        </w:rPr>
        <w:t> między wiarygodnymi i prezentującymi podobne poglądy partnerami.</w:t>
      </w:r>
    </w:p>
    <w:p w:rsidR="00C10281" w:rsidRPr="00C10281" w:rsidRDefault="00C10281" w:rsidP="00C10281">
      <w:pPr>
        <w:numPr>
          <w:ilvl w:val="0"/>
          <w:numId w:val="2"/>
        </w:numPr>
        <w:spacing w:after="0" w:line="240" w:lineRule="auto"/>
        <w:jc w:val="both"/>
        <w:rPr>
          <w:rFonts w:ascii="Arial" w:eastAsia="Times New Roman" w:hAnsi="Arial" w:cs="Arial"/>
          <w:color w:val="26324B"/>
          <w:sz w:val="24"/>
          <w:szCs w:val="24"/>
          <w:lang w:eastAsia="pl-PL"/>
        </w:rPr>
      </w:pPr>
      <w:r w:rsidRPr="00C10281">
        <w:rPr>
          <w:rFonts w:ascii="Arial" w:eastAsia="Times New Roman" w:hAnsi="Arial" w:cs="Arial"/>
          <w:color w:val="26324B"/>
          <w:sz w:val="24"/>
          <w:szCs w:val="24"/>
          <w:lang w:eastAsia="pl-PL"/>
        </w:rPr>
        <w:t>Umowa będzie </w:t>
      </w:r>
      <w:r w:rsidRPr="00C10281">
        <w:rPr>
          <w:rFonts w:ascii="Arial" w:eastAsia="Times New Roman" w:hAnsi="Arial" w:cs="Arial"/>
          <w:b/>
          <w:bCs/>
          <w:color w:val="26324B"/>
          <w:sz w:val="24"/>
          <w:szCs w:val="24"/>
          <w:lang w:eastAsia="pl-PL"/>
        </w:rPr>
        <w:t>wspierać wzrost gospodarczy, zwiększać konkurencyjność i wzmacniać odporność</w:t>
      </w:r>
      <w:r w:rsidRPr="00C10281">
        <w:rPr>
          <w:rFonts w:ascii="Arial" w:eastAsia="Times New Roman" w:hAnsi="Arial" w:cs="Arial"/>
          <w:color w:val="26324B"/>
          <w:sz w:val="24"/>
          <w:szCs w:val="24"/>
          <w:lang w:eastAsia="pl-PL"/>
        </w:rPr>
        <w:t> po obu stronach, bowiem stworzy możliwości handlowe i inwestycyjne oraz zapewni zrównoważony dostęp do surowców i ich zrównoważone przetwarzanie.</w:t>
      </w:r>
    </w:p>
    <w:p w:rsidR="00C10281" w:rsidRPr="00C10281" w:rsidRDefault="00C10281" w:rsidP="00C10281">
      <w:pPr>
        <w:numPr>
          <w:ilvl w:val="0"/>
          <w:numId w:val="2"/>
        </w:numPr>
        <w:spacing w:after="0" w:line="240" w:lineRule="auto"/>
        <w:jc w:val="both"/>
        <w:rPr>
          <w:rFonts w:ascii="Arial" w:eastAsia="Times New Roman" w:hAnsi="Arial" w:cs="Arial"/>
          <w:color w:val="26324B"/>
          <w:sz w:val="24"/>
          <w:szCs w:val="24"/>
          <w:lang w:eastAsia="pl-PL"/>
        </w:rPr>
      </w:pPr>
      <w:r w:rsidRPr="00C10281">
        <w:rPr>
          <w:rFonts w:ascii="Arial" w:eastAsia="Times New Roman" w:hAnsi="Arial" w:cs="Arial"/>
          <w:color w:val="26324B"/>
          <w:sz w:val="24"/>
          <w:szCs w:val="24"/>
          <w:lang w:eastAsia="pl-PL"/>
        </w:rPr>
        <w:t>Umowa stanowi ważny krok w </w:t>
      </w:r>
      <w:r w:rsidRPr="00C10281">
        <w:rPr>
          <w:rFonts w:ascii="Arial" w:eastAsia="Times New Roman" w:hAnsi="Arial" w:cs="Arial"/>
          <w:b/>
          <w:bCs/>
          <w:color w:val="26324B"/>
          <w:sz w:val="24"/>
          <w:szCs w:val="24"/>
          <w:lang w:eastAsia="pl-PL"/>
        </w:rPr>
        <w:t>walce ze zmianą klimatu</w:t>
      </w:r>
      <w:r w:rsidRPr="00C10281">
        <w:rPr>
          <w:rFonts w:ascii="Arial" w:eastAsia="Times New Roman" w:hAnsi="Arial" w:cs="Arial"/>
          <w:color w:val="26324B"/>
          <w:sz w:val="24"/>
          <w:szCs w:val="24"/>
          <w:lang w:eastAsia="pl-PL"/>
        </w:rPr>
        <w:t> i zawiera zdecydowane, konkretne i wymierne zobowiązania do </w:t>
      </w:r>
      <w:r w:rsidRPr="00C10281">
        <w:rPr>
          <w:rFonts w:ascii="Arial" w:eastAsia="Times New Roman" w:hAnsi="Arial" w:cs="Arial"/>
          <w:b/>
          <w:bCs/>
          <w:color w:val="26324B"/>
          <w:sz w:val="24"/>
          <w:szCs w:val="24"/>
          <w:lang w:eastAsia="pl-PL"/>
        </w:rPr>
        <w:t>powstrzymania procesu wylesiania</w:t>
      </w:r>
      <w:r w:rsidRPr="00C10281">
        <w:rPr>
          <w:rFonts w:ascii="Arial" w:eastAsia="Times New Roman" w:hAnsi="Arial" w:cs="Arial"/>
          <w:color w:val="26324B"/>
          <w:sz w:val="24"/>
          <w:szCs w:val="24"/>
          <w:lang w:eastAsia="pl-PL"/>
        </w:rPr>
        <w:t>.</w:t>
      </w:r>
    </w:p>
    <w:p w:rsidR="00C10281" w:rsidRPr="00C10281" w:rsidRDefault="00C10281" w:rsidP="00C10281">
      <w:pPr>
        <w:numPr>
          <w:ilvl w:val="0"/>
          <w:numId w:val="2"/>
        </w:numPr>
        <w:spacing w:after="0" w:line="240" w:lineRule="auto"/>
        <w:jc w:val="both"/>
        <w:rPr>
          <w:rFonts w:ascii="Arial" w:eastAsia="Times New Roman" w:hAnsi="Arial" w:cs="Arial"/>
          <w:color w:val="26324B"/>
          <w:sz w:val="24"/>
          <w:szCs w:val="24"/>
          <w:lang w:eastAsia="pl-PL"/>
        </w:rPr>
      </w:pPr>
      <w:r w:rsidRPr="00C10281">
        <w:rPr>
          <w:rFonts w:ascii="Arial" w:eastAsia="Times New Roman" w:hAnsi="Arial" w:cs="Arial"/>
          <w:color w:val="26324B"/>
          <w:sz w:val="24"/>
          <w:szCs w:val="24"/>
          <w:lang w:eastAsia="pl-PL"/>
        </w:rPr>
        <w:t>W umowie uwzględniono interesy wszystkich Europejczyków, w tym mającego kluczowe znaczenie unijnego </w:t>
      </w:r>
      <w:r w:rsidRPr="00C10281">
        <w:rPr>
          <w:rFonts w:ascii="Arial" w:eastAsia="Times New Roman" w:hAnsi="Arial" w:cs="Arial"/>
          <w:b/>
          <w:bCs/>
          <w:color w:val="26324B"/>
          <w:sz w:val="24"/>
          <w:szCs w:val="24"/>
          <w:lang w:eastAsia="pl-PL"/>
        </w:rPr>
        <w:t>sektora rolnictwa</w:t>
      </w:r>
      <w:r w:rsidRPr="00C10281">
        <w:rPr>
          <w:rFonts w:ascii="Arial" w:eastAsia="Times New Roman" w:hAnsi="Arial" w:cs="Arial"/>
          <w:color w:val="26324B"/>
          <w:sz w:val="24"/>
          <w:szCs w:val="24"/>
          <w:lang w:eastAsia="pl-PL"/>
        </w:rPr>
        <w:t>. Eksport produktów rolno-spożywczych z UE będzie mógł rosnąć, a jednocześnie chronione będą wrażliwe sektory.</w:t>
      </w:r>
    </w:p>
    <w:p w:rsidR="00C10281" w:rsidRPr="00C10281" w:rsidRDefault="00C10281" w:rsidP="00C10281">
      <w:pPr>
        <w:numPr>
          <w:ilvl w:val="0"/>
          <w:numId w:val="2"/>
        </w:numPr>
        <w:spacing w:after="0" w:line="240" w:lineRule="auto"/>
        <w:jc w:val="both"/>
        <w:rPr>
          <w:rFonts w:ascii="Arial" w:eastAsia="Times New Roman" w:hAnsi="Arial" w:cs="Arial"/>
          <w:color w:val="26324B"/>
          <w:sz w:val="24"/>
          <w:szCs w:val="24"/>
          <w:lang w:eastAsia="pl-PL"/>
        </w:rPr>
      </w:pPr>
      <w:r w:rsidRPr="00C10281">
        <w:rPr>
          <w:rFonts w:ascii="Arial" w:eastAsia="Times New Roman" w:hAnsi="Arial" w:cs="Arial"/>
          <w:color w:val="26324B"/>
          <w:sz w:val="24"/>
          <w:szCs w:val="24"/>
          <w:lang w:eastAsia="pl-PL"/>
        </w:rPr>
        <w:t>Umowa </w:t>
      </w:r>
      <w:r w:rsidRPr="00C10281">
        <w:rPr>
          <w:rFonts w:ascii="Arial" w:eastAsia="Times New Roman" w:hAnsi="Arial" w:cs="Arial"/>
          <w:b/>
          <w:bCs/>
          <w:color w:val="26324B"/>
          <w:sz w:val="24"/>
          <w:szCs w:val="24"/>
          <w:lang w:eastAsia="pl-PL"/>
        </w:rPr>
        <w:t>sankcjonuje przestrzeganie norm UE w zakresie zdrowia zwierząt i bezpieczeństwa żywności</w:t>
      </w:r>
      <w:r w:rsidRPr="00C10281">
        <w:rPr>
          <w:rFonts w:ascii="Arial" w:eastAsia="Times New Roman" w:hAnsi="Arial" w:cs="Arial"/>
          <w:color w:val="26324B"/>
          <w:sz w:val="24"/>
          <w:szCs w:val="24"/>
          <w:lang w:eastAsia="pl-PL"/>
        </w:rPr>
        <w:t>, zapobiegając wprowadzaniu na rynek niebezpiecznych produktów.</w:t>
      </w:r>
    </w:p>
    <w:p w:rsidR="00C10281" w:rsidRDefault="00C10281">
      <w:pPr>
        <w:rPr>
          <w:rFonts w:ascii="Arial" w:eastAsia="Times New Roman" w:hAnsi="Arial" w:cs="Arial"/>
          <w:b/>
          <w:bCs/>
          <w:color w:val="26324B"/>
          <w:sz w:val="24"/>
          <w:szCs w:val="24"/>
          <w:lang w:eastAsia="pl-PL"/>
        </w:rPr>
      </w:pPr>
      <w:r>
        <w:rPr>
          <w:rFonts w:ascii="Arial" w:eastAsia="Times New Roman" w:hAnsi="Arial" w:cs="Arial"/>
          <w:b/>
          <w:bCs/>
          <w:color w:val="26324B"/>
          <w:sz w:val="24"/>
          <w:szCs w:val="24"/>
          <w:lang w:eastAsia="pl-PL"/>
        </w:rPr>
        <w:br w:type="page"/>
      </w:r>
    </w:p>
    <w:p w:rsidR="00C10281" w:rsidRPr="00C10281" w:rsidRDefault="00C10281" w:rsidP="00C10281">
      <w:pPr>
        <w:spacing w:after="0" w:line="240" w:lineRule="auto"/>
        <w:jc w:val="both"/>
        <w:rPr>
          <w:rFonts w:ascii="Arial" w:eastAsia="Times New Roman" w:hAnsi="Arial" w:cs="Arial"/>
          <w:color w:val="26324B"/>
          <w:sz w:val="24"/>
          <w:szCs w:val="24"/>
          <w:lang w:eastAsia="pl-PL"/>
        </w:rPr>
      </w:pPr>
      <w:r w:rsidRPr="00C10281">
        <w:rPr>
          <w:rFonts w:ascii="Arial" w:eastAsia="Times New Roman" w:hAnsi="Arial" w:cs="Arial"/>
          <w:b/>
          <w:bCs/>
          <w:color w:val="26324B"/>
          <w:sz w:val="24"/>
          <w:szCs w:val="24"/>
          <w:lang w:eastAsia="pl-PL"/>
        </w:rPr>
        <w:lastRenderedPageBreak/>
        <w:t xml:space="preserve">Wzmocnienie konkurencyjności i bezpieczeństwa gospodarczego UE i </w:t>
      </w:r>
      <w:proofErr w:type="spellStart"/>
      <w:r w:rsidRPr="00C10281">
        <w:rPr>
          <w:rFonts w:ascii="Arial" w:eastAsia="Times New Roman" w:hAnsi="Arial" w:cs="Arial"/>
          <w:b/>
          <w:bCs/>
          <w:color w:val="26324B"/>
          <w:sz w:val="24"/>
          <w:szCs w:val="24"/>
          <w:lang w:eastAsia="pl-PL"/>
        </w:rPr>
        <w:t>Mercosuru</w:t>
      </w:r>
      <w:proofErr w:type="spellEnd"/>
    </w:p>
    <w:p w:rsidR="00C10281" w:rsidRPr="00C10281" w:rsidRDefault="00C10281" w:rsidP="00C10281">
      <w:pPr>
        <w:spacing w:after="0" w:line="240" w:lineRule="auto"/>
        <w:jc w:val="both"/>
        <w:rPr>
          <w:rFonts w:ascii="Arial" w:eastAsia="Times New Roman" w:hAnsi="Arial" w:cs="Arial"/>
          <w:color w:val="26324B"/>
          <w:sz w:val="24"/>
          <w:szCs w:val="24"/>
          <w:lang w:eastAsia="pl-PL"/>
        </w:rPr>
      </w:pPr>
      <w:r w:rsidRPr="00C10281">
        <w:rPr>
          <w:rFonts w:ascii="Arial" w:eastAsia="Times New Roman" w:hAnsi="Arial" w:cs="Arial"/>
          <w:color w:val="26324B"/>
          <w:sz w:val="24"/>
          <w:szCs w:val="24"/>
          <w:lang w:eastAsia="pl-PL"/>
        </w:rPr>
        <w:t>Ta przełomowa umowa:</w:t>
      </w:r>
    </w:p>
    <w:p w:rsidR="00C10281" w:rsidRPr="00C10281" w:rsidRDefault="00C10281" w:rsidP="00C10281">
      <w:pPr>
        <w:numPr>
          <w:ilvl w:val="0"/>
          <w:numId w:val="3"/>
        </w:numPr>
        <w:spacing w:after="0" w:line="240" w:lineRule="auto"/>
        <w:jc w:val="both"/>
        <w:rPr>
          <w:rFonts w:ascii="Arial" w:eastAsia="Times New Roman" w:hAnsi="Arial" w:cs="Arial"/>
          <w:color w:val="26324B"/>
          <w:sz w:val="24"/>
          <w:szCs w:val="24"/>
          <w:lang w:eastAsia="pl-PL"/>
        </w:rPr>
      </w:pPr>
      <w:r w:rsidRPr="00C10281">
        <w:rPr>
          <w:rFonts w:ascii="Arial" w:eastAsia="Times New Roman" w:hAnsi="Arial" w:cs="Arial"/>
          <w:b/>
          <w:bCs/>
          <w:color w:val="26324B"/>
          <w:sz w:val="24"/>
          <w:szCs w:val="24"/>
          <w:lang w:eastAsia="pl-PL"/>
        </w:rPr>
        <w:t>zabezpiecza i umożliwia dywersyfikację naszych łańcuchów dostaw</w:t>
      </w:r>
      <w:r w:rsidRPr="00C10281">
        <w:rPr>
          <w:rFonts w:ascii="Arial" w:eastAsia="Times New Roman" w:hAnsi="Arial" w:cs="Arial"/>
          <w:color w:val="26324B"/>
          <w:sz w:val="24"/>
          <w:szCs w:val="24"/>
          <w:lang w:eastAsia="pl-PL"/>
        </w:rPr>
        <w:t>,</w:t>
      </w:r>
    </w:p>
    <w:p w:rsidR="00C10281" w:rsidRPr="00C10281" w:rsidRDefault="00C10281" w:rsidP="00C10281">
      <w:pPr>
        <w:numPr>
          <w:ilvl w:val="0"/>
          <w:numId w:val="3"/>
        </w:numPr>
        <w:spacing w:after="0" w:line="240" w:lineRule="auto"/>
        <w:jc w:val="both"/>
        <w:rPr>
          <w:rFonts w:ascii="Arial" w:eastAsia="Times New Roman" w:hAnsi="Arial" w:cs="Arial"/>
          <w:color w:val="26324B"/>
          <w:sz w:val="24"/>
          <w:szCs w:val="24"/>
          <w:lang w:eastAsia="pl-PL"/>
        </w:rPr>
      </w:pPr>
      <w:r w:rsidRPr="00C10281">
        <w:rPr>
          <w:rFonts w:ascii="Arial" w:eastAsia="Times New Roman" w:hAnsi="Arial" w:cs="Arial"/>
          <w:color w:val="26324B"/>
          <w:sz w:val="24"/>
          <w:szCs w:val="24"/>
          <w:lang w:eastAsia="pl-PL"/>
        </w:rPr>
        <w:t>stwarza </w:t>
      </w:r>
      <w:r w:rsidRPr="00C10281">
        <w:rPr>
          <w:rFonts w:ascii="Arial" w:eastAsia="Times New Roman" w:hAnsi="Arial" w:cs="Arial"/>
          <w:b/>
          <w:bCs/>
          <w:color w:val="26324B"/>
          <w:sz w:val="24"/>
          <w:szCs w:val="24"/>
          <w:lang w:eastAsia="pl-PL"/>
        </w:rPr>
        <w:t>nowe możliwości</w:t>
      </w:r>
      <w:r w:rsidRPr="00C10281">
        <w:rPr>
          <w:rFonts w:ascii="Arial" w:eastAsia="Times New Roman" w:hAnsi="Arial" w:cs="Arial"/>
          <w:color w:val="26324B"/>
          <w:sz w:val="24"/>
          <w:szCs w:val="24"/>
          <w:lang w:eastAsia="pl-PL"/>
        </w:rPr>
        <w:t xml:space="preserve"> rozwoju dla wszelkiego rodzaju przedsiębiorstw dzięki zniesieniu często zaporowych ceł na wywóz towarów z UE do </w:t>
      </w:r>
      <w:proofErr w:type="spellStart"/>
      <w:r w:rsidRPr="00C10281">
        <w:rPr>
          <w:rFonts w:ascii="Arial" w:eastAsia="Times New Roman" w:hAnsi="Arial" w:cs="Arial"/>
          <w:color w:val="26324B"/>
          <w:sz w:val="24"/>
          <w:szCs w:val="24"/>
          <w:lang w:eastAsia="pl-PL"/>
        </w:rPr>
        <w:t>Mercosuru</w:t>
      </w:r>
      <w:proofErr w:type="spellEnd"/>
      <w:r w:rsidRPr="00C10281">
        <w:rPr>
          <w:rFonts w:ascii="Arial" w:eastAsia="Times New Roman" w:hAnsi="Arial" w:cs="Arial"/>
          <w:color w:val="26324B"/>
          <w:sz w:val="24"/>
          <w:szCs w:val="24"/>
          <w:lang w:eastAsia="pl-PL"/>
        </w:rPr>
        <w:t>,</w:t>
      </w:r>
    </w:p>
    <w:p w:rsidR="00C10281" w:rsidRPr="00C10281" w:rsidRDefault="00C10281" w:rsidP="00C10281">
      <w:pPr>
        <w:numPr>
          <w:ilvl w:val="0"/>
          <w:numId w:val="3"/>
        </w:numPr>
        <w:spacing w:after="0" w:line="240" w:lineRule="auto"/>
        <w:jc w:val="both"/>
        <w:rPr>
          <w:rFonts w:ascii="Arial" w:eastAsia="Times New Roman" w:hAnsi="Arial" w:cs="Arial"/>
          <w:color w:val="26324B"/>
          <w:sz w:val="24"/>
          <w:szCs w:val="24"/>
          <w:lang w:eastAsia="pl-PL"/>
        </w:rPr>
      </w:pPr>
      <w:r w:rsidRPr="00C10281">
        <w:rPr>
          <w:rFonts w:ascii="Arial" w:eastAsia="Times New Roman" w:hAnsi="Arial" w:cs="Arial"/>
          <w:color w:val="26324B"/>
          <w:sz w:val="24"/>
          <w:szCs w:val="24"/>
          <w:lang w:eastAsia="pl-PL"/>
        </w:rPr>
        <w:t>umożliwia </w:t>
      </w:r>
      <w:r w:rsidRPr="00C10281">
        <w:rPr>
          <w:rFonts w:ascii="Arial" w:eastAsia="Times New Roman" w:hAnsi="Arial" w:cs="Arial"/>
          <w:b/>
          <w:bCs/>
          <w:color w:val="26324B"/>
          <w:sz w:val="24"/>
          <w:szCs w:val="24"/>
          <w:lang w:eastAsia="pl-PL"/>
        </w:rPr>
        <w:t>unijnym przedsiębiorstwom zaoszczędzenie 4 mld euro należności celnych</w:t>
      </w:r>
      <w:r w:rsidRPr="00C10281">
        <w:rPr>
          <w:rFonts w:ascii="Arial" w:eastAsia="Times New Roman" w:hAnsi="Arial" w:cs="Arial"/>
          <w:color w:val="26324B"/>
          <w:sz w:val="24"/>
          <w:szCs w:val="24"/>
          <w:lang w:eastAsia="pl-PL"/>
        </w:rPr>
        <w:t> rocznie,</w:t>
      </w:r>
    </w:p>
    <w:p w:rsidR="00C10281" w:rsidRPr="00C10281" w:rsidRDefault="00C10281" w:rsidP="00C10281">
      <w:pPr>
        <w:numPr>
          <w:ilvl w:val="0"/>
          <w:numId w:val="3"/>
        </w:numPr>
        <w:spacing w:after="0" w:line="240" w:lineRule="auto"/>
        <w:jc w:val="both"/>
        <w:rPr>
          <w:rFonts w:ascii="Arial" w:eastAsia="Times New Roman" w:hAnsi="Arial" w:cs="Arial"/>
          <w:color w:val="26324B"/>
          <w:sz w:val="24"/>
          <w:szCs w:val="24"/>
          <w:lang w:eastAsia="pl-PL"/>
        </w:rPr>
      </w:pPr>
      <w:r w:rsidRPr="00C10281">
        <w:rPr>
          <w:rFonts w:ascii="Arial" w:eastAsia="Times New Roman" w:hAnsi="Arial" w:cs="Arial"/>
          <w:color w:val="26324B"/>
          <w:sz w:val="24"/>
          <w:szCs w:val="24"/>
          <w:lang w:eastAsia="pl-PL"/>
        </w:rPr>
        <w:t>wprowadza preferencje handlowe w strategicznych sektorach przemysłu neutralnego emisyjnie, takich jak </w:t>
      </w:r>
      <w:r w:rsidRPr="00C10281">
        <w:rPr>
          <w:rFonts w:ascii="Arial" w:eastAsia="Times New Roman" w:hAnsi="Arial" w:cs="Arial"/>
          <w:b/>
          <w:bCs/>
          <w:color w:val="26324B"/>
          <w:sz w:val="24"/>
          <w:szCs w:val="24"/>
          <w:lang w:eastAsia="pl-PL"/>
        </w:rPr>
        <w:t>technologie energii odnawialnej</w:t>
      </w:r>
      <w:r w:rsidRPr="00C10281">
        <w:rPr>
          <w:rFonts w:ascii="Arial" w:eastAsia="Times New Roman" w:hAnsi="Arial" w:cs="Arial"/>
          <w:color w:val="26324B"/>
          <w:sz w:val="24"/>
          <w:szCs w:val="24"/>
          <w:lang w:eastAsia="pl-PL"/>
        </w:rPr>
        <w:t> i paliwa niskoemisyjne,</w:t>
      </w:r>
    </w:p>
    <w:p w:rsidR="00C10281" w:rsidRPr="00C10281" w:rsidRDefault="00C10281" w:rsidP="00C10281">
      <w:pPr>
        <w:numPr>
          <w:ilvl w:val="0"/>
          <w:numId w:val="3"/>
        </w:numPr>
        <w:spacing w:after="0" w:line="240" w:lineRule="auto"/>
        <w:jc w:val="both"/>
        <w:rPr>
          <w:rFonts w:ascii="Arial" w:eastAsia="Times New Roman" w:hAnsi="Arial" w:cs="Arial"/>
          <w:color w:val="26324B"/>
          <w:sz w:val="24"/>
          <w:szCs w:val="24"/>
          <w:lang w:eastAsia="pl-PL"/>
        </w:rPr>
      </w:pPr>
      <w:r w:rsidRPr="00C10281">
        <w:rPr>
          <w:rFonts w:ascii="Arial" w:eastAsia="Times New Roman" w:hAnsi="Arial" w:cs="Arial"/>
          <w:b/>
          <w:bCs/>
          <w:color w:val="26324B"/>
          <w:sz w:val="24"/>
          <w:szCs w:val="24"/>
          <w:lang w:eastAsia="pl-PL"/>
        </w:rPr>
        <w:t>wspiera małe i średnie przedsiębiorstwa</w:t>
      </w:r>
      <w:r w:rsidRPr="00C10281">
        <w:rPr>
          <w:rFonts w:ascii="Arial" w:eastAsia="Times New Roman" w:hAnsi="Arial" w:cs="Arial"/>
          <w:color w:val="26324B"/>
          <w:sz w:val="24"/>
          <w:szCs w:val="24"/>
          <w:lang w:eastAsia="pl-PL"/>
        </w:rPr>
        <w:t> w eksporcie dzięki ograniczeniu formalności administracyjnych,</w:t>
      </w:r>
    </w:p>
    <w:p w:rsidR="00C10281" w:rsidRPr="00C10281" w:rsidRDefault="00C10281" w:rsidP="00C10281">
      <w:pPr>
        <w:numPr>
          <w:ilvl w:val="0"/>
          <w:numId w:val="3"/>
        </w:numPr>
        <w:spacing w:after="0" w:line="240" w:lineRule="auto"/>
        <w:jc w:val="both"/>
        <w:rPr>
          <w:rFonts w:ascii="Arial" w:eastAsia="Times New Roman" w:hAnsi="Arial" w:cs="Arial"/>
          <w:color w:val="26324B"/>
          <w:sz w:val="24"/>
          <w:szCs w:val="24"/>
          <w:lang w:eastAsia="pl-PL"/>
        </w:rPr>
      </w:pPr>
      <w:r w:rsidRPr="00C10281">
        <w:rPr>
          <w:rFonts w:ascii="Arial" w:eastAsia="Times New Roman" w:hAnsi="Arial" w:cs="Arial"/>
          <w:color w:val="26324B"/>
          <w:sz w:val="24"/>
          <w:szCs w:val="24"/>
          <w:lang w:eastAsia="pl-PL"/>
        </w:rPr>
        <w:t>zapewnia wydajny, niezawodny i zrównoważony przepływ </w:t>
      </w:r>
      <w:r w:rsidRPr="00C10281">
        <w:rPr>
          <w:rFonts w:ascii="Arial" w:eastAsia="Times New Roman" w:hAnsi="Arial" w:cs="Arial"/>
          <w:b/>
          <w:bCs/>
          <w:color w:val="26324B"/>
          <w:sz w:val="24"/>
          <w:szCs w:val="24"/>
          <w:lang w:eastAsia="pl-PL"/>
        </w:rPr>
        <w:t>surowców o kluczowym znaczeniu</w:t>
      </w:r>
      <w:r w:rsidRPr="00C10281">
        <w:rPr>
          <w:rFonts w:ascii="Arial" w:eastAsia="Times New Roman" w:hAnsi="Arial" w:cs="Arial"/>
          <w:color w:val="26324B"/>
          <w:sz w:val="24"/>
          <w:szCs w:val="24"/>
          <w:lang w:eastAsia="pl-PL"/>
        </w:rPr>
        <w:t> na potrzeby globalnej transformacji ekologicznej.</w:t>
      </w:r>
    </w:p>
    <w:p w:rsidR="00C10281" w:rsidRPr="00C10281" w:rsidRDefault="00C10281" w:rsidP="00C10281">
      <w:pPr>
        <w:spacing w:after="0" w:line="240" w:lineRule="auto"/>
        <w:jc w:val="both"/>
        <w:rPr>
          <w:rFonts w:ascii="Arial" w:eastAsia="Times New Roman" w:hAnsi="Arial" w:cs="Arial"/>
          <w:color w:val="26324B"/>
          <w:sz w:val="24"/>
          <w:szCs w:val="24"/>
          <w:lang w:eastAsia="pl-PL"/>
        </w:rPr>
      </w:pPr>
      <w:r w:rsidRPr="00C10281">
        <w:rPr>
          <w:rFonts w:ascii="Arial" w:eastAsia="Times New Roman" w:hAnsi="Arial" w:cs="Arial"/>
          <w:b/>
          <w:bCs/>
          <w:color w:val="26324B"/>
          <w:sz w:val="24"/>
          <w:szCs w:val="24"/>
          <w:lang w:eastAsia="pl-PL"/>
        </w:rPr>
        <w:t>Zwiększone zaangażowanie na rzecz zrównoważonego rozwoju</w:t>
      </w:r>
    </w:p>
    <w:p w:rsidR="00C10281" w:rsidRPr="00C10281" w:rsidRDefault="00C10281" w:rsidP="00C10281">
      <w:pPr>
        <w:spacing w:after="0" w:line="240" w:lineRule="auto"/>
        <w:jc w:val="both"/>
        <w:rPr>
          <w:rFonts w:ascii="Arial" w:eastAsia="Times New Roman" w:hAnsi="Arial" w:cs="Arial"/>
          <w:color w:val="26324B"/>
          <w:sz w:val="24"/>
          <w:szCs w:val="24"/>
          <w:lang w:eastAsia="pl-PL"/>
        </w:rPr>
      </w:pPr>
      <w:r w:rsidRPr="00C10281">
        <w:rPr>
          <w:rFonts w:ascii="Arial" w:eastAsia="Times New Roman" w:hAnsi="Arial" w:cs="Arial"/>
          <w:color w:val="26324B"/>
          <w:sz w:val="24"/>
          <w:szCs w:val="24"/>
          <w:lang w:eastAsia="pl-PL"/>
        </w:rPr>
        <w:t>Umowa wprowadza zobowiązania UE-</w:t>
      </w:r>
      <w:proofErr w:type="spellStart"/>
      <w:r w:rsidRPr="00C10281">
        <w:rPr>
          <w:rFonts w:ascii="Arial" w:eastAsia="Times New Roman" w:hAnsi="Arial" w:cs="Arial"/>
          <w:color w:val="26324B"/>
          <w:sz w:val="24"/>
          <w:szCs w:val="24"/>
          <w:lang w:eastAsia="pl-PL"/>
        </w:rPr>
        <w:t>Mercosur</w:t>
      </w:r>
      <w:proofErr w:type="spellEnd"/>
      <w:r w:rsidRPr="00C10281">
        <w:rPr>
          <w:rFonts w:ascii="Arial" w:eastAsia="Times New Roman" w:hAnsi="Arial" w:cs="Arial"/>
          <w:color w:val="26324B"/>
          <w:sz w:val="24"/>
          <w:szCs w:val="24"/>
          <w:lang w:eastAsia="pl-PL"/>
        </w:rPr>
        <w:t xml:space="preserve"> w zakresie zrównoważonego rozwoju na wyższy poziom, a mianowicie:</w:t>
      </w:r>
    </w:p>
    <w:p w:rsidR="00C10281" w:rsidRPr="00C10281" w:rsidRDefault="00C10281" w:rsidP="00C10281">
      <w:pPr>
        <w:numPr>
          <w:ilvl w:val="0"/>
          <w:numId w:val="4"/>
        </w:numPr>
        <w:spacing w:after="0" w:line="240" w:lineRule="auto"/>
        <w:jc w:val="both"/>
        <w:rPr>
          <w:rFonts w:ascii="Arial" w:eastAsia="Times New Roman" w:hAnsi="Arial" w:cs="Arial"/>
          <w:color w:val="26324B"/>
          <w:sz w:val="24"/>
          <w:szCs w:val="24"/>
          <w:lang w:eastAsia="pl-PL"/>
        </w:rPr>
      </w:pPr>
      <w:r w:rsidRPr="00C10281">
        <w:rPr>
          <w:rFonts w:ascii="Arial" w:eastAsia="Times New Roman" w:hAnsi="Arial" w:cs="Arial"/>
          <w:color w:val="26324B"/>
          <w:sz w:val="24"/>
          <w:szCs w:val="24"/>
          <w:lang w:eastAsia="pl-PL"/>
        </w:rPr>
        <w:t>czyni z </w:t>
      </w:r>
      <w:r w:rsidRPr="00C10281">
        <w:rPr>
          <w:rFonts w:ascii="Arial" w:eastAsia="Times New Roman" w:hAnsi="Arial" w:cs="Arial"/>
          <w:b/>
          <w:bCs/>
          <w:color w:val="26324B"/>
          <w:sz w:val="24"/>
          <w:szCs w:val="24"/>
          <w:lang w:eastAsia="pl-PL"/>
        </w:rPr>
        <w:t>porozumienia paryskiego zasadniczy element</w:t>
      </w:r>
      <w:r w:rsidRPr="00C10281">
        <w:rPr>
          <w:rFonts w:ascii="Arial" w:eastAsia="Times New Roman" w:hAnsi="Arial" w:cs="Arial"/>
          <w:color w:val="26324B"/>
          <w:sz w:val="24"/>
          <w:szCs w:val="24"/>
          <w:lang w:eastAsia="pl-PL"/>
        </w:rPr>
        <w:t> stosunków UE-</w:t>
      </w:r>
      <w:proofErr w:type="spellStart"/>
      <w:r w:rsidRPr="00C10281">
        <w:rPr>
          <w:rFonts w:ascii="Arial" w:eastAsia="Times New Roman" w:hAnsi="Arial" w:cs="Arial"/>
          <w:color w:val="26324B"/>
          <w:sz w:val="24"/>
          <w:szCs w:val="24"/>
          <w:lang w:eastAsia="pl-PL"/>
        </w:rPr>
        <w:t>Mercosur</w:t>
      </w:r>
      <w:proofErr w:type="spellEnd"/>
      <w:r w:rsidRPr="00C10281">
        <w:rPr>
          <w:rFonts w:ascii="Arial" w:eastAsia="Times New Roman" w:hAnsi="Arial" w:cs="Arial"/>
          <w:color w:val="26324B"/>
          <w:sz w:val="24"/>
          <w:szCs w:val="24"/>
          <w:lang w:eastAsia="pl-PL"/>
        </w:rPr>
        <w:t>,</w:t>
      </w:r>
    </w:p>
    <w:p w:rsidR="00C10281" w:rsidRPr="00C10281" w:rsidRDefault="00C10281" w:rsidP="00C10281">
      <w:pPr>
        <w:numPr>
          <w:ilvl w:val="0"/>
          <w:numId w:val="4"/>
        </w:numPr>
        <w:spacing w:after="0" w:line="240" w:lineRule="auto"/>
        <w:jc w:val="both"/>
        <w:rPr>
          <w:rFonts w:ascii="Arial" w:eastAsia="Times New Roman" w:hAnsi="Arial" w:cs="Arial"/>
          <w:color w:val="26324B"/>
          <w:sz w:val="24"/>
          <w:szCs w:val="24"/>
          <w:lang w:eastAsia="pl-PL"/>
        </w:rPr>
      </w:pPr>
      <w:r w:rsidRPr="00C10281">
        <w:rPr>
          <w:rFonts w:ascii="Arial" w:eastAsia="Times New Roman" w:hAnsi="Arial" w:cs="Arial"/>
          <w:color w:val="26324B"/>
          <w:sz w:val="24"/>
          <w:szCs w:val="24"/>
          <w:lang w:eastAsia="pl-PL"/>
        </w:rPr>
        <w:t>zawiera konkretne zobowiązania do </w:t>
      </w:r>
      <w:r w:rsidRPr="00C10281">
        <w:rPr>
          <w:rFonts w:ascii="Arial" w:eastAsia="Times New Roman" w:hAnsi="Arial" w:cs="Arial"/>
          <w:b/>
          <w:bCs/>
          <w:color w:val="26324B"/>
          <w:sz w:val="24"/>
          <w:szCs w:val="24"/>
          <w:lang w:eastAsia="pl-PL"/>
        </w:rPr>
        <w:t>powstrzymania procesu wylesiania</w:t>
      </w:r>
      <w:r w:rsidRPr="00C10281">
        <w:rPr>
          <w:rFonts w:ascii="Arial" w:eastAsia="Times New Roman" w:hAnsi="Arial" w:cs="Arial"/>
          <w:color w:val="26324B"/>
          <w:sz w:val="24"/>
          <w:szCs w:val="24"/>
          <w:lang w:eastAsia="pl-PL"/>
        </w:rPr>
        <w:t>,</w:t>
      </w:r>
    </w:p>
    <w:p w:rsidR="00C10281" w:rsidRPr="00C10281" w:rsidRDefault="00C10281" w:rsidP="00C10281">
      <w:pPr>
        <w:numPr>
          <w:ilvl w:val="0"/>
          <w:numId w:val="4"/>
        </w:numPr>
        <w:spacing w:after="0" w:line="240" w:lineRule="auto"/>
        <w:jc w:val="both"/>
        <w:rPr>
          <w:rFonts w:ascii="Arial" w:eastAsia="Times New Roman" w:hAnsi="Arial" w:cs="Arial"/>
          <w:color w:val="26324B"/>
          <w:sz w:val="24"/>
          <w:szCs w:val="24"/>
          <w:lang w:eastAsia="pl-PL"/>
        </w:rPr>
      </w:pPr>
      <w:r w:rsidRPr="00C10281">
        <w:rPr>
          <w:rFonts w:ascii="Arial" w:eastAsia="Times New Roman" w:hAnsi="Arial" w:cs="Arial"/>
          <w:color w:val="26324B"/>
          <w:sz w:val="24"/>
          <w:szCs w:val="24"/>
          <w:lang w:eastAsia="pl-PL"/>
        </w:rPr>
        <w:t>przewiduje jasne i </w:t>
      </w:r>
      <w:r w:rsidRPr="00C10281">
        <w:rPr>
          <w:rFonts w:ascii="Arial" w:eastAsia="Times New Roman" w:hAnsi="Arial" w:cs="Arial"/>
          <w:b/>
          <w:bCs/>
          <w:color w:val="26324B"/>
          <w:sz w:val="24"/>
          <w:szCs w:val="24"/>
          <w:lang w:eastAsia="pl-PL"/>
        </w:rPr>
        <w:t>możliwe do wyegzekwowania zobowiązania dotyczące zrównoważonego rozwoju</w:t>
      </w:r>
      <w:r w:rsidRPr="00C10281">
        <w:rPr>
          <w:rFonts w:ascii="Arial" w:eastAsia="Times New Roman" w:hAnsi="Arial" w:cs="Arial"/>
          <w:color w:val="26324B"/>
          <w:sz w:val="24"/>
          <w:szCs w:val="24"/>
          <w:lang w:eastAsia="pl-PL"/>
        </w:rPr>
        <w:t>, w tym </w:t>
      </w:r>
      <w:r w:rsidRPr="00C10281">
        <w:rPr>
          <w:rFonts w:ascii="Arial" w:eastAsia="Times New Roman" w:hAnsi="Arial" w:cs="Arial"/>
          <w:b/>
          <w:bCs/>
          <w:color w:val="26324B"/>
          <w:sz w:val="24"/>
          <w:szCs w:val="24"/>
          <w:lang w:eastAsia="pl-PL"/>
        </w:rPr>
        <w:t>praw pracowniczych</w:t>
      </w:r>
      <w:r w:rsidRPr="00C10281">
        <w:rPr>
          <w:rFonts w:ascii="Arial" w:eastAsia="Times New Roman" w:hAnsi="Arial" w:cs="Arial"/>
          <w:color w:val="26324B"/>
          <w:sz w:val="24"/>
          <w:szCs w:val="24"/>
          <w:lang w:eastAsia="pl-PL"/>
        </w:rPr>
        <w:t> oraz zrównoważonej gospodarki leśnej i ochrony lasów,</w:t>
      </w:r>
    </w:p>
    <w:p w:rsidR="00C10281" w:rsidRPr="00C10281" w:rsidRDefault="00C10281" w:rsidP="00C10281">
      <w:pPr>
        <w:numPr>
          <w:ilvl w:val="0"/>
          <w:numId w:val="5"/>
        </w:numPr>
        <w:spacing w:after="0" w:line="240" w:lineRule="auto"/>
        <w:jc w:val="both"/>
        <w:rPr>
          <w:rFonts w:ascii="Arial" w:eastAsia="Times New Roman" w:hAnsi="Arial" w:cs="Arial"/>
          <w:color w:val="26324B"/>
          <w:sz w:val="24"/>
          <w:szCs w:val="24"/>
          <w:lang w:eastAsia="pl-PL"/>
        </w:rPr>
      </w:pPr>
      <w:r w:rsidRPr="00C10281">
        <w:rPr>
          <w:rFonts w:ascii="Arial" w:eastAsia="Times New Roman" w:hAnsi="Arial" w:cs="Arial"/>
          <w:color w:val="26324B"/>
          <w:sz w:val="24"/>
          <w:szCs w:val="24"/>
          <w:lang w:eastAsia="pl-PL"/>
        </w:rPr>
        <w:t>zakłada aktywną rolę organizacji społeczeństwa obywatelskiego w monitorowaniu wdrażania umowy, w tym kwestii dotyczących praw człowieka lub ochrony środowiska.</w:t>
      </w:r>
    </w:p>
    <w:p w:rsidR="00C10281" w:rsidRPr="00C10281" w:rsidRDefault="00C10281" w:rsidP="00C10281">
      <w:pPr>
        <w:spacing w:after="0" w:line="240" w:lineRule="auto"/>
        <w:jc w:val="both"/>
        <w:rPr>
          <w:rFonts w:ascii="Arial" w:eastAsia="Times New Roman" w:hAnsi="Arial" w:cs="Arial"/>
          <w:color w:val="26324B"/>
          <w:sz w:val="24"/>
          <w:szCs w:val="24"/>
          <w:lang w:eastAsia="pl-PL"/>
        </w:rPr>
      </w:pPr>
      <w:r w:rsidRPr="00C10281">
        <w:rPr>
          <w:rFonts w:ascii="Arial" w:eastAsia="Times New Roman" w:hAnsi="Arial" w:cs="Arial"/>
          <w:color w:val="26324B"/>
          <w:sz w:val="24"/>
          <w:szCs w:val="24"/>
          <w:lang w:eastAsia="pl-PL"/>
        </w:rPr>
        <w:t xml:space="preserve">Ponadto w ramach strategii Global Gateway UE udzieli wsparcia w wysokości 1,8 mld euro, aby ułatwić sprawiedliwą transformację ekologiczną i cyfrową w krajach </w:t>
      </w:r>
      <w:proofErr w:type="spellStart"/>
      <w:r w:rsidRPr="00C10281">
        <w:rPr>
          <w:rFonts w:ascii="Arial" w:eastAsia="Times New Roman" w:hAnsi="Arial" w:cs="Arial"/>
          <w:color w:val="26324B"/>
          <w:sz w:val="24"/>
          <w:szCs w:val="24"/>
          <w:lang w:eastAsia="pl-PL"/>
        </w:rPr>
        <w:t>Mercosuru</w:t>
      </w:r>
      <w:proofErr w:type="spellEnd"/>
      <w:r w:rsidRPr="00C10281">
        <w:rPr>
          <w:rFonts w:ascii="Arial" w:eastAsia="Times New Roman" w:hAnsi="Arial" w:cs="Arial"/>
          <w:color w:val="26324B"/>
          <w:sz w:val="24"/>
          <w:szCs w:val="24"/>
          <w:lang w:eastAsia="pl-PL"/>
        </w:rPr>
        <w:t>.</w:t>
      </w:r>
    </w:p>
    <w:p w:rsidR="00C10281" w:rsidRDefault="00C10281" w:rsidP="00C10281">
      <w:pPr>
        <w:spacing w:after="0" w:line="240" w:lineRule="auto"/>
        <w:jc w:val="both"/>
        <w:rPr>
          <w:rFonts w:ascii="Arial" w:eastAsia="Times New Roman" w:hAnsi="Arial" w:cs="Arial"/>
          <w:b/>
          <w:bCs/>
          <w:color w:val="26324B"/>
          <w:sz w:val="24"/>
          <w:szCs w:val="24"/>
          <w:lang w:eastAsia="pl-PL"/>
        </w:rPr>
      </w:pPr>
    </w:p>
    <w:p w:rsidR="00C10281" w:rsidRDefault="00C10281" w:rsidP="00C10281">
      <w:pPr>
        <w:spacing w:after="0" w:line="240" w:lineRule="auto"/>
        <w:jc w:val="both"/>
        <w:rPr>
          <w:rFonts w:ascii="Arial" w:eastAsia="Times New Roman" w:hAnsi="Arial" w:cs="Arial"/>
          <w:b/>
          <w:bCs/>
          <w:color w:val="26324B"/>
          <w:sz w:val="24"/>
          <w:szCs w:val="24"/>
          <w:lang w:eastAsia="pl-PL"/>
        </w:rPr>
      </w:pPr>
    </w:p>
    <w:p w:rsidR="00C10281" w:rsidRPr="00C10281" w:rsidRDefault="00C10281" w:rsidP="00C10281">
      <w:pPr>
        <w:spacing w:after="0" w:line="240" w:lineRule="auto"/>
        <w:jc w:val="both"/>
        <w:rPr>
          <w:rFonts w:ascii="Arial" w:eastAsia="Times New Roman" w:hAnsi="Arial" w:cs="Arial"/>
          <w:color w:val="26324B"/>
          <w:sz w:val="24"/>
          <w:szCs w:val="24"/>
          <w:lang w:eastAsia="pl-PL"/>
        </w:rPr>
      </w:pPr>
      <w:r w:rsidRPr="00C10281">
        <w:rPr>
          <w:rFonts w:ascii="Arial" w:eastAsia="Times New Roman" w:hAnsi="Arial" w:cs="Arial"/>
          <w:b/>
          <w:bCs/>
          <w:color w:val="26324B"/>
          <w:sz w:val="24"/>
          <w:szCs w:val="24"/>
          <w:lang w:eastAsia="pl-PL"/>
        </w:rPr>
        <w:t>Co dalej?</w:t>
      </w:r>
    </w:p>
    <w:p w:rsidR="00C10281" w:rsidRPr="00C10281" w:rsidRDefault="00C10281" w:rsidP="00C10281">
      <w:pPr>
        <w:spacing w:after="0" w:line="240" w:lineRule="auto"/>
        <w:jc w:val="both"/>
        <w:rPr>
          <w:rFonts w:ascii="Arial" w:eastAsia="Times New Roman" w:hAnsi="Arial" w:cs="Arial"/>
          <w:color w:val="26324B"/>
          <w:sz w:val="24"/>
          <w:szCs w:val="24"/>
          <w:lang w:eastAsia="pl-PL"/>
        </w:rPr>
      </w:pPr>
      <w:r w:rsidRPr="00C10281">
        <w:rPr>
          <w:rFonts w:ascii="Arial" w:eastAsia="Times New Roman" w:hAnsi="Arial" w:cs="Arial"/>
          <w:color w:val="26324B"/>
          <w:sz w:val="24"/>
          <w:szCs w:val="24"/>
          <w:lang w:eastAsia="pl-PL"/>
        </w:rPr>
        <w:t>Proponowana umowa UE-</w:t>
      </w:r>
      <w:proofErr w:type="spellStart"/>
      <w:r w:rsidRPr="00C10281">
        <w:rPr>
          <w:rFonts w:ascii="Arial" w:eastAsia="Times New Roman" w:hAnsi="Arial" w:cs="Arial"/>
          <w:color w:val="26324B"/>
          <w:sz w:val="24"/>
          <w:szCs w:val="24"/>
          <w:lang w:eastAsia="pl-PL"/>
        </w:rPr>
        <w:t>Mercosur</w:t>
      </w:r>
      <w:proofErr w:type="spellEnd"/>
      <w:r w:rsidRPr="00C10281">
        <w:rPr>
          <w:rFonts w:ascii="Arial" w:eastAsia="Times New Roman" w:hAnsi="Arial" w:cs="Arial"/>
          <w:color w:val="26324B"/>
          <w:sz w:val="24"/>
          <w:szCs w:val="24"/>
          <w:lang w:eastAsia="pl-PL"/>
        </w:rPr>
        <w:t xml:space="preserve"> obejmuje filar polityczny, filar współpracy oraz filar handlowy. Zakończenie negocjacji stanowi pierwszy krok w kierunku zawarcia umowy. Oficjalne dokumenty zostaną opublikowane w </w:t>
      </w:r>
      <w:proofErr w:type="spellStart"/>
      <w:r w:rsidRPr="00C10281">
        <w:rPr>
          <w:rFonts w:ascii="Arial" w:eastAsia="Times New Roman" w:hAnsi="Arial" w:cs="Arial"/>
          <w:color w:val="26324B"/>
          <w:sz w:val="24"/>
          <w:szCs w:val="24"/>
          <w:lang w:eastAsia="pl-PL"/>
        </w:rPr>
        <w:t>internecie</w:t>
      </w:r>
      <w:proofErr w:type="spellEnd"/>
      <w:r w:rsidRPr="00C10281">
        <w:rPr>
          <w:rFonts w:ascii="Arial" w:eastAsia="Times New Roman" w:hAnsi="Arial" w:cs="Arial"/>
          <w:color w:val="26324B"/>
          <w:sz w:val="24"/>
          <w:szCs w:val="24"/>
          <w:lang w:eastAsia="pl-PL"/>
        </w:rPr>
        <w:t xml:space="preserve"> w najbliższych dniach.</w:t>
      </w:r>
    </w:p>
    <w:p w:rsidR="00C10281" w:rsidRPr="00C10281" w:rsidRDefault="00C10281" w:rsidP="00C10281">
      <w:pPr>
        <w:spacing w:after="0" w:line="240" w:lineRule="auto"/>
        <w:jc w:val="both"/>
        <w:rPr>
          <w:rFonts w:ascii="Arial" w:eastAsia="Times New Roman" w:hAnsi="Arial" w:cs="Arial"/>
          <w:color w:val="26324B"/>
          <w:sz w:val="24"/>
          <w:szCs w:val="24"/>
          <w:lang w:eastAsia="pl-PL"/>
        </w:rPr>
      </w:pPr>
      <w:r w:rsidRPr="00C10281">
        <w:rPr>
          <w:rFonts w:ascii="Arial" w:eastAsia="Times New Roman" w:hAnsi="Arial" w:cs="Arial"/>
          <w:color w:val="26324B"/>
          <w:sz w:val="24"/>
          <w:szCs w:val="24"/>
          <w:lang w:eastAsia="pl-PL"/>
        </w:rPr>
        <w:t>Po ostatecznej weryfikacji prawnej przez obie strony tekst zostanie przetłumaczony na wszystkie języki urzędowe UE, a następnie przekazany Radzie i Parlamentowi.</w:t>
      </w:r>
    </w:p>
    <w:p w:rsidR="00C10281" w:rsidRDefault="00C10281">
      <w:pPr>
        <w:rPr>
          <w:rFonts w:ascii="Arial" w:eastAsia="Times New Roman" w:hAnsi="Arial" w:cs="Arial"/>
          <w:b/>
          <w:bCs/>
          <w:color w:val="26324B"/>
          <w:sz w:val="24"/>
          <w:szCs w:val="24"/>
          <w:lang w:eastAsia="pl-PL"/>
        </w:rPr>
      </w:pPr>
      <w:r>
        <w:rPr>
          <w:rFonts w:ascii="Arial" w:eastAsia="Times New Roman" w:hAnsi="Arial" w:cs="Arial"/>
          <w:b/>
          <w:bCs/>
          <w:color w:val="26324B"/>
          <w:sz w:val="24"/>
          <w:szCs w:val="24"/>
          <w:lang w:eastAsia="pl-PL"/>
        </w:rPr>
        <w:br w:type="page"/>
      </w:r>
    </w:p>
    <w:p w:rsidR="00C10281" w:rsidRPr="00C10281" w:rsidRDefault="00C10281" w:rsidP="00C10281">
      <w:pPr>
        <w:spacing w:before="100" w:beforeAutospacing="1" w:after="100" w:afterAutospacing="1" w:line="240" w:lineRule="auto"/>
        <w:jc w:val="both"/>
        <w:rPr>
          <w:rFonts w:ascii="Arial" w:eastAsia="Times New Roman" w:hAnsi="Arial" w:cs="Arial"/>
          <w:color w:val="26324B"/>
          <w:sz w:val="24"/>
          <w:szCs w:val="24"/>
          <w:lang w:eastAsia="pl-PL"/>
        </w:rPr>
      </w:pPr>
      <w:r w:rsidRPr="00C10281">
        <w:rPr>
          <w:rFonts w:ascii="Arial" w:eastAsia="Times New Roman" w:hAnsi="Arial" w:cs="Arial"/>
          <w:b/>
          <w:bCs/>
          <w:color w:val="26324B"/>
          <w:sz w:val="24"/>
          <w:szCs w:val="24"/>
          <w:lang w:eastAsia="pl-PL"/>
        </w:rPr>
        <w:lastRenderedPageBreak/>
        <w:t>Najważniejsze elementy umowy handlowej UE–</w:t>
      </w:r>
      <w:proofErr w:type="spellStart"/>
      <w:r w:rsidRPr="00C10281">
        <w:rPr>
          <w:rFonts w:ascii="Arial" w:eastAsia="Times New Roman" w:hAnsi="Arial" w:cs="Arial"/>
          <w:b/>
          <w:bCs/>
          <w:color w:val="26324B"/>
          <w:sz w:val="24"/>
          <w:szCs w:val="24"/>
          <w:lang w:eastAsia="pl-PL"/>
        </w:rPr>
        <w:t>Mercosur</w:t>
      </w:r>
      <w:proofErr w:type="spellEnd"/>
    </w:p>
    <w:p w:rsidR="00C10281" w:rsidRPr="00C10281" w:rsidRDefault="00C10281" w:rsidP="00C10281">
      <w:pPr>
        <w:spacing w:before="100" w:beforeAutospacing="1" w:after="100" w:afterAutospacing="1" w:line="240" w:lineRule="auto"/>
        <w:jc w:val="both"/>
        <w:rPr>
          <w:rFonts w:ascii="Arial" w:eastAsia="Times New Roman" w:hAnsi="Arial" w:cs="Arial"/>
          <w:color w:val="26324B"/>
          <w:sz w:val="24"/>
          <w:szCs w:val="24"/>
          <w:lang w:eastAsia="pl-PL"/>
        </w:rPr>
      </w:pPr>
      <w:r w:rsidRPr="00C10281">
        <w:rPr>
          <w:rFonts w:ascii="Arial" w:eastAsia="Times New Roman" w:hAnsi="Arial" w:cs="Arial"/>
          <w:color w:val="26324B"/>
          <w:sz w:val="24"/>
          <w:szCs w:val="24"/>
          <w:lang w:eastAsia="pl-PL"/>
        </w:rPr>
        <w:t>Dzięki umowie międzyregionalnej UE–</w:t>
      </w:r>
      <w:proofErr w:type="spellStart"/>
      <w:r w:rsidRPr="00C10281">
        <w:rPr>
          <w:rFonts w:ascii="Arial" w:eastAsia="Times New Roman" w:hAnsi="Arial" w:cs="Arial"/>
          <w:color w:val="26324B"/>
          <w:sz w:val="24"/>
          <w:szCs w:val="24"/>
          <w:lang w:eastAsia="pl-PL"/>
        </w:rPr>
        <w:t>Mercosur</w:t>
      </w:r>
      <w:proofErr w:type="spellEnd"/>
      <w:r w:rsidRPr="00C10281">
        <w:rPr>
          <w:rFonts w:ascii="Arial" w:eastAsia="Times New Roman" w:hAnsi="Arial" w:cs="Arial"/>
          <w:color w:val="26324B"/>
          <w:sz w:val="24"/>
          <w:szCs w:val="24"/>
          <w:lang w:eastAsia="pl-PL"/>
        </w:rPr>
        <w:t xml:space="preserve"> zniesiona zostanie większość ceł na eksport z UE do państw </w:t>
      </w:r>
      <w:proofErr w:type="spellStart"/>
      <w:r w:rsidRPr="00C10281">
        <w:rPr>
          <w:rFonts w:ascii="Arial" w:eastAsia="Times New Roman" w:hAnsi="Arial" w:cs="Arial"/>
          <w:color w:val="26324B"/>
          <w:sz w:val="24"/>
          <w:szCs w:val="24"/>
          <w:lang w:eastAsia="pl-PL"/>
        </w:rPr>
        <w:t>Mercosuru</w:t>
      </w:r>
      <w:proofErr w:type="spellEnd"/>
      <w:r w:rsidRPr="00C10281">
        <w:rPr>
          <w:rFonts w:ascii="Arial" w:eastAsia="Times New Roman" w:hAnsi="Arial" w:cs="Arial"/>
          <w:color w:val="26324B"/>
          <w:sz w:val="24"/>
          <w:szCs w:val="24"/>
          <w:lang w:eastAsia="pl-PL"/>
        </w:rPr>
        <w:t>, co sprawi, że unijne przedsiębiorstwa staną się bardziej konkurencyjne, i pozwoli im zaoszczędzić 4 mld euro rocznie.</w:t>
      </w:r>
    </w:p>
    <w:p w:rsidR="00C10281" w:rsidRPr="00C10281" w:rsidRDefault="00C10281" w:rsidP="00C10281">
      <w:pPr>
        <w:numPr>
          <w:ilvl w:val="0"/>
          <w:numId w:val="6"/>
        </w:numPr>
        <w:spacing w:before="100" w:beforeAutospacing="1" w:after="100" w:afterAutospacing="1" w:line="240" w:lineRule="auto"/>
        <w:jc w:val="both"/>
        <w:rPr>
          <w:rFonts w:ascii="Arial" w:eastAsia="Times New Roman" w:hAnsi="Arial" w:cs="Arial"/>
          <w:color w:val="26324B"/>
          <w:sz w:val="24"/>
          <w:szCs w:val="24"/>
          <w:lang w:eastAsia="pl-PL"/>
        </w:rPr>
      </w:pPr>
      <w:r w:rsidRPr="00C10281">
        <w:rPr>
          <w:rFonts w:ascii="Arial" w:eastAsia="Times New Roman" w:hAnsi="Arial" w:cs="Arial"/>
          <w:color w:val="26324B"/>
          <w:sz w:val="24"/>
          <w:szCs w:val="24"/>
          <w:lang w:eastAsia="pl-PL"/>
        </w:rPr>
        <w:t>W unijnych </w:t>
      </w:r>
      <w:r w:rsidRPr="00C10281">
        <w:rPr>
          <w:rFonts w:ascii="Arial" w:eastAsia="Times New Roman" w:hAnsi="Arial" w:cs="Arial"/>
          <w:b/>
          <w:bCs/>
          <w:color w:val="26324B"/>
          <w:sz w:val="24"/>
          <w:szCs w:val="24"/>
          <w:lang w:eastAsia="pl-PL"/>
        </w:rPr>
        <w:t>sektorach przemysłowych</w:t>
      </w:r>
      <w:r w:rsidRPr="00C10281">
        <w:rPr>
          <w:rFonts w:ascii="Arial" w:eastAsia="Times New Roman" w:hAnsi="Arial" w:cs="Arial"/>
          <w:color w:val="26324B"/>
          <w:sz w:val="24"/>
          <w:szCs w:val="24"/>
          <w:lang w:eastAsia="pl-PL"/>
        </w:rPr>
        <w:t> umowa przyczyni się do zwiększenia eksportu produktów, na które dotychczas obowiązywały wysokie, a czasem wręcz zaporowe stawki cła. Należą do nich samochody (cło w wysokości 35 proc.), części do samochodów (14–18 proc.), maszyny (14–20 proc.), chemikalia (do 18 proc.), produkty lecznicze (do 14 proc.), odzież i obuwie (35 proc.) lub dzianiny (26 proc.).</w:t>
      </w:r>
    </w:p>
    <w:p w:rsidR="00C10281" w:rsidRPr="00C10281" w:rsidRDefault="00C10281" w:rsidP="00C10281">
      <w:pPr>
        <w:numPr>
          <w:ilvl w:val="0"/>
          <w:numId w:val="6"/>
        </w:numPr>
        <w:spacing w:before="100" w:beforeAutospacing="1" w:after="100" w:afterAutospacing="1" w:line="240" w:lineRule="auto"/>
        <w:jc w:val="both"/>
        <w:rPr>
          <w:rFonts w:ascii="Arial" w:eastAsia="Times New Roman" w:hAnsi="Arial" w:cs="Arial"/>
          <w:color w:val="26324B"/>
          <w:sz w:val="24"/>
          <w:szCs w:val="24"/>
          <w:lang w:eastAsia="pl-PL"/>
        </w:rPr>
      </w:pPr>
      <w:r w:rsidRPr="00C10281">
        <w:rPr>
          <w:rFonts w:ascii="Arial" w:eastAsia="Times New Roman" w:hAnsi="Arial" w:cs="Arial"/>
          <w:b/>
          <w:bCs/>
          <w:color w:val="26324B"/>
          <w:sz w:val="24"/>
          <w:szCs w:val="24"/>
          <w:lang w:eastAsia="pl-PL"/>
        </w:rPr>
        <w:t>Sektor rolno-spożywczy</w:t>
      </w:r>
      <w:r w:rsidRPr="00C10281">
        <w:rPr>
          <w:rFonts w:ascii="Arial" w:eastAsia="Times New Roman" w:hAnsi="Arial" w:cs="Arial"/>
          <w:color w:val="26324B"/>
          <w:sz w:val="24"/>
          <w:szCs w:val="24"/>
          <w:lang w:eastAsia="pl-PL"/>
        </w:rPr>
        <w:t xml:space="preserve"> UE odniesie korzyści dzięki zniesieniu wysokich ceł </w:t>
      </w:r>
      <w:proofErr w:type="spellStart"/>
      <w:r w:rsidRPr="00C10281">
        <w:rPr>
          <w:rFonts w:ascii="Arial" w:eastAsia="Times New Roman" w:hAnsi="Arial" w:cs="Arial"/>
          <w:color w:val="26324B"/>
          <w:sz w:val="24"/>
          <w:szCs w:val="24"/>
          <w:lang w:eastAsia="pl-PL"/>
        </w:rPr>
        <w:t>Mercosuru</w:t>
      </w:r>
      <w:proofErr w:type="spellEnd"/>
      <w:r w:rsidRPr="00C10281">
        <w:rPr>
          <w:rFonts w:ascii="Arial" w:eastAsia="Times New Roman" w:hAnsi="Arial" w:cs="Arial"/>
          <w:color w:val="26324B"/>
          <w:sz w:val="24"/>
          <w:szCs w:val="24"/>
          <w:lang w:eastAsia="pl-PL"/>
        </w:rPr>
        <w:t xml:space="preserve"> na takie unijne produkty jak: czekolada i wyroby cukiernicze (20 proc.), wina (27 proc.), alkohole wysokoprocentowe (20–35 proc.) i napoje (20–35 proc.). Umowa zapewni także bezcłowy, objęty kontyngentami, dostęp do rynku </w:t>
      </w:r>
      <w:proofErr w:type="spellStart"/>
      <w:r w:rsidRPr="00C10281">
        <w:rPr>
          <w:rFonts w:ascii="Arial" w:eastAsia="Times New Roman" w:hAnsi="Arial" w:cs="Arial"/>
          <w:color w:val="26324B"/>
          <w:sz w:val="24"/>
          <w:szCs w:val="24"/>
          <w:lang w:eastAsia="pl-PL"/>
        </w:rPr>
        <w:t>Mercosuru</w:t>
      </w:r>
      <w:proofErr w:type="spellEnd"/>
      <w:r w:rsidRPr="00C10281">
        <w:rPr>
          <w:rFonts w:ascii="Arial" w:eastAsia="Times New Roman" w:hAnsi="Arial" w:cs="Arial"/>
          <w:color w:val="26324B"/>
          <w:sz w:val="24"/>
          <w:szCs w:val="24"/>
          <w:lang w:eastAsia="pl-PL"/>
        </w:rPr>
        <w:t xml:space="preserve"> unijnym produktom mleczarskim (obecne cło 28 proc.), w szczególności serom.</w:t>
      </w:r>
    </w:p>
    <w:p w:rsidR="00C10281" w:rsidRPr="00C10281" w:rsidRDefault="00C10281" w:rsidP="00C10281">
      <w:pPr>
        <w:spacing w:before="100" w:beforeAutospacing="1" w:after="100" w:afterAutospacing="1" w:line="240" w:lineRule="auto"/>
        <w:jc w:val="both"/>
        <w:rPr>
          <w:rFonts w:ascii="Arial" w:eastAsia="Times New Roman" w:hAnsi="Arial" w:cs="Arial"/>
          <w:color w:val="26324B"/>
          <w:sz w:val="24"/>
          <w:szCs w:val="24"/>
          <w:lang w:eastAsia="pl-PL"/>
        </w:rPr>
      </w:pPr>
      <w:r w:rsidRPr="00C10281">
        <w:rPr>
          <w:rFonts w:ascii="Arial" w:eastAsia="Times New Roman" w:hAnsi="Arial" w:cs="Arial"/>
          <w:color w:val="26324B"/>
          <w:sz w:val="24"/>
          <w:szCs w:val="24"/>
          <w:lang w:eastAsia="pl-PL"/>
        </w:rPr>
        <w:t xml:space="preserve">Państwa </w:t>
      </w:r>
      <w:proofErr w:type="spellStart"/>
      <w:r w:rsidRPr="00C10281">
        <w:rPr>
          <w:rFonts w:ascii="Arial" w:eastAsia="Times New Roman" w:hAnsi="Arial" w:cs="Arial"/>
          <w:color w:val="26324B"/>
          <w:sz w:val="24"/>
          <w:szCs w:val="24"/>
          <w:lang w:eastAsia="pl-PL"/>
        </w:rPr>
        <w:t>Mercosuru</w:t>
      </w:r>
      <w:proofErr w:type="spellEnd"/>
      <w:r w:rsidRPr="00C10281">
        <w:rPr>
          <w:rFonts w:ascii="Arial" w:eastAsia="Times New Roman" w:hAnsi="Arial" w:cs="Arial"/>
          <w:color w:val="26324B"/>
          <w:sz w:val="24"/>
          <w:szCs w:val="24"/>
          <w:lang w:eastAsia="pl-PL"/>
        </w:rPr>
        <w:t xml:space="preserve"> wprowadzą ponadto gwarancje prawne chroniące przed podrabianiem </w:t>
      </w:r>
      <w:r w:rsidRPr="00C10281">
        <w:rPr>
          <w:rFonts w:ascii="Arial" w:eastAsia="Times New Roman" w:hAnsi="Arial" w:cs="Arial"/>
          <w:b/>
          <w:bCs/>
          <w:color w:val="26324B"/>
          <w:sz w:val="24"/>
          <w:szCs w:val="24"/>
          <w:lang w:eastAsia="pl-PL"/>
        </w:rPr>
        <w:t>357</w:t>
      </w:r>
      <w:r w:rsidRPr="00C10281">
        <w:rPr>
          <w:rFonts w:ascii="Arial" w:eastAsia="Times New Roman" w:hAnsi="Arial" w:cs="Arial"/>
          <w:color w:val="26324B"/>
          <w:sz w:val="24"/>
          <w:szCs w:val="24"/>
          <w:lang w:eastAsia="pl-PL"/>
        </w:rPr>
        <w:t> wysokiej jakości europejskich produktów spożywczych i napojów, którym przyznano </w:t>
      </w:r>
      <w:r w:rsidRPr="00C10281">
        <w:rPr>
          <w:rFonts w:ascii="Arial" w:eastAsia="Times New Roman" w:hAnsi="Arial" w:cs="Arial"/>
          <w:b/>
          <w:bCs/>
          <w:color w:val="26324B"/>
          <w:sz w:val="24"/>
          <w:szCs w:val="24"/>
          <w:lang w:eastAsia="pl-PL"/>
        </w:rPr>
        <w:t>oznaczenia geograficzne (OG)</w:t>
      </w:r>
      <w:r w:rsidRPr="00C10281">
        <w:rPr>
          <w:rFonts w:ascii="Arial" w:eastAsia="Times New Roman" w:hAnsi="Arial" w:cs="Arial"/>
          <w:color w:val="26324B"/>
          <w:sz w:val="24"/>
          <w:szCs w:val="24"/>
          <w:lang w:eastAsia="pl-PL"/>
        </w:rPr>
        <w:t xml:space="preserve">, takie jak: </w:t>
      </w:r>
      <w:proofErr w:type="spellStart"/>
      <w:r w:rsidRPr="00C10281">
        <w:rPr>
          <w:rFonts w:ascii="Arial" w:eastAsia="Times New Roman" w:hAnsi="Arial" w:cs="Arial"/>
          <w:color w:val="26324B"/>
          <w:sz w:val="24"/>
          <w:szCs w:val="24"/>
          <w:lang w:eastAsia="pl-PL"/>
        </w:rPr>
        <w:t>Tiroler</w:t>
      </w:r>
      <w:proofErr w:type="spellEnd"/>
      <w:r w:rsidRPr="00C10281">
        <w:rPr>
          <w:rFonts w:ascii="Arial" w:eastAsia="Times New Roman" w:hAnsi="Arial" w:cs="Arial"/>
          <w:color w:val="26324B"/>
          <w:sz w:val="24"/>
          <w:szCs w:val="24"/>
          <w:lang w:eastAsia="pl-PL"/>
        </w:rPr>
        <w:t xml:space="preserve"> </w:t>
      </w:r>
      <w:proofErr w:type="spellStart"/>
      <w:r w:rsidRPr="00C10281">
        <w:rPr>
          <w:rFonts w:ascii="Arial" w:eastAsia="Times New Roman" w:hAnsi="Arial" w:cs="Arial"/>
          <w:color w:val="26324B"/>
          <w:sz w:val="24"/>
          <w:szCs w:val="24"/>
          <w:lang w:eastAsia="pl-PL"/>
        </w:rPr>
        <w:t>Speck</w:t>
      </w:r>
      <w:proofErr w:type="spellEnd"/>
      <w:r w:rsidRPr="00C10281">
        <w:rPr>
          <w:rFonts w:ascii="Arial" w:eastAsia="Times New Roman" w:hAnsi="Arial" w:cs="Arial"/>
          <w:color w:val="26324B"/>
          <w:sz w:val="24"/>
          <w:szCs w:val="24"/>
          <w:lang w:eastAsia="pl-PL"/>
        </w:rPr>
        <w:t xml:space="preserve"> (Austria), Fromage de </w:t>
      </w:r>
      <w:proofErr w:type="spellStart"/>
      <w:r w:rsidRPr="00C10281">
        <w:rPr>
          <w:rFonts w:ascii="Arial" w:eastAsia="Times New Roman" w:hAnsi="Arial" w:cs="Arial"/>
          <w:color w:val="26324B"/>
          <w:sz w:val="24"/>
          <w:szCs w:val="24"/>
          <w:lang w:eastAsia="pl-PL"/>
        </w:rPr>
        <w:t>Herve</w:t>
      </w:r>
      <w:proofErr w:type="spellEnd"/>
      <w:r w:rsidRPr="00C10281">
        <w:rPr>
          <w:rFonts w:ascii="Arial" w:eastAsia="Times New Roman" w:hAnsi="Arial" w:cs="Arial"/>
          <w:color w:val="26324B"/>
          <w:sz w:val="24"/>
          <w:szCs w:val="24"/>
          <w:lang w:eastAsia="pl-PL"/>
        </w:rPr>
        <w:t xml:space="preserve"> (Belgia), </w:t>
      </w:r>
      <w:proofErr w:type="spellStart"/>
      <w:r w:rsidRPr="00C10281">
        <w:rPr>
          <w:rFonts w:ascii="Arial" w:eastAsia="Times New Roman" w:hAnsi="Arial" w:cs="Arial"/>
          <w:color w:val="26324B"/>
          <w:sz w:val="24"/>
          <w:szCs w:val="24"/>
          <w:lang w:eastAsia="pl-PL"/>
        </w:rPr>
        <w:t>Münchener</w:t>
      </w:r>
      <w:proofErr w:type="spellEnd"/>
      <w:r w:rsidRPr="00C10281">
        <w:rPr>
          <w:rFonts w:ascii="Arial" w:eastAsia="Times New Roman" w:hAnsi="Arial" w:cs="Arial"/>
          <w:color w:val="26324B"/>
          <w:sz w:val="24"/>
          <w:szCs w:val="24"/>
          <w:lang w:eastAsia="pl-PL"/>
        </w:rPr>
        <w:t xml:space="preserve"> Bier (Niemcy), </w:t>
      </w:r>
      <w:proofErr w:type="spellStart"/>
      <w:r w:rsidRPr="00C10281">
        <w:rPr>
          <w:rFonts w:ascii="Arial" w:eastAsia="Times New Roman" w:hAnsi="Arial" w:cs="Arial"/>
          <w:color w:val="26324B"/>
          <w:sz w:val="24"/>
          <w:szCs w:val="24"/>
          <w:lang w:eastAsia="pl-PL"/>
        </w:rPr>
        <w:t>Comté</w:t>
      </w:r>
      <w:proofErr w:type="spellEnd"/>
      <w:r w:rsidRPr="00C10281">
        <w:rPr>
          <w:rFonts w:ascii="Arial" w:eastAsia="Times New Roman" w:hAnsi="Arial" w:cs="Arial"/>
          <w:color w:val="26324B"/>
          <w:sz w:val="24"/>
          <w:szCs w:val="24"/>
          <w:lang w:eastAsia="pl-PL"/>
        </w:rPr>
        <w:t xml:space="preserve"> (Franc</w:t>
      </w:r>
      <w:bookmarkStart w:id="0" w:name="_GoBack"/>
      <w:bookmarkEnd w:id="0"/>
      <w:r w:rsidRPr="00C10281">
        <w:rPr>
          <w:rFonts w:ascii="Arial" w:eastAsia="Times New Roman" w:hAnsi="Arial" w:cs="Arial"/>
          <w:color w:val="26324B"/>
          <w:sz w:val="24"/>
          <w:szCs w:val="24"/>
          <w:lang w:eastAsia="pl-PL"/>
        </w:rPr>
        <w:t xml:space="preserve">ja), </w:t>
      </w:r>
      <w:proofErr w:type="spellStart"/>
      <w:r w:rsidRPr="00C10281">
        <w:rPr>
          <w:rFonts w:ascii="Arial" w:eastAsia="Times New Roman" w:hAnsi="Arial" w:cs="Arial"/>
          <w:color w:val="26324B"/>
          <w:sz w:val="24"/>
          <w:szCs w:val="24"/>
          <w:lang w:eastAsia="pl-PL"/>
        </w:rPr>
        <w:t>Prosciutto</w:t>
      </w:r>
      <w:proofErr w:type="spellEnd"/>
      <w:r w:rsidRPr="00C10281">
        <w:rPr>
          <w:rFonts w:ascii="Arial" w:eastAsia="Times New Roman" w:hAnsi="Arial" w:cs="Arial"/>
          <w:color w:val="26324B"/>
          <w:sz w:val="24"/>
          <w:szCs w:val="24"/>
          <w:lang w:eastAsia="pl-PL"/>
        </w:rPr>
        <w:t xml:space="preserve"> di Parma (Włochy), Polska Wódka (Polska), </w:t>
      </w:r>
      <w:proofErr w:type="spellStart"/>
      <w:r w:rsidRPr="00C10281">
        <w:rPr>
          <w:rFonts w:ascii="Arial" w:eastAsia="Times New Roman" w:hAnsi="Arial" w:cs="Arial"/>
          <w:color w:val="26324B"/>
          <w:sz w:val="24"/>
          <w:szCs w:val="24"/>
          <w:lang w:eastAsia="pl-PL"/>
        </w:rPr>
        <w:t>Queijo</w:t>
      </w:r>
      <w:proofErr w:type="spellEnd"/>
      <w:r w:rsidRPr="00C10281">
        <w:rPr>
          <w:rFonts w:ascii="Arial" w:eastAsia="Times New Roman" w:hAnsi="Arial" w:cs="Arial"/>
          <w:color w:val="26324B"/>
          <w:sz w:val="24"/>
          <w:szCs w:val="24"/>
          <w:lang w:eastAsia="pl-PL"/>
        </w:rPr>
        <w:t xml:space="preserve"> S. Jorge (Portugalia), </w:t>
      </w:r>
      <w:proofErr w:type="spellStart"/>
      <w:r w:rsidRPr="00C10281">
        <w:rPr>
          <w:rFonts w:ascii="Arial" w:eastAsia="Times New Roman" w:hAnsi="Arial" w:cs="Arial"/>
          <w:color w:val="26324B"/>
          <w:sz w:val="24"/>
          <w:szCs w:val="24"/>
          <w:lang w:eastAsia="pl-PL"/>
        </w:rPr>
        <w:t>Tokaji</w:t>
      </w:r>
      <w:proofErr w:type="spellEnd"/>
      <w:r w:rsidRPr="00C10281">
        <w:rPr>
          <w:rFonts w:ascii="Arial" w:eastAsia="Times New Roman" w:hAnsi="Arial" w:cs="Arial"/>
          <w:color w:val="26324B"/>
          <w:sz w:val="24"/>
          <w:szCs w:val="24"/>
          <w:lang w:eastAsia="pl-PL"/>
        </w:rPr>
        <w:t xml:space="preserve"> (Węgry) czy </w:t>
      </w:r>
      <w:proofErr w:type="spellStart"/>
      <w:r w:rsidRPr="00C10281">
        <w:rPr>
          <w:rFonts w:ascii="Arial" w:eastAsia="Times New Roman" w:hAnsi="Arial" w:cs="Arial"/>
          <w:color w:val="26324B"/>
          <w:sz w:val="24"/>
          <w:szCs w:val="24"/>
          <w:lang w:eastAsia="pl-PL"/>
        </w:rPr>
        <w:t>Jabugo</w:t>
      </w:r>
      <w:proofErr w:type="spellEnd"/>
      <w:r w:rsidRPr="00C10281">
        <w:rPr>
          <w:rFonts w:ascii="Arial" w:eastAsia="Times New Roman" w:hAnsi="Arial" w:cs="Arial"/>
          <w:color w:val="26324B"/>
          <w:sz w:val="24"/>
          <w:szCs w:val="24"/>
          <w:lang w:eastAsia="pl-PL"/>
        </w:rPr>
        <w:t xml:space="preserve"> (Hiszpania).</w:t>
      </w:r>
    </w:p>
    <w:p w:rsidR="00C10281" w:rsidRPr="00C10281" w:rsidRDefault="00C10281" w:rsidP="00C10281">
      <w:pPr>
        <w:spacing w:before="100" w:beforeAutospacing="1" w:after="100" w:afterAutospacing="1" w:line="240" w:lineRule="auto"/>
        <w:jc w:val="both"/>
        <w:rPr>
          <w:rFonts w:ascii="Arial" w:eastAsia="Times New Roman" w:hAnsi="Arial" w:cs="Arial"/>
          <w:color w:val="26324B"/>
          <w:sz w:val="24"/>
          <w:szCs w:val="24"/>
          <w:lang w:eastAsia="pl-PL"/>
        </w:rPr>
      </w:pPr>
      <w:r w:rsidRPr="00C10281">
        <w:rPr>
          <w:rFonts w:ascii="Arial" w:eastAsia="Times New Roman" w:hAnsi="Arial" w:cs="Arial"/>
          <w:color w:val="26324B"/>
          <w:sz w:val="24"/>
          <w:szCs w:val="24"/>
          <w:lang w:eastAsia="pl-PL"/>
        </w:rPr>
        <w:t xml:space="preserve">Umowa stworzy nowe możliwości rynkowe w państwach </w:t>
      </w:r>
      <w:proofErr w:type="spellStart"/>
      <w:r w:rsidRPr="00C10281">
        <w:rPr>
          <w:rFonts w:ascii="Arial" w:eastAsia="Times New Roman" w:hAnsi="Arial" w:cs="Arial"/>
          <w:color w:val="26324B"/>
          <w:sz w:val="24"/>
          <w:szCs w:val="24"/>
          <w:lang w:eastAsia="pl-PL"/>
        </w:rPr>
        <w:t>Mercosuru</w:t>
      </w:r>
      <w:proofErr w:type="spellEnd"/>
      <w:r w:rsidRPr="00C10281">
        <w:rPr>
          <w:rFonts w:ascii="Arial" w:eastAsia="Times New Roman" w:hAnsi="Arial" w:cs="Arial"/>
          <w:color w:val="26324B"/>
          <w:sz w:val="24"/>
          <w:szCs w:val="24"/>
          <w:lang w:eastAsia="pl-PL"/>
        </w:rPr>
        <w:t xml:space="preserve"> dla unijnych przedsiębiorstw działających w ramach </w:t>
      </w:r>
      <w:r w:rsidRPr="00C10281">
        <w:rPr>
          <w:rFonts w:ascii="Arial" w:eastAsia="Times New Roman" w:hAnsi="Arial" w:cs="Arial"/>
          <w:b/>
          <w:bCs/>
          <w:color w:val="26324B"/>
          <w:sz w:val="24"/>
          <w:szCs w:val="24"/>
          <w:lang w:eastAsia="pl-PL"/>
        </w:rPr>
        <w:t>zamówień publicznych</w:t>
      </w:r>
      <w:r w:rsidRPr="00C10281">
        <w:rPr>
          <w:rFonts w:ascii="Arial" w:eastAsia="Times New Roman" w:hAnsi="Arial" w:cs="Arial"/>
          <w:color w:val="26324B"/>
          <w:sz w:val="24"/>
          <w:szCs w:val="24"/>
          <w:lang w:eastAsia="pl-PL"/>
        </w:rPr>
        <w:t>, a także dla </w:t>
      </w:r>
      <w:r w:rsidRPr="00C10281">
        <w:rPr>
          <w:rFonts w:ascii="Arial" w:eastAsia="Times New Roman" w:hAnsi="Arial" w:cs="Arial"/>
          <w:b/>
          <w:bCs/>
          <w:color w:val="26324B"/>
          <w:sz w:val="24"/>
          <w:szCs w:val="24"/>
          <w:lang w:eastAsia="pl-PL"/>
        </w:rPr>
        <w:t>usługodawców</w:t>
      </w:r>
      <w:r w:rsidRPr="00C10281">
        <w:rPr>
          <w:rFonts w:ascii="Arial" w:eastAsia="Times New Roman" w:hAnsi="Arial" w:cs="Arial"/>
          <w:color w:val="26324B"/>
          <w:sz w:val="24"/>
          <w:szCs w:val="24"/>
          <w:lang w:eastAsia="pl-PL"/>
        </w:rPr>
        <w:t> – między innymi w sektorach technologii informacyjnych, telekomunikacji i transportu. Uprości odprawy graniczne, </w:t>
      </w:r>
      <w:r w:rsidRPr="00C10281">
        <w:rPr>
          <w:rFonts w:ascii="Arial" w:eastAsia="Times New Roman" w:hAnsi="Arial" w:cs="Arial"/>
          <w:b/>
          <w:bCs/>
          <w:color w:val="26324B"/>
          <w:sz w:val="24"/>
          <w:szCs w:val="24"/>
          <w:lang w:eastAsia="pl-PL"/>
        </w:rPr>
        <w:t>zmniejszy biurokrację</w:t>
      </w:r>
      <w:r w:rsidRPr="00C10281">
        <w:rPr>
          <w:rFonts w:ascii="Arial" w:eastAsia="Times New Roman" w:hAnsi="Arial" w:cs="Arial"/>
          <w:color w:val="26324B"/>
          <w:sz w:val="24"/>
          <w:szCs w:val="24"/>
          <w:lang w:eastAsia="pl-PL"/>
        </w:rPr>
        <w:t xml:space="preserve"> i ograniczy stosowanie ceł eksportowych przez państwa </w:t>
      </w:r>
      <w:proofErr w:type="spellStart"/>
      <w:r w:rsidRPr="00C10281">
        <w:rPr>
          <w:rFonts w:ascii="Arial" w:eastAsia="Times New Roman" w:hAnsi="Arial" w:cs="Arial"/>
          <w:color w:val="26324B"/>
          <w:sz w:val="24"/>
          <w:szCs w:val="24"/>
          <w:lang w:eastAsia="pl-PL"/>
        </w:rPr>
        <w:t>Mercosuru</w:t>
      </w:r>
      <w:proofErr w:type="spellEnd"/>
      <w:r w:rsidRPr="00C10281">
        <w:rPr>
          <w:rFonts w:ascii="Arial" w:eastAsia="Times New Roman" w:hAnsi="Arial" w:cs="Arial"/>
          <w:color w:val="26324B"/>
          <w:sz w:val="24"/>
          <w:szCs w:val="24"/>
          <w:lang w:eastAsia="pl-PL"/>
        </w:rPr>
        <w:t>. Korzyści odniosą również </w:t>
      </w:r>
      <w:r w:rsidRPr="00C10281">
        <w:rPr>
          <w:rFonts w:ascii="Arial" w:eastAsia="Times New Roman" w:hAnsi="Arial" w:cs="Arial"/>
          <w:b/>
          <w:bCs/>
          <w:color w:val="26324B"/>
          <w:sz w:val="24"/>
          <w:szCs w:val="24"/>
          <w:lang w:eastAsia="pl-PL"/>
        </w:rPr>
        <w:t>mniejsze przedsiębiorstwa</w:t>
      </w:r>
      <w:r w:rsidRPr="00C10281">
        <w:rPr>
          <w:rFonts w:ascii="Arial" w:eastAsia="Times New Roman" w:hAnsi="Arial" w:cs="Arial"/>
          <w:color w:val="26324B"/>
          <w:sz w:val="24"/>
          <w:szCs w:val="24"/>
          <w:lang w:eastAsia="pl-PL"/>
        </w:rPr>
        <w:t> dzięki nowej platformie cyfrowej zapewniającej łatwy dostęp do wszystkich istotnych informacji.</w:t>
      </w:r>
    </w:p>
    <w:p w:rsidR="00C10281" w:rsidRDefault="00C10281" w:rsidP="00C10281">
      <w:pPr>
        <w:spacing w:after="0"/>
        <w:jc w:val="both"/>
        <w:rPr>
          <w:rFonts w:ascii="Arial" w:eastAsia="Times New Roman" w:hAnsi="Arial" w:cs="Arial"/>
          <w:b/>
          <w:bCs/>
          <w:color w:val="101418"/>
          <w:sz w:val="24"/>
          <w:szCs w:val="24"/>
          <w:lang w:eastAsia="pl-PL"/>
        </w:rPr>
      </w:pPr>
      <w:r>
        <w:rPr>
          <w:rFonts w:ascii="Arial" w:eastAsia="Times New Roman" w:hAnsi="Arial" w:cs="Arial"/>
          <w:b/>
          <w:bCs/>
          <w:color w:val="101418"/>
          <w:sz w:val="24"/>
          <w:szCs w:val="24"/>
          <w:lang w:eastAsia="pl-PL"/>
        </w:rPr>
        <w:br w:type="page"/>
      </w:r>
    </w:p>
    <w:p w:rsidR="001C7196" w:rsidRPr="001C7196" w:rsidRDefault="001C7196" w:rsidP="001C7196">
      <w:pPr>
        <w:shd w:val="clear" w:color="auto" w:fill="FFFFFF"/>
        <w:spacing w:after="60" w:line="240" w:lineRule="auto"/>
        <w:jc w:val="both"/>
        <w:outlineLvl w:val="1"/>
        <w:rPr>
          <w:rFonts w:ascii="Arial" w:eastAsia="Times New Roman" w:hAnsi="Arial" w:cs="Arial"/>
          <w:b/>
          <w:bCs/>
          <w:color w:val="101418"/>
          <w:sz w:val="24"/>
          <w:szCs w:val="24"/>
          <w:lang w:eastAsia="pl-PL"/>
        </w:rPr>
      </w:pPr>
      <w:r w:rsidRPr="001C7196">
        <w:rPr>
          <w:rFonts w:ascii="Arial" w:eastAsia="Times New Roman" w:hAnsi="Arial" w:cs="Arial"/>
          <w:b/>
          <w:bCs/>
          <w:color w:val="101418"/>
          <w:sz w:val="24"/>
          <w:szCs w:val="24"/>
          <w:lang w:eastAsia="pl-PL"/>
        </w:rPr>
        <w:lastRenderedPageBreak/>
        <w:t>Krytyka</w:t>
      </w:r>
    </w:p>
    <w:p w:rsidR="001C7196" w:rsidRPr="001C7196" w:rsidRDefault="001C7196" w:rsidP="001C7196">
      <w:pPr>
        <w:shd w:val="clear" w:color="auto" w:fill="FFFFFF"/>
        <w:spacing w:before="120" w:after="240" w:line="240" w:lineRule="auto"/>
        <w:jc w:val="both"/>
        <w:rPr>
          <w:rFonts w:ascii="Arial" w:eastAsia="Times New Roman" w:hAnsi="Arial" w:cs="Arial"/>
          <w:color w:val="202122"/>
          <w:sz w:val="24"/>
          <w:szCs w:val="24"/>
          <w:lang w:eastAsia="pl-PL"/>
        </w:rPr>
      </w:pPr>
      <w:r w:rsidRPr="001C7196">
        <w:rPr>
          <w:rFonts w:ascii="Arial" w:eastAsia="Times New Roman" w:hAnsi="Arial" w:cs="Arial"/>
          <w:color w:val="202122"/>
          <w:sz w:val="24"/>
          <w:szCs w:val="24"/>
          <w:lang w:eastAsia="pl-PL"/>
        </w:rPr>
        <w:t xml:space="preserve">Planowana umowa została skrytykowana przez naukowców, związki zawodowe, organizacje pozarządowe, europejskich hodowców bydła, aktywistów ekologicznych i obrońców praw ludności rdzennej. </w:t>
      </w:r>
    </w:p>
    <w:p w:rsidR="001C7196" w:rsidRPr="001C7196" w:rsidRDefault="001C7196" w:rsidP="001C7196">
      <w:pPr>
        <w:shd w:val="clear" w:color="auto" w:fill="FFFFFF"/>
        <w:spacing w:before="120" w:after="240" w:line="240" w:lineRule="auto"/>
        <w:jc w:val="both"/>
        <w:rPr>
          <w:rFonts w:ascii="Arial" w:eastAsia="Times New Roman" w:hAnsi="Arial" w:cs="Arial"/>
          <w:color w:val="202122"/>
          <w:sz w:val="24"/>
          <w:szCs w:val="24"/>
          <w:lang w:eastAsia="pl-PL"/>
        </w:rPr>
      </w:pPr>
      <w:r w:rsidRPr="001C7196">
        <w:rPr>
          <w:rFonts w:ascii="Arial" w:eastAsia="Times New Roman" w:hAnsi="Arial" w:cs="Arial"/>
          <w:color w:val="202122"/>
          <w:sz w:val="24"/>
          <w:szCs w:val="24"/>
          <w:lang w:eastAsia="pl-PL"/>
        </w:rPr>
        <w:t>Protesty przeciwko umowie odbywały się w wielu krajach. Rządy i parlamenty państw członkowskich UE również wyraziły sprzeciw wobec porozumienia. W październiku 2020 roku </w:t>
      </w:r>
      <w:hyperlink r:id="rId18" w:tooltip="Parlament Europejski" w:history="1">
        <w:r w:rsidRPr="001C7196">
          <w:rPr>
            <w:rFonts w:ascii="Arial" w:eastAsia="Times New Roman" w:hAnsi="Arial" w:cs="Arial"/>
            <w:color w:val="3366CC"/>
            <w:sz w:val="24"/>
            <w:szCs w:val="24"/>
            <w:u w:val="single"/>
            <w:lang w:eastAsia="pl-PL"/>
          </w:rPr>
          <w:t>Parlament Europejski</w:t>
        </w:r>
      </w:hyperlink>
      <w:r w:rsidRPr="001C7196">
        <w:rPr>
          <w:rFonts w:ascii="Arial" w:eastAsia="Times New Roman" w:hAnsi="Arial" w:cs="Arial"/>
          <w:color w:val="202122"/>
          <w:sz w:val="24"/>
          <w:szCs w:val="24"/>
          <w:lang w:eastAsia="pl-PL"/>
        </w:rPr>
        <w:t> oraz komisarz ds. handlu </w:t>
      </w:r>
      <w:hyperlink r:id="rId19" w:tooltip="Valdis Dombrovskis" w:history="1">
        <w:r w:rsidRPr="001C7196">
          <w:rPr>
            <w:rFonts w:ascii="Arial" w:eastAsia="Times New Roman" w:hAnsi="Arial" w:cs="Arial"/>
            <w:color w:val="3366CC"/>
            <w:sz w:val="24"/>
            <w:szCs w:val="24"/>
            <w:u w:val="single"/>
            <w:lang w:eastAsia="pl-PL"/>
          </w:rPr>
          <w:t xml:space="preserve">Valdis </w:t>
        </w:r>
        <w:proofErr w:type="spellStart"/>
        <w:r w:rsidRPr="001C7196">
          <w:rPr>
            <w:rFonts w:ascii="Arial" w:eastAsia="Times New Roman" w:hAnsi="Arial" w:cs="Arial"/>
            <w:color w:val="3366CC"/>
            <w:sz w:val="24"/>
            <w:szCs w:val="24"/>
            <w:u w:val="single"/>
            <w:lang w:eastAsia="pl-PL"/>
          </w:rPr>
          <w:t>Dombrovskis</w:t>
        </w:r>
        <w:proofErr w:type="spellEnd"/>
      </w:hyperlink>
      <w:r w:rsidRPr="001C7196">
        <w:rPr>
          <w:rFonts w:ascii="Arial" w:eastAsia="Times New Roman" w:hAnsi="Arial" w:cs="Arial"/>
          <w:color w:val="202122"/>
          <w:sz w:val="24"/>
          <w:szCs w:val="24"/>
          <w:lang w:eastAsia="pl-PL"/>
        </w:rPr>
        <w:t> uznali, że porozumienie w obecnym kształcie nie może zostać zatwierdzone.</w:t>
      </w:r>
    </w:p>
    <w:p w:rsidR="001C7196" w:rsidRPr="001C7196" w:rsidRDefault="001C7196" w:rsidP="001C7196">
      <w:pPr>
        <w:jc w:val="both"/>
        <w:rPr>
          <w:rFonts w:ascii="Arial" w:eastAsia="Times New Roman" w:hAnsi="Arial" w:cs="Arial"/>
          <w:b/>
          <w:bCs/>
          <w:color w:val="101418"/>
          <w:sz w:val="24"/>
          <w:szCs w:val="24"/>
          <w:lang w:eastAsia="pl-PL"/>
        </w:rPr>
      </w:pPr>
      <w:r w:rsidRPr="001C7196">
        <w:rPr>
          <w:rFonts w:ascii="Arial" w:eastAsia="Times New Roman" w:hAnsi="Arial" w:cs="Arial"/>
          <w:b/>
          <w:bCs/>
          <w:color w:val="101418"/>
          <w:sz w:val="24"/>
          <w:szCs w:val="24"/>
          <w:lang w:eastAsia="pl-PL"/>
        </w:rPr>
        <w:br w:type="page"/>
      </w:r>
    </w:p>
    <w:p w:rsidR="001C7196" w:rsidRPr="001C7196" w:rsidRDefault="001C7196" w:rsidP="001C7196">
      <w:pPr>
        <w:shd w:val="clear" w:color="auto" w:fill="FFFFFF"/>
        <w:spacing w:after="60" w:line="240" w:lineRule="auto"/>
        <w:jc w:val="both"/>
        <w:outlineLvl w:val="2"/>
        <w:rPr>
          <w:rFonts w:ascii="Arial" w:eastAsia="Times New Roman" w:hAnsi="Arial" w:cs="Arial"/>
          <w:b/>
          <w:bCs/>
          <w:color w:val="101418"/>
          <w:sz w:val="24"/>
          <w:szCs w:val="24"/>
          <w:lang w:eastAsia="pl-PL"/>
        </w:rPr>
      </w:pPr>
      <w:r w:rsidRPr="001C7196">
        <w:rPr>
          <w:rFonts w:ascii="Arial" w:eastAsia="Times New Roman" w:hAnsi="Arial" w:cs="Arial"/>
          <w:b/>
          <w:bCs/>
          <w:color w:val="101418"/>
          <w:sz w:val="24"/>
          <w:szCs w:val="24"/>
          <w:lang w:eastAsia="pl-PL"/>
        </w:rPr>
        <w:lastRenderedPageBreak/>
        <w:t>Europejscy rolnicy</w:t>
      </w:r>
    </w:p>
    <w:p w:rsidR="001C7196" w:rsidRPr="001C7196" w:rsidRDefault="001C7196" w:rsidP="001C7196">
      <w:pPr>
        <w:shd w:val="clear" w:color="auto" w:fill="FFFFFF"/>
        <w:spacing w:before="120" w:after="240" w:line="240" w:lineRule="auto"/>
        <w:jc w:val="both"/>
        <w:rPr>
          <w:rFonts w:ascii="Arial" w:eastAsia="Times New Roman" w:hAnsi="Arial" w:cs="Arial"/>
          <w:color w:val="202122"/>
          <w:sz w:val="24"/>
          <w:szCs w:val="24"/>
          <w:lang w:eastAsia="pl-PL"/>
        </w:rPr>
      </w:pPr>
      <w:r w:rsidRPr="001C7196">
        <w:rPr>
          <w:rFonts w:ascii="Arial" w:eastAsia="Times New Roman" w:hAnsi="Arial" w:cs="Arial"/>
          <w:color w:val="202122"/>
          <w:sz w:val="24"/>
          <w:szCs w:val="24"/>
          <w:lang w:eastAsia="pl-PL"/>
        </w:rPr>
        <w:t>Umowa ma doprowadzić do znacznego wzrostu eksportu wołowiny z Argentyny i Brazylii do państw członkowskich UE. Przewiduje się, że rolnicy z UE, szczególnie mniejsi, będą mieli trudności z konkurowaniem cenowym. </w:t>
      </w:r>
      <w:hyperlink r:id="rId20" w:tooltip="COPA COGECA" w:history="1">
        <w:r w:rsidRPr="001C7196">
          <w:rPr>
            <w:rFonts w:ascii="Arial" w:eastAsia="Times New Roman" w:hAnsi="Arial" w:cs="Arial"/>
            <w:color w:val="3366CC"/>
            <w:sz w:val="24"/>
            <w:szCs w:val="24"/>
            <w:u w:val="single"/>
            <w:lang w:eastAsia="pl-PL"/>
          </w:rPr>
          <w:t>COPA-COGECA</w:t>
        </w:r>
      </w:hyperlink>
      <w:r w:rsidRPr="001C7196">
        <w:rPr>
          <w:rFonts w:ascii="Arial" w:eastAsia="Times New Roman" w:hAnsi="Arial" w:cs="Arial"/>
          <w:color w:val="202122"/>
          <w:sz w:val="24"/>
          <w:szCs w:val="24"/>
          <w:lang w:eastAsia="pl-PL"/>
        </w:rPr>
        <w:t>, organizacja reprezentująca 23 miliony rolników w UE, ostrzegła, że umowa może zostać zapamiętana jako „bardzo ciemny moment” w historii. </w:t>
      </w:r>
      <w:r w:rsidRPr="001C7196">
        <w:rPr>
          <w:rFonts w:ascii="Arial" w:eastAsia="Times New Roman" w:hAnsi="Arial" w:cs="Arial"/>
          <w:i/>
          <w:iCs/>
          <w:color w:val="202122"/>
          <w:sz w:val="24"/>
          <w:szCs w:val="24"/>
          <w:lang w:eastAsia="pl-PL"/>
        </w:rPr>
        <w:t>Irlandzkie Stowarzyszenie Rolników</w:t>
      </w:r>
      <w:r w:rsidRPr="001C7196">
        <w:rPr>
          <w:rFonts w:ascii="Arial" w:eastAsia="Times New Roman" w:hAnsi="Arial" w:cs="Arial"/>
          <w:color w:val="202122"/>
          <w:sz w:val="24"/>
          <w:szCs w:val="24"/>
          <w:lang w:eastAsia="pl-PL"/>
        </w:rPr>
        <w:t> określiło porozumienie jako „haniebną i słabą kapitulację”. Wizja podpisania umowy była jedną z przyczyn protestów rolników w Unii Europejskiej w 2024 roku.</w:t>
      </w:r>
    </w:p>
    <w:p w:rsidR="001C7196" w:rsidRPr="001C7196" w:rsidRDefault="001C7196" w:rsidP="001C7196">
      <w:pPr>
        <w:shd w:val="clear" w:color="auto" w:fill="FFFFFF"/>
        <w:spacing w:before="120" w:after="240" w:line="240" w:lineRule="auto"/>
        <w:jc w:val="both"/>
        <w:rPr>
          <w:rFonts w:ascii="Arial" w:eastAsia="Times New Roman" w:hAnsi="Arial" w:cs="Arial"/>
          <w:color w:val="202122"/>
          <w:sz w:val="24"/>
          <w:szCs w:val="24"/>
          <w:lang w:eastAsia="pl-PL"/>
        </w:rPr>
      </w:pPr>
      <w:r w:rsidRPr="001C7196">
        <w:rPr>
          <w:rFonts w:ascii="Arial" w:eastAsia="Times New Roman" w:hAnsi="Arial" w:cs="Arial"/>
          <w:b/>
          <w:bCs/>
          <w:color w:val="202122"/>
          <w:sz w:val="24"/>
          <w:szCs w:val="24"/>
          <w:lang w:eastAsia="pl-PL"/>
        </w:rPr>
        <w:t>COPA COGECA</w:t>
      </w:r>
      <w:r w:rsidRPr="001C7196">
        <w:rPr>
          <w:rFonts w:ascii="Arial" w:eastAsia="Times New Roman" w:hAnsi="Arial" w:cs="Arial"/>
          <w:color w:val="202122"/>
          <w:sz w:val="24"/>
          <w:szCs w:val="24"/>
          <w:lang w:eastAsia="pl-PL"/>
        </w:rPr>
        <w:t> – </w:t>
      </w:r>
      <w:hyperlink r:id="rId21" w:tooltip="Unia Europejska" w:history="1">
        <w:r w:rsidRPr="001C7196">
          <w:rPr>
            <w:rFonts w:ascii="Arial" w:eastAsia="Times New Roman" w:hAnsi="Arial" w:cs="Arial"/>
            <w:color w:val="3366CC"/>
            <w:sz w:val="24"/>
            <w:szCs w:val="24"/>
            <w:u w:val="single"/>
            <w:lang w:eastAsia="pl-PL"/>
          </w:rPr>
          <w:t>europejska</w:t>
        </w:r>
      </w:hyperlink>
      <w:r w:rsidRPr="001C7196">
        <w:rPr>
          <w:rFonts w:ascii="Arial" w:eastAsia="Times New Roman" w:hAnsi="Arial" w:cs="Arial"/>
          <w:color w:val="202122"/>
          <w:sz w:val="24"/>
          <w:szCs w:val="24"/>
          <w:lang w:eastAsia="pl-PL"/>
        </w:rPr>
        <w:t> organizacja zrzeszająca rolnicze </w:t>
      </w:r>
      <w:hyperlink r:id="rId22" w:tooltip="Związek zawodowy" w:history="1">
        <w:r w:rsidRPr="001C7196">
          <w:rPr>
            <w:rFonts w:ascii="Arial" w:eastAsia="Times New Roman" w:hAnsi="Arial" w:cs="Arial"/>
            <w:color w:val="3366CC"/>
            <w:sz w:val="24"/>
            <w:szCs w:val="24"/>
            <w:u w:val="single"/>
            <w:lang w:eastAsia="pl-PL"/>
          </w:rPr>
          <w:t>związki zawodowe</w:t>
        </w:r>
      </w:hyperlink>
      <w:r w:rsidRPr="001C7196">
        <w:rPr>
          <w:rFonts w:ascii="Arial" w:eastAsia="Times New Roman" w:hAnsi="Arial" w:cs="Arial"/>
          <w:color w:val="202122"/>
          <w:sz w:val="24"/>
          <w:szCs w:val="24"/>
          <w:lang w:eastAsia="pl-PL"/>
        </w:rPr>
        <w:t> i organizacje </w:t>
      </w:r>
      <w:hyperlink r:id="rId23" w:tooltip="Spółdzielnia" w:history="1">
        <w:r w:rsidRPr="001C7196">
          <w:rPr>
            <w:rFonts w:ascii="Arial" w:eastAsia="Times New Roman" w:hAnsi="Arial" w:cs="Arial"/>
            <w:color w:val="3366CC"/>
            <w:sz w:val="24"/>
            <w:szCs w:val="24"/>
            <w:u w:val="single"/>
            <w:lang w:eastAsia="pl-PL"/>
          </w:rPr>
          <w:t>spółdzielcze</w:t>
        </w:r>
      </w:hyperlink>
      <w:r w:rsidRPr="001C7196">
        <w:rPr>
          <w:rFonts w:ascii="Arial" w:eastAsia="Times New Roman" w:hAnsi="Arial" w:cs="Arial"/>
          <w:color w:val="202122"/>
          <w:sz w:val="24"/>
          <w:szCs w:val="24"/>
          <w:lang w:eastAsia="pl-PL"/>
        </w:rPr>
        <w:t>, powstała w 1962 w wyniku połączenia COPA – Komitetu Rolniczych Organizacji Związkowych z COGECA – Głównym Komitetem Spółdzielczości Rolniczej.</w:t>
      </w:r>
    </w:p>
    <w:p w:rsidR="001C7196" w:rsidRPr="001C7196" w:rsidRDefault="001C7196" w:rsidP="001C7196">
      <w:pPr>
        <w:shd w:val="clear" w:color="auto" w:fill="FFFFFF"/>
        <w:spacing w:before="120" w:after="240" w:line="240" w:lineRule="auto"/>
        <w:jc w:val="both"/>
        <w:rPr>
          <w:rFonts w:ascii="Arial" w:eastAsia="Times New Roman" w:hAnsi="Arial" w:cs="Arial"/>
          <w:color w:val="202122"/>
          <w:sz w:val="24"/>
          <w:szCs w:val="24"/>
          <w:lang w:eastAsia="pl-PL"/>
        </w:rPr>
      </w:pPr>
      <w:r w:rsidRPr="001C7196">
        <w:rPr>
          <w:rFonts w:ascii="Arial" w:eastAsia="Times New Roman" w:hAnsi="Arial" w:cs="Arial"/>
          <w:color w:val="202122"/>
          <w:sz w:val="24"/>
          <w:szCs w:val="24"/>
          <w:lang w:eastAsia="pl-PL"/>
        </w:rPr>
        <w:t>Ma za zadanie reprezentować interesy rolników w UE.</w:t>
      </w:r>
    </w:p>
    <w:p w:rsidR="001C7196" w:rsidRPr="001C7196" w:rsidRDefault="001C7196" w:rsidP="001C7196">
      <w:pPr>
        <w:shd w:val="clear" w:color="auto" w:fill="FFFFFF"/>
        <w:spacing w:before="120" w:after="240" w:line="240" w:lineRule="auto"/>
        <w:jc w:val="both"/>
        <w:rPr>
          <w:rFonts w:ascii="Arial" w:eastAsia="Times New Roman" w:hAnsi="Arial" w:cs="Arial"/>
          <w:color w:val="202122"/>
          <w:sz w:val="24"/>
          <w:szCs w:val="24"/>
          <w:lang w:eastAsia="pl-PL"/>
        </w:rPr>
      </w:pPr>
      <w:r w:rsidRPr="001C7196">
        <w:rPr>
          <w:rFonts w:ascii="Arial" w:eastAsia="Times New Roman" w:hAnsi="Arial" w:cs="Arial"/>
          <w:color w:val="202122"/>
          <w:sz w:val="24"/>
          <w:szCs w:val="24"/>
          <w:lang w:eastAsia="pl-PL"/>
        </w:rPr>
        <w:t>Polskę w COPA COGECA reprezentują: </w:t>
      </w:r>
      <w:hyperlink r:id="rId24" w:tooltip="Związki branżowe" w:history="1">
        <w:r w:rsidRPr="001C7196">
          <w:rPr>
            <w:rFonts w:ascii="Arial" w:eastAsia="Times New Roman" w:hAnsi="Arial" w:cs="Arial"/>
            <w:color w:val="3366CC"/>
            <w:sz w:val="24"/>
            <w:szCs w:val="24"/>
            <w:u w:val="single"/>
            <w:lang w:eastAsia="pl-PL"/>
          </w:rPr>
          <w:t>Federacja Branżowych Związków Producentów Rolnych</w:t>
        </w:r>
      </w:hyperlink>
      <w:r w:rsidRPr="001C7196">
        <w:rPr>
          <w:rFonts w:ascii="Arial" w:eastAsia="Times New Roman" w:hAnsi="Arial" w:cs="Arial"/>
          <w:color w:val="202122"/>
          <w:sz w:val="24"/>
          <w:szCs w:val="24"/>
          <w:lang w:eastAsia="pl-PL"/>
        </w:rPr>
        <w:t>, </w:t>
      </w:r>
      <w:hyperlink r:id="rId25" w:tooltip="Niezależny Samorządny Związek Zawodowy Rolników Indywidualnych „Solidarność”" w:history="1">
        <w:r w:rsidRPr="001C7196">
          <w:rPr>
            <w:rFonts w:ascii="Arial" w:eastAsia="Times New Roman" w:hAnsi="Arial" w:cs="Arial"/>
            <w:color w:val="3366CC"/>
            <w:sz w:val="24"/>
            <w:szCs w:val="24"/>
            <w:u w:val="single"/>
            <w:lang w:eastAsia="pl-PL"/>
          </w:rPr>
          <w:t>Niezależny Samorządny Związek Zawodowy Rolników Indywidualnych „Solidarność”</w:t>
        </w:r>
      </w:hyperlink>
      <w:r w:rsidRPr="001C7196">
        <w:rPr>
          <w:rFonts w:ascii="Arial" w:eastAsia="Times New Roman" w:hAnsi="Arial" w:cs="Arial"/>
          <w:color w:val="202122"/>
          <w:sz w:val="24"/>
          <w:szCs w:val="24"/>
          <w:lang w:eastAsia="pl-PL"/>
        </w:rPr>
        <w:t>, </w:t>
      </w:r>
      <w:hyperlink r:id="rId26" w:tooltip="Związek Zawodowy Rolników „Ojczyzna”" w:history="1">
        <w:r w:rsidRPr="001C7196">
          <w:rPr>
            <w:rFonts w:ascii="Arial" w:eastAsia="Times New Roman" w:hAnsi="Arial" w:cs="Arial"/>
            <w:color w:val="3366CC"/>
            <w:sz w:val="24"/>
            <w:szCs w:val="24"/>
            <w:u w:val="single"/>
            <w:lang w:eastAsia="pl-PL"/>
          </w:rPr>
          <w:t>Związek Zawodowy Rolników „Ojczyzna”</w:t>
        </w:r>
      </w:hyperlink>
      <w:r w:rsidRPr="001C7196">
        <w:rPr>
          <w:rFonts w:ascii="Arial" w:eastAsia="Times New Roman" w:hAnsi="Arial" w:cs="Arial"/>
          <w:color w:val="202122"/>
          <w:sz w:val="24"/>
          <w:szCs w:val="24"/>
          <w:lang w:eastAsia="pl-PL"/>
        </w:rPr>
        <w:t>, </w:t>
      </w:r>
      <w:hyperlink r:id="rId27" w:tooltip="Związek Zawodowy Rolnictwa „Samoobrona”" w:history="1">
        <w:r w:rsidRPr="001C7196">
          <w:rPr>
            <w:rFonts w:ascii="Arial" w:eastAsia="Times New Roman" w:hAnsi="Arial" w:cs="Arial"/>
            <w:color w:val="3366CC"/>
            <w:sz w:val="24"/>
            <w:szCs w:val="24"/>
            <w:u w:val="single"/>
            <w:lang w:eastAsia="pl-PL"/>
          </w:rPr>
          <w:t>Związek Zawodowy Rolnictwa „Samoobrona”</w:t>
        </w:r>
      </w:hyperlink>
      <w:r w:rsidRPr="001C7196">
        <w:rPr>
          <w:rFonts w:ascii="Arial" w:eastAsia="Times New Roman" w:hAnsi="Arial" w:cs="Arial"/>
          <w:color w:val="202122"/>
          <w:sz w:val="24"/>
          <w:szCs w:val="24"/>
          <w:lang w:eastAsia="pl-PL"/>
        </w:rPr>
        <w:t>, </w:t>
      </w:r>
      <w:hyperlink r:id="rId28" w:tooltip="Krajowy Związek Rolników, Kółek i Organizacji Rolniczych" w:history="1">
        <w:r w:rsidRPr="001C7196">
          <w:rPr>
            <w:rFonts w:ascii="Arial" w:eastAsia="Times New Roman" w:hAnsi="Arial" w:cs="Arial"/>
            <w:color w:val="3366CC"/>
            <w:sz w:val="24"/>
            <w:szCs w:val="24"/>
            <w:u w:val="single"/>
            <w:lang w:eastAsia="pl-PL"/>
          </w:rPr>
          <w:t>Krajowy Związek Rolników, Kółek i Organizacji Rolniczych</w:t>
        </w:r>
      </w:hyperlink>
      <w:r w:rsidRPr="001C7196">
        <w:rPr>
          <w:rFonts w:ascii="Arial" w:eastAsia="Times New Roman" w:hAnsi="Arial" w:cs="Arial"/>
          <w:color w:val="202122"/>
          <w:sz w:val="24"/>
          <w:szCs w:val="24"/>
          <w:lang w:eastAsia="pl-PL"/>
        </w:rPr>
        <w:t> oraz </w:t>
      </w:r>
      <w:hyperlink r:id="rId29" w:tooltip="Krajowa Rada Izb Rolniczych" w:history="1">
        <w:r w:rsidRPr="001C7196">
          <w:rPr>
            <w:rFonts w:ascii="Arial" w:eastAsia="Times New Roman" w:hAnsi="Arial" w:cs="Arial"/>
            <w:color w:val="3366CC"/>
            <w:sz w:val="24"/>
            <w:szCs w:val="24"/>
            <w:u w:val="single"/>
            <w:lang w:eastAsia="pl-PL"/>
          </w:rPr>
          <w:t>Krajowa Rada Izb Rolniczych</w:t>
        </w:r>
      </w:hyperlink>
      <w:r w:rsidRPr="001C7196">
        <w:rPr>
          <w:rFonts w:ascii="Arial" w:eastAsia="Times New Roman" w:hAnsi="Arial" w:cs="Arial"/>
          <w:color w:val="202122"/>
          <w:sz w:val="24"/>
          <w:szCs w:val="24"/>
          <w:lang w:eastAsia="pl-PL"/>
        </w:rPr>
        <w:t>.</w:t>
      </w:r>
    </w:p>
    <w:p w:rsidR="001C7196" w:rsidRPr="001C7196" w:rsidRDefault="001C7196" w:rsidP="001C7196">
      <w:pPr>
        <w:jc w:val="both"/>
        <w:rPr>
          <w:rFonts w:ascii="Arial" w:eastAsia="Times New Roman" w:hAnsi="Arial" w:cs="Arial"/>
          <w:b/>
          <w:bCs/>
          <w:color w:val="101418"/>
          <w:sz w:val="24"/>
          <w:szCs w:val="24"/>
          <w:lang w:eastAsia="pl-PL"/>
        </w:rPr>
      </w:pPr>
      <w:r w:rsidRPr="001C7196">
        <w:rPr>
          <w:rFonts w:ascii="Arial" w:eastAsia="Times New Roman" w:hAnsi="Arial" w:cs="Arial"/>
          <w:b/>
          <w:bCs/>
          <w:color w:val="101418"/>
          <w:sz w:val="24"/>
          <w:szCs w:val="24"/>
          <w:lang w:eastAsia="pl-PL"/>
        </w:rPr>
        <w:br w:type="page"/>
      </w:r>
    </w:p>
    <w:p w:rsidR="001C7196" w:rsidRPr="001C7196" w:rsidRDefault="001C7196" w:rsidP="001C7196">
      <w:pPr>
        <w:shd w:val="clear" w:color="auto" w:fill="FFFFFF"/>
        <w:spacing w:after="60" w:line="240" w:lineRule="auto"/>
        <w:jc w:val="both"/>
        <w:outlineLvl w:val="2"/>
        <w:rPr>
          <w:rFonts w:ascii="Arial" w:eastAsia="Times New Roman" w:hAnsi="Arial" w:cs="Arial"/>
          <w:b/>
          <w:bCs/>
          <w:color w:val="101418"/>
          <w:sz w:val="24"/>
          <w:szCs w:val="24"/>
          <w:lang w:eastAsia="pl-PL"/>
        </w:rPr>
      </w:pPr>
      <w:r w:rsidRPr="001C7196">
        <w:rPr>
          <w:rFonts w:ascii="Arial" w:eastAsia="Times New Roman" w:hAnsi="Arial" w:cs="Arial"/>
          <w:b/>
          <w:bCs/>
          <w:color w:val="101418"/>
          <w:sz w:val="24"/>
          <w:szCs w:val="24"/>
          <w:lang w:eastAsia="pl-PL"/>
        </w:rPr>
        <w:lastRenderedPageBreak/>
        <w:t>Ekolodzy</w:t>
      </w:r>
    </w:p>
    <w:p w:rsidR="001C7196" w:rsidRPr="001C7196" w:rsidRDefault="001C7196" w:rsidP="001C7196">
      <w:pPr>
        <w:spacing w:after="0" w:line="240" w:lineRule="auto"/>
        <w:jc w:val="both"/>
        <w:rPr>
          <w:rFonts w:ascii="Arial" w:eastAsia="Times New Roman" w:hAnsi="Arial" w:cs="Arial"/>
          <w:sz w:val="24"/>
          <w:szCs w:val="24"/>
          <w:lang w:eastAsia="pl-PL"/>
        </w:rPr>
      </w:pPr>
      <w:r w:rsidRPr="001C7196">
        <w:rPr>
          <w:rFonts w:ascii="Arial" w:eastAsia="Times New Roman" w:hAnsi="Arial" w:cs="Arial"/>
          <w:noProof/>
          <w:color w:val="3366CC"/>
          <w:sz w:val="24"/>
          <w:szCs w:val="24"/>
          <w:bdr w:val="none" w:sz="0" w:space="0" w:color="auto" w:frame="1"/>
          <w:lang w:eastAsia="pl-PL"/>
        </w:rPr>
        <w:drawing>
          <wp:inline distT="0" distB="0" distL="0" distR="0">
            <wp:extent cx="5048250" cy="6285072"/>
            <wp:effectExtent l="0" t="0" r="0" b="1905"/>
            <wp:docPr id="3" name="Obraz 3" descr="https://upload.wikimedia.org/wikipedia/commons/thumb/b/b1/DeforestationinBrazil2.jpg/250px-DeforestationinBrazil2.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b/b1/DeforestationinBrazil2.jpg/250px-DeforestationinBrazil2.jp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95442" cy="6343826"/>
                    </a:xfrm>
                    <a:prstGeom prst="rect">
                      <a:avLst/>
                    </a:prstGeom>
                    <a:noFill/>
                    <a:ln>
                      <a:noFill/>
                    </a:ln>
                  </pic:spPr>
                </pic:pic>
              </a:graphicData>
            </a:graphic>
          </wp:inline>
        </w:drawing>
      </w:r>
      <w:r w:rsidRPr="001C7196">
        <w:rPr>
          <w:rFonts w:ascii="Arial" w:eastAsia="Times New Roman" w:hAnsi="Arial" w:cs="Arial"/>
          <w:sz w:val="24"/>
          <w:szCs w:val="24"/>
          <w:lang w:eastAsia="pl-PL"/>
        </w:rPr>
        <w:t>Wylesianie w stanie </w:t>
      </w:r>
      <w:hyperlink r:id="rId32" w:tooltip="Mato Grosso" w:history="1">
        <w:r w:rsidRPr="001C7196">
          <w:rPr>
            <w:rFonts w:ascii="Arial" w:eastAsia="Times New Roman" w:hAnsi="Arial" w:cs="Arial"/>
            <w:color w:val="3366CC"/>
            <w:sz w:val="24"/>
            <w:szCs w:val="24"/>
            <w:u w:val="single"/>
            <w:lang w:eastAsia="pl-PL"/>
          </w:rPr>
          <w:t>Mato Grosso</w:t>
        </w:r>
      </w:hyperlink>
      <w:r w:rsidRPr="001C7196">
        <w:rPr>
          <w:rFonts w:ascii="Arial" w:eastAsia="Times New Roman" w:hAnsi="Arial" w:cs="Arial"/>
          <w:sz w:val="24"/>
          <w:szCs w:val="24"/>
          <w:lang w:eastAsia="pl-PL"/>
        </w:rPr>
        <w:t> w Brazylii. Obszary przekształcone w grunty rolne są widoczne jako jasne kwadratowe pola.</w:t>
      </w:r>
    </w:p>
    <w:p w:rsidR="001C7196" w:rsidRPr="001C7196" w:rsidRDefault="001C7196" w:rsidP="001C7196">
      <w:pPr>
        <w:shd w:val="clear" w:color="auto" w:fill="FFFFFF"/>
        <w:spacing w:before="120" w:after="240" w:line="240" w:lineRule="auto"/>
        <w:jc w:val="both"/>
        <w:rPr>
          <w:rFonts w:ascii="Arial" w:eastAsia="Times New Roman" w:hAnsi="Arial" w:cs="Arial"/>
          <w:color w:val="202122"/>
          <w:sz w:val="24"/>
          <w:szCs w:val="24"/>
          <w:lang w:eastAsia="pl-PL"/>
        </w:rPr>
      </w:pPr>
      <w:r w:rsidRPr="001C7196">
        <w:rPr>
          <w:rFonts w:ascii="Arial" w:eastAsia="Times New Roman" w:hAnsi="Arial" w:cs="Arial"/>
          <w:color w:val="202122"/>
          <w:sz w:val="24"/>
          <w:szCs w:val="24"/>
          <w:lang w:eastAsia="pl-PL"/>
        </w:rPr>
        <w:t xml:space="preserve">Krytycy wskazują, że umowa koncentruje się na sprzedaży taniego mięsa i soi z Ameryki Południowej do UE oraz eksportu pestycydów i samochodów z UE do </w:t>
      </w:r>
      <w:proofErr w:type="spellStart"/>
      <w:r w:rsidRPr="001C7196">
        <w:rPr>
          <w:rFonts w:ascii="Arial" w:eastAsia="Times New Roman" w:hAnsi="Arial" w:cs="Arial"/>
          <w:color w:val="202122"/>
          <w:sz w:val="24"/>
          <w:szCs w:val="24"/>
          <w:lang w:eastAsia="pl-PL"/>
        </w:rPr>
        <w:t>Mercosur</w:t>
      </w:r>
      <w:proofErr w:type="spellEnd"/>
      <w:r w:rsidRPr="001C7196">
        <w:rPr>
          <w:rFonts w:ascii="Arial" w:eastAsia="Times New Roman" w:hAnsi="Arial" w:cs="Arial"/>
          <w:color w:val="202122"/>
          <w:sz w:val="24"/>
          <w:szCs w:val="24"/>
          <w:lang w:eastAsia="pl-PL"/>
        </w:rPr>
        <w:t>. Według naukowców taka wymiana handlowa może zwiększyć emisję dwutlenku węgla, przyczyniając się do </w:t>
      </w:r>
      <w:hyperlink r:id="rId33" w:tooltip="Zmiana klimatu" w:history="1">
        <w:r w:rsidRPr="001C7196">
          <w:rPr>
            <w:rFonts w:ascii="Arial" w:eastAsia="Times New Roman" w:hAnsi="Arial" w:cs="Arial"/>
            <w:color w:val="3366CC"/>
            <w:sz w:val="24"/>
            <w:szCs w:val="24"/>
            <w:u w:val="single"/>
            <w:lang w:eastAsia="pl-PL"/>
          </w:rPr>
          <w:t>zmiany klimatu</w:t>
        </w:r>
      </w:hyperlink>
      <w:r w:rsidRPr="001C7196">
        <w:rPr>
          <w:rFonts w:ascii="Arial" w:eastAsia="Times New Roman" w:hAnsi="Arial" w:cs="Arial"/>
          <w:color w:val="202122"/>
          <w:sz w:val="24"/>
          <w:szCs w:val="24"/>
          <w:lang w:eastAsia="pl-PL"/>
        </w:rPr>
        <w:t>.</w:t>
      </w:r>
    </w:p>
    <w:p w:rsidR="001C7196" w:rsidRPr="001C7196" w:rsidRDefault="001C7196" w:rsidP="001C7196">
      <w:pPr>
        <w:shd w:val="clear" w:color="auto" w:fill="FFFFFF"/>
        <w:spacing w:before="120" w:after="240" w:line="240" w:lineRule="auto"/>
        <w:jc w:val="both"/>
        <w:rPr>
          <w:rFonts w:ascii="Arial" w:eastAsia="Times New Roman" w:hAnsi="Arial" w:cs="Arial"/>
          <w:color w:val="202122"/>
          <w:sz w:val="24"/>
          <w:szCs w:val="24"/>
          <w:lang w:eastAsia="pl-PL"/>
        </w:rPr>
      </w:pPr>
      <w:r w:rsidRPr="001C7196">
        <w:rPr>
          <w:rFonts w:ascii="Arial" w:eastAsia="Times New Roman" w:hAnsi="Arial" w:cs="Arial"/>
          <w:color w:val="202122"/>
          <w:sz w:val="24"/>
          <w:szCs w:val="24"/>
          <w:lang w:eastAsia="pl-PL"/>
        </w:rPr>
        <w:t xml:space="preserve">Konwencjonalna produkcja mięsa i soi w regionie </w:t>
      </w:r>
      <w:proofErr w:type="spellStart"/>
      <w:r w:rsidRPr="001C7196">
        <w:rPr>
          <w:rFonts w:ascii="Arial" w:eastAsia="Times New Roman" w:hAnsi="Arial" w:cs="Arial"/>
          <w:color w:val="202122"/>
          <w:sz w:val="24"/>
          <w:szCs w:val="24"/>
          <w:lang w:eastAsia="pl-PL"/>
        </w:rPr>
        <w:t>Mercosur</w:t>
      </w:r>
      <w:proofErr w:type="spellEnd"/>
      <w:r w:rsidRPr="001C7196">
        <w:rPr>
          <w:rFonts w:ascii="Arial" w:eastAsia="Times New Roman" w:hAnsi="Arial" w:cs="Arial"/>
          <w:color w:val="202122"/>
          <w:sz w:val="24"/>
          <w:szCs w:val="24"/>
          <w:lang w:eastAsia="pl-PL"/>
        </w:rPr>
        <w:t xml:space="preserve"> wiąże się z wylesianiem </w:t>
      </w:r>
      <w:hyperlink r:id="rId34" w:tooltip="Amazonia" w:history="1">
        <w:r w:rsidRPr="001C7196">
          <w:rPr>
            <w:rFonts w:ascii="Arial" w:eastAsia="Times New Roman" w:hAnsi="Arial" w:cs="Arial"/>
            <w:color w:val="3366CC"/>
            <w:sz w:val="24"/>
            <w:szCs w:val="24"/>
            <w:u w:val="single"/>
            <w:lang w:eastAsia="pl-PL"/>
          </w:rPr>
          <w:t>Amazonii</w:t>
        </w:r>
      </w:hyperlink>
      <w:r w:rsidRPr="001C7196">
        <w:rPr>
          <w:rFonts w:ascii="Arial" w:eastAsia="Times New Roman" w:hAnsi="Arial" w:cs="Arial"/>
          <w:color w:val="202122"/>
          <w:sz w:val="24"/>
          <w:szCs w:val="24"/>
          <w:lang w:eastAsia="pl-PL"/>
        </w:rPr>
        <w:t>, jednego z największych pochłaniaczy </w:t>
      </w:r>
      <w:hyperlink r:id="rId35" w:tooltip="Dwutlenek węgla" w:history="1">
        <w:r w:rsidRPr="001C7196">
          <w:rPr>
            <w:rFonts w:ascii="Arial" w:eastAsia="Times New Roman" w:hAnsi="Arial" w:cs="Arial"/>
            <w:color w:val="3366CC"/>
            <w:sz w:val="24"/>
            <w:szCs w:val="24"/>
            <w:u w:val="single"/>
            <w:lang w:eastAsia="pl-PL"/>
          </w:rPr>
          <w:t>dwutlenku węgla</w:t>
        </w:r>
      </w:hyperlink>
      <w:r w:rsidRPr="001C7196">
        <w:rPr>
          <w:rFonts w:ascii="Arial" w:eastAsia="Times New Roman" w:hAnsi="Arial" w:cs="Arial"/>
          <w:color w:val="202122"/>
          <w:sz w:val="24"/>
          <w:szCs w:val="24"/>
          <w:lang w:eastAsia="pl-PL"/>
        </w:rPr>
        <w:t> na świecie</w:t>
      </w:r>
      <w:hyperlink r:id="rId36" w:anchor="cite_note-22" w:history="1">
        <w:r w:rsidRPr="001C7196">
          <w:rPr>
            <w:rFonts w:ascii="Arial" w:eastAsia="Times New Roman" w:hAnsi="Arial" w:cs="Arial"/>
            <w:color w:val="3366CC"/>
            <w:sz w:val="24"/>
            <w:szCs w:val="24"/>
            <w:vertAlign w:val="superscript"/>
            <w:lang w:eastAsia="pl-PL"/>
          </w:rPr>
          <w:t>[</w:t>
        </w:r>
        <w:r w:rsidRPr="001C7196">
          <w:rPr>
            <w:rFonts w:ascii="Arial" w:eastAsia="Times New Roman" w:hAnsi="Arial" w:cs="Arial"/>
            <w:color w:val="3366CC"/>
            <w:sz w:val="24"/>
            <w:szCs w:val="24"/>
            <w:u w:val="single"/>
            <w:vertAlign w:val="superscript"/>
            <w:lang w:eastAsia="pl-PL"/>
          </w:rPr>
          <w:t>22</w:t>
        </w:r>
        <w:r w:rsidRPr="001C7196">
          <w:rPr>
            <w:rFonts w:ascii="Arial" w:eastAsia="Times New Roman" w:hAnsi="Arial" w:cs="Arial"/>
            <w:color w:val="3366CC"/>
            <w:sz w:val="24"/>
            <w:szCs w:val="24"/>
            <w:vertAlign w:val="superscript"/>
            <w:lang w:eastAsia="pl-PL"/>
          </w:rPr>
          <w:t>]</w:t>
        </w:r>
      </w:hyperlink>
      <w:r w:rsidRPr="001C7196">
        <w:rPr>
          <w:rFonts w:ascii="Arial" w:eastAsia="Times New Roman" w:hAnsi="Arial" w:cs="Arial"/>
          <w:color w:val="202122"/>
          <w:sz w:val="24"/>
          <w:szCs w:val="24"/>
          <w:lang w:eastAsia="pl-PL"/>
        </w:rPr>
        <w:t>. Produkcja rolnicza w regionie może również prowadzić do degradacji </w:t>
      </w:r>
      <w:hyperlink r:id="rId37" w:tooltip="Gran Chaco" w:history="1">
        <w:r w:rsidRPr="001C7196">
          <w:rPr>
            <w:rFonts w:ascii="Arial" w:eastAsia="Times New Roman" w:hAnsi="Arial" w:cs="Arial"/>
            <w:color w:val="3366CC"/>
            <w:sz w:val="24"/>
            <w:szCs w:val="24"/>
            <w:u w:val="single"/>
            <w:lang w:eastAsia="pl-PL"/>
          </w:rPr>
          <w:t>Gran Chaco</w:t>
        </w:r>
      </w:hyperlink>
      <w:r w:rsidRPr="001C7196">
        <w:rPr>
          <w:rFonts w:ascii="Arial" w:eastAsia="Times New Roman" w:hAnsi="Arial" w:cs="Arial"/>
          <w:color w:val="202122"/>
          <w:sz w:val="24"/>
          <w:szCs w:val="24"/>
          <w:lang w:eastAsia="pl-PL"/>
        </w:rPr>
        <w:t> i </w:t>
      </w:r>
      <w:proofErr w:type="spellStart"/>
      <w:r w:rsidRPr="001C7196">
        <w:rPr>
          <w:rFonts w:ascii="Arial" w:eastAsia="Times New Roman" w:hAnsi="Arial" w:cs="Arial"/>
          <w:color w:val="202122"/>
          <w:sz w:val="24"/>
          <w:szCs w:val="24"/>
          <w:lang w:eastAsia="pl-PL"/>
        </w:rPr>
        <w:fldChar w:fldCharType="begin"/>
      </w:r>
      <w:r w:rsidRPr="001C7196">
        <w:rPr>
          <w:rFonts w:ascii="Arial" w:eastAsia="Times New Roman" w:hAnsi="Arial" w:cs="Arial"/>
          <w:color w:val="202122"/>
          <w:sz w:val="24"/>
          <w:szCs w:val="24"/>
          <w:lang w:eastAsia="pl-PL"/>
        </w:rPr>
        <w:instrText xml:space="preserve"> HYPERLINK "https://pl.wikipedia.org/wiki/Cerrado" \o "Cerrado" </w:instrText>
      </w:r>
      <w:r w:rsidRPr="001C7196">
        <w:rPr>
          <w:rFonts w:ascii="Arial" w:eastAsia="Times New Roman" w:hAnsi="Arial" w:cs="Arial"/>
          <w:color w:val="202122"/>
          <w:sz w:val="24"/>
          <w:szCs w:val="24"/>
          <w:lang w:eastAsia="pl-PL"/>
        </w:rPr>
        <w:fldChar w:fldCharType="separate"/>
      </w:r>
      <w:r w:rsidRPr="001C7196">
        <w:rPr>
          <w:rFonts w:ascii="Arial" w:eastAsia="Times New Roman" w:hAnsi="Arial" w:cs="Arial"/>
          <w:color w:val="3366CC"/>
          <w:sz w:val="24"/>
          <w:szCs w:val="24"/>
          <w:u w:val="single"/>
          <w:lang w:eastAsia="pl-PL"/>
        </w:rPr>
        <w:t>Cerrado</w:t>
      </w:r>
      <w:proofErr w:type="spellEnd"/>
      <w:r w:rsidRPr="001C7196">
        <w:rPr>
          <w:rFonts w:ascii="Arial" w:eastAsia="Times New Roman" w:hAnsi="Arial" w:cs="Arial"/>
          <w:color w:val="202122"/>
          <w:sz w:val="24"/>
          <w:szCs w:val="24"/>
          <w:lang w:eastAsia="pl-PL"/>
        </w:rPr>
        <w:fldChar w:fldCharType="end"/>
      </w:r>
      <w:r w:rsidRPr="001C7196">
        <w:rPr>
          <w:rFonts w:ascii="Arial" w:eastAsia="Times New Roman" w:hAnsi="Arial" w:cs="Arial"/>
          <w:color w:val="202122"/>
          <w:sz w:val="24"/>
          <w:szCs w:val="24"/>
          <w:lang w:eastAsia="pl-PL"/>
        </w:rPr>
        <w:t xml:space="preserve">. </w:t>
      </w:r>
    </w:p>
    <w:p w:rsidR="001C7196" w:rsidRPr="001C7196" w:rsidRDefault="001C7196" w:rsidP="001C7196">
      <w:pPr>
        <w:jc w:val="both"/>
        <w:rPr>
          <w:rFonts w:ascii="Arial" w:eastAsia="Times New Roman" w:hAnsi="Arial" w:cs="Arial"/>
          <w:b/>
          <w:bCs/>
          <w:color w:val="101418"/>
          <w:sz w:val="24"/>
          <w:szCs w:val="24"/>
          <w:lang w:eastAsia="pl-PL"/>
        </w:rPr>
      </w:pPr>
      <w:r w:rsidRPr="001C7196">
        <w:rPr>
          <w:rFonts w:ascii="Arial" w:eastAsia="Times New Roman" w:hAnsi="Arial" w:cs="Arial"/>
          <w:b/>
          <w:bCs/>
          <w:color w:val="101418"/>
          <w:sz w:val="24"/>
          <w:szCs w:val="24"/>
          <w:lang w:eastAsia="pl-PL"/>
        </w:rPr>
        <w:br w:type="page"/>
      </w:r>
    </w:p>
    <w:p w:rsidR="001C7196" w:rsidRPr="001C7196" w:rsidRDefault="001C7196" w:rsidP="001C7196">
      <w:pPr>
        <w:shd w:val="clear" w:color="auto" w:fill="FFFFFF"/>
        <w:spacing w:after="60" w:line="240" w:lineRule="auto"/>
        <w:jc w:val="both"/>
        <w:outlineLvl w:val="2"/>
        <w:rPr>
          <w:rFonts w:ascii="Arial" w:eastAsia="Times New Roman" w:hAnsi="Arial" w:cs="Arial"/>
          <w:b/>
          <w:bCs/>
          <w:color w:val="101418"/>
          <w:sz w:val="24"/>
          <w:szCs w:val="24"/>
          <w:lang w:eastAsia="pl-PL"/>
        </w:rPr>
      </w:pPr>
      <w:r w:rsidRPr="001C7196">
        <w:rPr>
          <w:rFonts w:ascii="Arial" w:eastAsia="Times New Roman" w:hAnsi="Arial" w:cs="Arial"/>
          <w:b/>
          <w:bCs/>
          <w:color w:val="101418"/>
          <w:sz w:val="24"/>
          <w:szCs w:val="24"/>
          <w:lang w:eastAsia="pl-PL"/>
        </w:rPr>
        <w:lastRenderedPageBreak/>
        <w:t>Prawa człowieka</w:t>
      </w:r>
    </w:p>
    <w:p w:rsidR="001C7196" w:rsidRPr="001C7196" w:rsidRDefault="001C7196" w:rsidP="001C7196">
      <w:pPr>
        <w:spacing w:after="0" w:line="240" w:lineRule="auto"/>
        <w:jc w:val="both"/>
        <w:rPr>
          <w:rFonts w:ascii="Arial" w:eastAsia="Times New Roman" w:hAnsi="Arial" w:cs="Arial"/>
          <w:sz w:val="24"/>
          <w:szCs w:val="24"/>
          <w:lang w:eastAsia="pl-PL"/>
        </w:rPr>
      </w:pPr>
      <w:r w:rsidRPr="001C7196">
        <w:rPr>
          <w:rFonts w:ascii="Arial" w:eastAsia="Times New Roman" w:hAnsi="Arial" w:cs="Arial"/>
          <w:noProof/>
          <w:color w:val="3366CC"/>
          <w:sz w:val="24"/>
          <w:szCs w:val="24"/>
          <w:bdr w:val="none" w:sz="0" w:space="0" w:color="auto" w:frame="1"/>
          <w:lang w:eastAsia="pl-PL"/>
        </w:rPr>
        <w:drawing>
          <wp:inline distT="0" distB="0" distL="0" distR="0">
            <wp:extent cx="5457825" cy="3929634"/>
            <wp:effectExtent l="0" t="0" r="0" b="0"/>
            <wp:docPr id="2" name="Obraz 2" descr="https://upload.wikimedia.org/wikipedia/commons/thumb/a/a6/NASAburningbrazil.jpg/250px-NASAburningbrazil.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a/a6/NASAburningbrazil.jpg/250px-NASAburningbrazil.jp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506966" cy="3965015"/>
                    </a:xfrm>
                    <a:prstGeom prst="rect">
                      <a:avLst/>
                    </a:prstGeom>
                    <a:noFill/>
                    <a:ln>
                      <a:noFill/>
                    </a:ln>
                  </pic:spPr>
                </pic:pic>
              </a:graphicData>
            </a:graphic>
          </wp:inline>
        </w:drawing>
      </w:r>
      <w:r w:rsidRPr="001C7196">
        <w:rPr>
          <w:rFonts w:ascii="Arial" w:eastAsia="Times New Roman" w:hAnsi="Arial" w:cs="Arial"/>
          <w:sz w:val="24"/>
          <w:szCs w:val="24"/>
          <w:lang w:eastAsia="pl-PL"/>
        </w:rPr>
        <w:t>Pożar lasu w Brazylii</w:t>
      </w:r>
    </w:p>
    <w:p w:rsidR="001C7196" w:rsidRPr="001C7196" w:rsidRDefault="001C7196" w:rsidP="001C7196">
      <w:pPr>
        <w:shd w:val="clear" w:color="auto" w:fill="FFFFFF"/>
        <w:spacing w:before="120" w:after="240" w:line="240" w:lineRule="auto"/>
        <w:jc w:val="both"/>
        <w:rPr>
          <w:rFonts w:ascii="Arial" w:eastAsia="Times New Roman" w:hAnsi="Arial" w:cs="Arial"/>
          <w:color w:val="202122"/>
          <w:sz w:val="24"/>
          <w:szCs w:val="24"/>
          <w:lang w:eastAsia="pl-PL"/>
        </w:rPr>
      </w:pPr>
      <w:r w:rsidRPr="001C7196">
        <w:rPr>
          <w:rFonts w:ascii="Arial" w:eastAsia="Times New Roman" w:hAnsi="Arial" w:cs="Arial"/>
          <w:color w:val="202122"/>
          <w:sz w:val="24"/>
          <w:szCs w:val="24"/>
          <w:lang w:eastAsia="pl-PL"/>
        </w:rPr>
        <w:t>Umowa budzi obawy o pogorszenie sytuacji </w:t>
      </w:r>
      <w:hyperlink r:id="rId40" w:tooltip="Rdzenne ludy Ameryki Południowej (strona nie istnieje)" w:history="1">
        <w:r w:rsidRPr="001C7196">
          <w:rPr>
            <w:rFonts w:ascii="Arial" w:eastAsia="Times New Roman" w:hAnsi="Arial" w:cs="Arial"/>
            <w:color w:val="BF3C2C"/>
            <w:sz w:val="24"/>
            <w:szCs w:val="24"/>
            <w:u w:val="single"/>
            <w:lang w:eastAsia="pl-PL"/>
          </w:rPr>
          <w:t>rdzennych społeczności</w:t>
        </w:r>
      </w:hyperlink>
      <w:r w:rsidRPr="001C7196">
        <w:rPr>
          <w:rFonts w:ascii="Arial" w:eastAsia="Times New Roman" w:hAnsi="Arial" w:cs="Arial"/>
          <w:color w:val="202122"/>
          <w:sz w:val="24"/>
          <w:szCs w:val="24"/>
          <w:lang w:eastAsia="pl-PL"/>
        </w:rPr>
        <w:t> w </w:t>
      </w:r>
      <w:hyperlink r:id="rId41" w:tooltip="Brazylia" w:history="1">
        <w:r w:rsidRPr="001C7196">
          <w:rPr>
            <w:rFonts w:ascii="Arial" w:eastAsia="Times New Roman" w:hAnsi="Arial" w:cs="Arial"/>
            <w:color w:val="3366CC"/>
            <w:sz w:val="24"/>
            <w:szCs w:val="24"/>
            <w:u w:val="single"/>
            <w:lang w:eastAsia="pl-PL"/>
          </w:rPr>
          <w:t>Brazylii</w:t>
        </w:r>
      </w:hyperlink>
      <w:r w:rsidRPr="001C7196">
        <w:rPr>
          <w:rFonts w:ascii="Arial" w:eastAsia="Times New Roman" w:hAnsi="Arial" w:cs="Arial"/>
          <w:color w:val="202122"/>
          <w:sz w:val="24"/>
          <w:szCs w:val="24"/>
          <w:lang w:eastAsia="pl-PL"/>
        </w:rPr>
        <w:t>. Krytycy wskazują, że jej realizacja może prowadzić do intensyfikacji </w:t>
      </w:r>
      <w:hyperlink r:id="rId42" w:tooltip="Wylesianie Amazonii" w:history="1">
        <w:r w:rsidRPr="001C7196">
          <w:rPr>
            <w:rFonts w:ascii="Arial" w:eastAsia="Times New Roman" w:hAnsi="Arial" w:cs="Arial"/>
            <w:color w:val="3366CC"/>
            <w:sz w:val="24"/>
            <w:szCs w:val="24"/>
            <w:u w:val="single"/>
            <w:lang w:eastAsia="pl-PL"/>
          </w:rPr>
          <w:t>wylesiania</w:t>
        </w:r>
      </w:hyperlink>
      <w:r w:rsidRPr="001C7196">
        <w:rPr>
          <w:rFonts w:ascii="Arial" w:eastAsia="Times New Roman" w:hAnsi="Arial" w:cs="Arial"/>
          <w:color w:val="202122"/>
          <w:sz w:val="24"/>
          <w:szCs w:val="24"/>
          <w:lang w:eastAsia="pl-PL"/>
        </w:rPr>
        <w:t> oraz </w:t>
      </w:r>
      <w:hyperlink r:id="rId43" w:tooltip="Zbrodnie przeciwko ludności rdzennej (strona nie istnieje)" w:history="1">
        <w:r w:rsidRPr="001C7196">
          <w:rPr>
            <w:rFonts w:ascii="Arial" w:eastAsia="Times New Roman" w:hAnsi="Arial" w:cs="Arial"/>
            <w:color w:val="BF3C2C"/>
            <w:sz w:val="24"/>
            <w:szCs w:val="24"/>
            <w:u w:val="single"/>
            <w:lang w:eastAsia="pl-PL"/>
          </w:rPr>
          <w:t>zagrożenia dla ludności rdzennej</w:t>
        </w:r>
      </w:hyperlink>
      <w:r w:rsidRPr="001C7196">
        <w:rPr>
          <w:rFonts w:ascii="Arial" w:eastAsia="Times New Roman" w:hAnsi="Arial" w:cs="Arial"/>
          <w:color w:val="202122"/>
          <w:sz w:val="24"/>
          <w:szCs w:val="24"/>
          <w:lang w:eastAsia="pl-PL"/>
        </w:rPr>
        <w:t>. Liderzy ludności rdzennej twierdzą, że umowa może zwiększyć przemoc wobec ich społeczności.</w:t>
      </w:r>
    </w:p>
    <w:p w:rsidR="001C7196" w:rsidRPr="001C7196" w:rsidRDefault="001C7196" w:rsidP="001C7196">
      <w:pPr>
        <w:jc w:val="both"/>
        <w:rPr>
          <w:rFonts w:ascii="Arial" w:eastAsia="Times New Roman" w:hAnsi="Arial" w:cs="Arial"/>
          <w:b/>
          <w:bCs/>
          <w:color w:val="101418"/>
          <w:sz w:val="24"/>
          <w:szCs w:val="24"/>
          <w:lang w:eastAsia="pl-PL"/>
        </w:rPr>
      </w:pPr>
      <w:r w:rsidRPr="001C7196">
        <w:rPr>
          <w:rFonts w:ascii="Arial" w:eastAsia="Times New Roman" w:hAnsi="Arial" w:cs="Arial"/>
          <w:b/>
          <w:bCs/>
          <w:color w:val="101418"/>
          <w:sz w:val="24"/>
          <w:szCs w:val="24"/>
          <w:lang w:eastAsia="pl-PL"/>
        </w:rPr>
        <w:br w:type="page"/>
      </w:r>
    </w:p>
    <w:p w:rsidR="001C7196" w:rsidRPr="001C7196" w:rsidRDefault="001C7196" w:rsidP="001C7196">
      <w:pPr>
        <w:shd w:val="clear" w:color="auto" w:fill="FFFFFF"/>
        <w:spacing w:after="60" w:line="240" w:lineRule="auto"/>
        <w:jc w:val="both"/>
        <w:outlineLvl w:val="1"/>
        <w:rPr>
          <w:rFonts w:ascii="Arial" w:eastAsia="Times New Roman" w:hAnsi="Arial" w:cs="Arial"/>
          <w:b/>
          <w:bCs/>
          <w:color w:val="101418"/>
          <w:sz w:val="24"/>
          <w:szCs w:val="24"/>
          <w:lang w:eastAsia="pl-PL"/>
        </w:rPr>
      </w:pPr>
      <w:r w:rsidRPr="001C7196">
        <w:rPr>
          <w:rFonts w:ascii="Arial" w:eastAsia="Times New Roman" w:hAnsi="Arial" w:cs="Arial"/>
          <w:b/>
          <w:bCs/>
          <w:color w:val="101418"/>
          <w:sz w:val="24"/>
          <w:szCs w:val="24"/>
          <w:lang w:eastAsia="pl-PL"/>
        </w:rPr>
        <w:lastRenderedPageBreak/>
        <w:t>Stanowisko rządów państw</w:t>
      </w:r>
    </w:p>
    <w:p w:rsidR="001C7196" w:rsidRPr="001C7196" w:rsidRDefault="001C7196" w:rsidP="001C7196">
      <w:pPr>
        <w:shd w:val="clear" w:color="auto" w:fill="FFFFFF"/>
        <w:spacing w:before="120" w:after="240" w:line="240" w:lineRule="auto"/>
        <w:jc w:val="both"/>
        <w:rPr>
          <w:rFonts w:ascii="Arial" w:eastAsia="Times New Roman" w:hAnsi="Arial" w:cs="Arial"/>
          <w:color w:val="202122"/>
          <w:sz w:val="24"/>
          <w:szCs w:val="24"/>
          <w:lang w:eastAsia="pl-PL"/>
        </w:rPr>
      </w:pPr>
      <w:r w:rsidRPr="001C7196">
        <w:rPr>
          <w:rFonts w:ascii="Arial" w:eastAsia="Times New Roman" w:hAnsi="Arial" w:cs="Arial"/>
          <w:color w:val="202122"/>
          <w:sz w:val="24"/>
          <w:szCs w:val="24"/>
          <w:lang w:eastAsia="pl-PL"/>
        </w:rPr>
        <w:t>Umowa napotyka na silny sprzeciw, szczególnie ze strony Polski, Francji i Włoch, które obawiają się wpływu na rodzimy sektor rolny. Kraje te, wskazując na niższe standardy produkcji w Ameryce Południowej, Po otrzymaniu krytyki za brak działań na rzecz ochrony </w:t>
      </w:r>
      <w:hyperlink r:id="rId44" w:tooltip="Amazonia" w:history="1">
        <w:r w:rsidRPr="001C7196">
          <w:rPr>
            <w:rFonts w:ascii="Arial" w:eastAsia="Times New Roman" w:hAnsi="Arial" w:cs="Arial"/>
            <w:color w:val="3366CC"/>
            <w:sz w:val="24"/>
            <w:szCs w:val="24"/>
            <w:u w:val="single"/>
            <w:lang w:eastAsia="pl-PL"/>
          </w:rPr>
          <w:t>lasów Amazonii</w:t>
        </w:r>
      </w:hyperlink>
      <w:r w:rsidRPr="001C7196">
        <w:rPr>
          <w:rFonts w:ascii="Arial" w:eastAsia="Times New Roman" w:hAnsi="Arial" w:cs="Arial"/>
          <w:color w:val="202122"/>
          <w:sz w:val="24"/>
          <w:szCs w:val="24"/>
          <w:lang w:eastAsia="pl-PL"/>
        </w:rPr>
        <w:t> brazylijski rząd spotkał się z oporem ze strony niektórych państw członkowskich UE. </w:t>
      </w:r>
      <w:hyperlink r:id="rId45" w:tooltip="Irlandia" w:history="1">
        <w:r w:rsidRPr="001C7196">
          <w:rPr>
            <w:rFonts w:ascii="Arial" w:eastAsia="Times New Roman" w:hAnsi="Arial" w:cs="Arial"/>
            <w:color w:val="3366CC"/>
            <w:sz w:val="24"/>
            <w:szCs w:val="24"/>
            <w:u w:val="single"/>
            <w:lang w:eastAsia="pl-PL"/>
          </w:rPr>
          <w:t>Irlandia</w:t>
        </w:r>
      </w:hyperlink>
      <w:r w:rsidRPr="001C7196">
        <w:rPr>
          <w:rFonts w:ascii="Arial" w:eastAsia="Times New Roman" w:hAnsi="Arial" w:cs="Arial"/>
          <w:color w:val="202122"/>
          <w:sz w:val="24"/>
          <w:szCs w:val="24"/>
          <w:lang w:eastAsia="pl-PL"/>
        </w:rPr>
        <w:t> i </w:t>
      </w:r>
      <w:hyperlink r:id="rId46" w:tooltip="Francja" w:history="1">
        <w:r w:rsidRPr="001C7196">
          <w:rPr>
            <w:rFonts w:ascii="Arial" w:eastAsia="Times New Roman" w:hAnsi="Arial" w:cs="Arial"/>
            <w:color w:val="3366CC"/>
            <w:sz w:val="24"/>
            <w:szCs w:val="24"/>
            <w:u w:val="single"/>
            <w:lang w:eastAsia="pl-PL"/>
          </w:rPr>
          <w:t>Francja</w:t>
        </w:r>
      </w:hyperlink>
      <w:r w:rsidRPr="001C7196">
        <w:rPr>
          <w:rFonts w:ascii="Arial" w:eastAsia="Times New Roman" w:hAnsi="Arial" w:cs="Arial"/>
          <w:color w:val="202122"/>
          <w:sz w:val="24"/>
          <w:szCs w:val="24"/>
          <w:lang w:eastAsia="pl-PL"/>
        </w:rPr>
        <w:t> zagroziły zawetowaniem umowy, jeśli Brazylia nie podejmie konkretnych działań w celu ochrony środowiska. W lipcu 2019 roku </w:t>
      </w:r>
      <w:proofErr w:type="spellStart"/>
      <w:r w:rsidRPr="001C7196">
        <w:rPr>
          <w:rFonts w:ascii="Arial" w:eastAsia="Times New Roman" w:hAnsi="Arial" w:cs="Arial"/>
          <w:color w:val="202122"/>
          <w:sz w:val="24"/>
          <w:szCs w:val="24"/>
          <w:lang w:eastAsia="pl-PL"/>
        </w:rPr>
        <w:fldChar w:fldCharType="begin"/>
      </w:r>
      <w:r w:rsidRPr="001C7196">
        <w:rPr>
          <w:rFonts w:ascii="Arial" w:eastAsia="Times New Roman" w:hAnsi="Arial" w:cs="Arial"/>
          <w:color w:val="202122"/>
          <w:sz w:val="24"/>
          <w:szCs w:val="24"/>
          <w:lang w:eastAsia="pl-PL"/>
        </w:rPr>
        <w:instrText xml:space="preserve"> HYPERLINK "https://pl.wikipedia.org/wiki/D%C3%A1il_%C3%89ireann" \o "Dáil Éireann" </w:instrText>
      </w:r>
      <w:r w:rsidRPr="001C7196">
        <w:rPr>
          <w:rFonts w:ascii="Arial" w:eastAsia="Times New Roman" w:hAnsi="Arial" w:cs="Arial"/>
          <w:color w:val="202122"/>
          <w:sz w:val="24"/>
          <w:szCs w:val="24"/>
          <w:lang w:eastAsia="pl-PL"/>
        </w:rPr>
        <w:fldChar w:fldCharType="separate"/>
      </w:r>
      <w:r w:rsidRPr="001C7196">
        <w:rPr>
          <w:rFonts w:ascii="Arial" w:eastAsia="Times New Roman" w:hAnsi="Arial" w:cs="Arial"/>
          <w:color w:val="3366CC"/>
          <w:sz w:val="24"/>
          <w:szCs w:val="24"/>
          <w:u w:val="single"/>
          <w:lang w:eastAsia="pl-PL"/>
        </w:rPr>
        <w:t>Dáil</w:t>
      </w:r>
      <w:proofErr w:type="spellEnd"/>
      <w:r w:rsidRPr="001C7196">
        <w:rPr>
          <w:rFonts w:ascii="Arial" w:eastAsia="Times New Roman" w:hAnsi="Arial" w:cs="Arial"/>
          <w:color w:val="3366CC"/>
          <w:sz w:val="24"/>
          <w:szCs w:val="24"/>
          <w:u w:val="single"/>
          <w:lang w:eastAsia="pl-PL"/>
        </w:rPr>
        <w:t xml:space="preserve"> </w:t>
      </w:r>
      <w:proofErr w:type="spellStart"/>
      <w:r w:rsidRPr="001C7196">
        <w:rPr>
          <w:rFonts w:ascii="Arial" w:eastAsia="Times New Roman" w:hAnsi="Arial" w:cs="Arial"/>
          <w:color w:val="3366CC"/>
          <w:sz w:val="24"/>
          <w:szCs w:val="24"/>
          <w:u w:val="single"/>
          <w:lang w:eastAsia="pl-PL"/>
        </w:rPr>
        <w:t>Éireann</w:t>
      </w:r>
      <w:proofErr w:type="spellEnd"/>
      <w:r w:rsidRPr="001C7196">
        <w:rPr>
          <w:rFonts w:ascii="Arial" w:eastAsia="Times New Roman" w:hAnsi="Arial" w:cs="Arial"/>
          <w:color w:val="202122"/>
          <w:sz w:val="24"/>
          <w:szCs w:val="24"/>
          <w:lang w:eastAsia="pl-PL"/>
        </w:rPr>
        <w:fldChar w:fldCharType="end"/>
      </w:r>
      <w:r w:rsidRPr="001C7196">
        <w:rPr>
          <w:rFonts w:ascii="Arial" w:eastAsia="Times New Roman" w:hAnsi="Arial" w:cs="Arial"/>
          <w:color w:val="202122"/>
          <w:sz w:val="24"/>
          <w:szCs w:val="24"/>
          <w:lang w:eastAsia="pl-PL"/>
        </w:rPr>
        <w:t> – izba niższa </w:t>
      </w:r>
      <w:hyperlink r:id="rId47" w:tooltip="Oireachtas" w:history="1">
        <w:r w:rsidRPr="001C7196">
          <w:rPr>
            <w:rFonts w:ascii="Arial" w:eastAsia="Times New Roman" w:hAnsi="Arial" w:cs="Arial"/>
            <w:color w:val="3366CC"/>
            <w:sz w:val="24"/>
            <w:szCs w:val="24"/>
            <w:u w:val="single"/>
            <w:lang w:eastAsia="pl-PL"/>
          </w:rPr>
          <w:t>irlandzkiego parlamentu</w:t>
        </w:r>
      </w:hyperlink>
      <w:r w:rsidRPr="001C7196">
        <w:rPr>
          <w:rFonts w:ascii="Arial" w:eastAsia="Times New Roman" w:hAnsi="Arial" w:cs="Arial"/>
          <w:color w:val="202122"/>
          <w:sz w:val="24"/>
          <w:szCs w:val="24"/>
          <w:lang w:eastAsia="pl-PL"/>
        </w:rPr>
        <w:t> – symbolicznie odrzuciła umowę, głosując stosunkiem głosów 84 do 46. W sierpniu 2019 roku minister handlu </w:t>
      </w:r>
      <w:hyperlink r:id="rId48" w:tooltip="Luksemburg" w:history="1">
        <w:r w:rsidRPr="001C7196">
          <w:rPr>
            <w:rFonts w:ascii="Arial" w:eastAsia="Times New Roman" w:hAnsi="Arial" w:cs="Arial"/>
            <w:color w:val="3366CC"/>
            <w:sz w:val="24"/>
            <w:szCs w:val="24"/>
            <w:u w:val="single"/>
            <w:lang w:eastAsia="pl-PL"/>
          </w:rPr>
          <w:t>Luksemburga</w:t>
        </w:r>
      </w:hyperlink>
      <w:r w:rsidRPr="001C7196">
        <w:rPr>
          <w:rFonts w:ascii="Arial" w:eastAsia="Times New Roman" w:hAnsi="Arial" w:cs="Arial"/>
          <w:color w:val="202122"/>
          <w:sz w:val="24"/>
          <w:szCs w:val="24"/>
          <w:lang w:eastAsia="pl-PL"/>
        </w:rPr>
        <w:t> oświadczył, że realizacja </w:t>
      </w:r>
      <w:hyperlink r:id="rId49" w:tooltip="Porozumienie paryskie" w:history="1">
        <w:r w:rsidRPr="001C7196">
          <w:rPr>
            <w:rFonts w:ascii="Arial" w:eastAsia="Times New Roman" w:hAnsi="Arial" w:cs="Arial"/>
            <w:color w:val="3366CC"/>
            <w:sz w:val="24"/>
            <w:szCs w:val="24"/>
            <w:u w:val="single"/>
            <w:lang w:eastAsia="pl-PL"/>
          </w:rPr>
          <w:t>Porozumienia paryskiego</w:t>
        </w:r>
      </w:hyperlink>
      <w:r w:rsidRPr="001C7196">
        <w:rPr>
          <w:rFonts w:ascii="Arial" w:eastAsia="Times New Roman" w:hAnsi="Arial" w:cs="Arial"/>
          <w:color w:val="202122"/>
          <w:sz w:val="24"/>
          <w:szCs w:val="24"/>
          <w:lang w:eastAsia="pl-PL"/>
        </w:rPr>
        <w:t> jest niezbędnym warunkiem podpisania umowy. W tym samym miesiącu słowacki minister rolnictwa </w:t>
      </w:r>
      <w:hyperlink r:id="rId50" w:tooltip="Gabriela Matečná" w:history="1">
        <w:r w:rsidRPr="001C7196">
          <w:rPr>
            <w:rFonts w:ascii="Arial" w:eastAsia="Times New Roman" w:hAnsi="Arial" w:cs="Arial"/>
            <w:color w:val="3366CC"/>
            <w:sz w:val="24"/>
            <w:szCs w:val="24"/>
            <w:u w:val="single"/>
            <w:lang w:eastAsia="pl-PL"/>
          </w:rPr>
          <w:t xml:space="preserve">Gabriela </w:t>
        </w:r>
        <w:proofErr w:type="spellStart"/>
        <w:r w:rsidRPr="001C7196">
          <w:rPr>
            <w:rFonts w:ascii="Arial" w:eastAsia="Times New Roman" w:hAnsi="Arial" w:cs="Arial"/>
            <w:color w:val="3366CC"/>
            <w:sz w:val="24"/>
            <w:szCs w:val="24"/>
            <w:u w:val="single"/>
            <w:lang w:eastAsia="pl-PL"/>
          </w:rPr>
          <w:t>Matečná</w:t>
        </w:r>
        <w:proofErr w:type="spellEnd"/>
      </w:hyperlink>
      <w:r w:rsidRPr="001C7196">
        <w:rPr>
          <w:rFonts w:ascii="Arial" w:eastAsia="Times New Roman" w:hAnsi="Arial" w:cs="Arial"/>
          <w:color w:val="202122"/>
          <w:sz w:val="24"/>
          <w:szCs w:val="24"/>
          <w:lang w:eastAsia="pl-PL"/>
        </w:rPr>
        <w:t> ogłosił, że </w:t>
      </w:r>
      <w:hyperlink r:id="rId51" w:tooltip="Słowacja" w:history="1">
        <w:r w:rsidRPr="001C7196">
          <w:rPr>
            <w:rFonts w:ascii="Arial" w:eastAsia="Times New Roman" w:hAnsi="Arial" w:cs="Arial"/>
            <w:color w:val="3366CC"/>
            <w:sz w:val="24"/>
            <w:szCs w:val="24"/>
            <w:u w:val="single"/>
            <w:lang w:eastAsia="pl-PL"/>
          </w:rPr>
          <w:t>Słowacja</w:t>
        </w:r>
      </w:hyperlink>
      <w:r w:rsidRPr="001C7196">
        <w:rPr>
          <w:rFonts w:ascii="Arial" w:eastAsia="Times New Roman" w:hAnsi="Arial" w:cs="Arial"/>
          <w:color w:val="202122"/>
          <w:sz w:val="24"/>
          <w:szCs w:val="24"/>
          <w:lang w:eastAsia="pl-PL"/>
        </w:rPr>
        <w:t> zablokuje porozumienie z powodu nieakceptowalnego podejścia Brazylii do pożarów w Amazonii. W grudniu 2023 roku prezydent Francji </w:t>
      </w:r>
      <w:hyperlink r:id="rId52" w:tooltip="Emmanuel Macron" w:history="1">
        <w:r w:rsidRPr="001C7196">
          <w:rPr>
            <w:rFonts w:ascii="Arial" w:eastAsia="Times New Roman" w:hAnsi="Arial" w:cs="Arial"/>
            <w:color w:val="3366CC"/>
            <w:sz w:val="24"/>
            <w:szCs w:val="24"/>
            <w:u w:val="single"/>
            <w:lang w:eastAsia="pl-PL"/>
          </w:rPr>
          <w:t xml:space="preserve">Emmanuel </w:t>
        </w:r>
        <w:proofErr w:type="spellStart"/>
        <w:r w:rsidRPr="001C7196">
          <w:rPr>
            <w:rFonts w:ascii="Arial" w:eastAsia="Times New Roman" w:hAnsi="Arial" w:cs="Arial"/>
            <w:color w:val="3366CC"/>
            <w:sz w:val="24"/>
            <w:szCs w:val="24"/>
            <w:u w:val="single"/>
            <w:lang w:eastAsia="pl-PL"/>
          </w:rPr>
          <w:t>Macron</w:t>
        </w:r>
        <w:proofErr w:type="spellEnd"/>
      </w:hyperlink>
      <w:r w:rsidRPr="001C7196">
        <w:rPr>
          <w:rFonts w:ascii="Arial" w:eastAsia="Times New Roman" w:hAnsi="Arial" w:cs="Arial"/>
          <w:color w:val="202122"/>
          <w:sz w:val="24"/>
          <w:szCs w:val="24"/>
          <w:lang w:eastAsia="pl-PL"/>
        </w:rPr>
        <w:t> podczas konferencji prasowej na </w:t>
      </w:r>
      <w:hyperlink r:id="rId53" w:tooltip="Szczyt klimatyczny COP28 (strona nie istnieje)" w:history="1">
        <w:r w:rsidRPr="001C7196">
          <w:rPr>
            <w:rFonts w:ascii="Arial" w:eastAsia="Times New Roman" w:hAnsi="Arial" w:cs="Arial"/>
            <w:color w:val="BF3C2C"/>
            <w:sz w:val="24"/>
            <w:szCs w:val="24"/>
            <w:u w:val="single"/>
            <w:lang w:eastAsia="pl-PL"/>
          </w:rPr>
          <w:t>COP28</w:t>
        </w:r>
      </w:hyperlink>
      <w:r w:rsidRPr="001C7196">
        <w:rPr>
          <w:rFonts w:ascii="Arial" w:eastAsia="Times New Roman" w:hAnsi="Arial" w:cs="Arial"/>
          <w:color w:val="202122"/>
          <w:sz w:val="24"/>
          <w:szCs w:val="24"/>
          <w:lang w:eastAsia="pl-PL"/>
        </w:rPr>
        <w:t> ogłosił swoje sprzeciwienie się umowie. Dzień później </w:t>
      </w:r>
      <w:hyperlink r:id="rId54" w:tooltip="Valdis Dombrovskis" w:history="1">
        <w:r w:rsidRPr="001C7196">
          <w:rPr>
            <w:rFonts w:ascii="Arial" w:eastAsia="Times New Roman" w:hAnsi="Arial" w:cs="Arial"/>
            <w:color w:val="3366CC"/>
            <w:sz w:val="24"/>
            <w:szCs w:val="24"/>
            <w:u w:val="single"/>
            <w:lang w:eastAsia="pl-PL"/>
          </w:rPr>
          <w:t xml:space="preserve">Valdis </w:t>
        </w:r>
        <w:proofErr w:type="spellStart"/>
        <w:r w:rsidRPr="001C7196">
          <w:rPr>
            <w:rFonts w:ascii="Arial" w:eastAsia="Times New Roman" w:hAnsi="Arial" w:cs="Arial"/>
            <w:color w:val="3366CC"/>
            <w:sz w:val="24"/>
            <w:szCs w:val="24"/>
            <w:u w:val="single"/>
            <w:lang w:eastAsia="pl-PL"/>
          </w:rPr>
          <w:t>Dombrovskis</w:t>
        </w:r>
        <w:proofErr w:type="spellEnd"/>
      </w:hyperlink>
      <w:r w:rsidRPr="001C7196">
        <w:rPr>
          <w:rFonts w:ascii="Arial" w:eastAsia="Times New Roman" w:hAnsi="Arial" w:cs="Arial"/>
          <w:color w:val="202122"/>
          <w:sz w:val="24"/>
          <w:szCs w:val="24"/>
          <w:lang w:eastAsia="pl-PL"/>
        </w:rPr>
        <w:t>, wiceprzewodniczący Komisji Europejskiej ds. handlu, odwołał zaplanowaną wizytę w Brazylii, która miała na celu ogłoszenie finalizacji umowy. Argentyńskie władze przekazały UE, że nowo wybrany prezydent </w:t>
      </w:r>
      <w:hyperlink r:id="rId55" w:tooltip="Javier Milei" w:history="1">
        <w:r w:rsidRPr="001C7196">
          <w:rPr>
            <w:rFonts w:ascii="Arial" w:eastAsia="Times New Roman" w:hAnsi="Arial" w:cs="Arial"/>
            <w:color w:val="3366CC"/>
            <w:sz w:val="24"/>
            <w:szCs w:val="24"/>
            <w:u w:val="single"/>
            <w:lang w:eastAsia="pl-PL"/>
          </w:rPr>
          <w:t xml:space="preserve">Javier </w:t>
        </w:r>
        <w:proofErr w:type="spellStart"/>
        <w:r w:rsidRPr="001C7196">
          <w:rPr>
            <w:rFonts w:ascii="Arial" w:eastAsia="Times New Roman" w:hAnsi="Arial" w:cs="Arial"/>
            <w:color w:val="3366CC"/>
            <w:sz w:val="24"/>
            <w:szCs w:val="24"/>
            <w:u w:val="single"/>
            <w:lang w:eastAsia="pl-PL"/>
          </w:rPr>
          <w:t>Milei</w:t>
        </w:r>
        <w:proofErr w:type="spellEnd"/>
      </w:hyperlink>
      <w:r w:rsidRPr="001C7196">
        <w:rPr>
          <w:rFonts w:ascii="Arial" w:eastAsia="Times New Roman" w:hAnsi="Arial" w:cs="Arial"/>
          <w:color w:val="202122"/>
          <w:sz w:val="24"/>
          <w:szCs w:val="24"/>
          <w:lang w:eastAsia="pl-PL"/>
        </w:rPr>
        <w:t> potrzebuje dodatkowego czasu na rozpatrzenie nowych zobowiązań zawartych w umowie.</w:t>
      </w:r>
    </w:p>
    <w:p w:rsidR="001C7196" w:rsidRPr="001C7196" w:rsidRDefault="001C7196" w:rsidP="001C7196">
      <w:pPr>
        <w:shd w:val="clear" w:color="auto" w:fill="FFFFFF"/>
        <w:spacing w:before="120" w:after="240" w:line="240" w:lineRule="auto"/>
        <w:jc w:val="both"/>
        <w:rPr>
          <w:rFonts w:ascii="Arial" w:eastAsia="Times New Roman" w:hAnsi="Arial" w:cs="Arial"/>
          <w:color w:val="202122"/>
          <w:sz w:val="24"/>
          <w:szCs w:val="24"/>
          <w:lang w:eastAsia="pl-PL"/>
        </w:rPr>
      </w:pPr>
      <w:r w:rsidRPr="001C7196">
        <w:rPr>
          <w:rFonts w:ascii="Arial" w:eastAsia="Times New Roman" w:hAnsi="Arial" w:cs="Arial"/>
          <w:color w:val="202122"/>
          <w:sz w:val="24"/>
          <w:szCs w:val="24"/>
          <w:lang w:eastAsia="pl-PL"/>
        </w:rPr>
        <w:t>We wrześniu 2019 roku prawie jednomyślnie głosowano przeciwko umowie w podkomisji ds. UE </w:t>
      </w:r>
      <w:hyperlink r:id="rId56" w:tooltip="Parlament Austrii" w:history="1">
        <w:r w:rsidRPr="001C7196">
          <w:rPr>
            <w:rFonts w:ascii="Arial" w:eastAsia="Times New Roman" w:hAnsi="Arial" w:cs="Arial"/>
            <w:color w:val="3366CC"/>
            <w:sz w:val="24"/>
            <w:szCs w:val="24"/>
            <w:u w:val="single"/>
            <w:lang w:eastAsia="pl-PL"/>
          </w:rPr>
          <w:t>parlamentu Austrii</w:t>
        </w:r>
      </w:hyperlink>
      <w:r w:rsidRPr="001C7196">
        <w:rPr>
          <w:rFonts w:ascii="Arial" w:eastAsia="Times New Roman" w:hAnsi="Arial" w:cs="Arial"/>
          <w:color w:val="202122"/>
          <w:sz w:val="24"/>
          <w:szCs w:val="24"/>
          <w:lang w:eastAsia="pl-PL"/>
        </w:rPr>
        <w:t>, co zmusiło rząd do jej zawetowania. Austriaccy parlamentarzyści podkreślali obawy dotyczące ochrony sektora rolnego i lasów Amazonii. W styczniu 2020 roku rząd regionu </w:t>
      </w:r>
      <w:hyperlink r:id="rId57" w:tooltip="Walonia" w:history="1">
        <w:r w:rsidRPr="001C7196">
          <w:rPr>
            <w:rFonts w:ascii="Arial" w:eastAsia="Times New Roman" w:hAnsi="Arial" w:cs="Arial"/>
            <w:color w:val="3366CC"/>
            <w:sz w:val="24"/>
            <w:szCs w:val="24"/>
            <w:u w:val="single"/>
            <w:lang w:eastAsia="pl-PL"/>
          </w:rPr>
          <w:t>Walonia</w:t>
        </w:r>
      </w:hyperlink>
      <w:r w:rsidRPr="001C7196">
        <w:rPr>
          <w:rFonts w:ascii="Arial" w:eastAsia="Times New Roman" w:hAnsi="Arial" w:cs="Arial"/>
          <w:color w:val="202122"/>
          <w:sz w:val="24"/>
          <w:szCs w:val="24"/>
          <w:lang w:eastAsia="pl-PL"/>
        </w:rPr>
        <w:t> w </w:t>
      </w:r>
      <w:hyperlink r:id="rId58" w:tooltip="Belgia" w:history="1">
        <w:r w:rsidRPr="001C7196">
          <w:rPr>
            <w:rFonts w:ascii="Arial" w:eastAsia="Times New Roman" w:hAnsi="Arial" w:cs="Arial"/>
            <w:color w:val="3366CC"/>
            <w:sz w:val="24"/>
            <w:szCs w:val="24"/>
            <w:u w:val="single"/>
            <w:lang w:eastAsia="pl-PL"/>
          </w:rPr>
          <w:t>Belgii</w:t>
        </w:r>
      </w:hyperlink>
      <w:r w:rsidRPr="001C7196">
        <w:rPr>
          <w:rFonts w:ascii="Arial" w:eastAsia="Times New Roman" w:hAnsi="Arial" w:cs="Arial"/>
          <w:color w:val="202122"/>
          <w:sz w:val="24"/>
          <w:szCs w:val="24"/>
          <w:lang w:eastAsia="pl-PL"/>
        </w:rPr>
        <w:t> oficjalnie sprzeciwił się umowie. </w:t>
      </w:r>
      <w:hyperlink r:id="rId59" w:tooltip="Parlament Walonii (strona nie istnieje)" w:history="1">
        <w:r w:rsidRPr="001C7196">
          <w:rPr>
            <w:rFonts w:ascii="Arial" w:eastAsia="Times New Roman" w:hAnsi="Arial" w:cs="Arial"/>
            <w:color w:val="BF3C2C"/>
            <w:sz w:val="24"/>
            <w:szCs w:val="24"/>
            <w:u w:val="single"/>
            <w:lang w:eastAsia="pl-PL"/>
          </w:rPr>
          <w:t>Parlament Walonii</w:t>
        </w:r>
      </w:hyperlink>
      <w:r w:rsidRPr="001C7196">
        <w:rPr>
          <w:rFonts w:ascii="Arial" w:eastAsia="Times New Roman" w:hAnsi="Arial" w:cs="Arial"/>
          <w:color w:val="202122"/>
          <w:sz w:val="24"/>
          <w:szCs w:val="24"/>
          <w:lang w:eastAsia="pl-PL"/>
        </w:rPr>
        <w:t> jednogłośnie poparł tę decyzję 5 lutego 2020 roku. Podobne stanowisko zajęły władze </w:t>
      </w:r>
      <w:hyperlink r:id="rId60" w:tooltip="Bruksela" w:history="1">
        <w:r w:rsidRPr="001C7196">
          <w:rPr>
            <w:rFonts w:ascii="Arial" w:eastAsia="Times New Roman" w:hAnsi="Arial" w:cs="Arial"/>
            <w:color w:val="3366CC"/>
            <w:sz w:val="24"/>
            <w:szCs w:val="24"/>
            <w:u w:val="single"/>
            <w:lang w:eastAsia="pl-PL"/>
          </w:rPr>
          <w:t>regionu stołecznego Bruksela</w:t>
        </w:r>
      </w:hyperlink>
      <w:r w:rsidRPr="001C7196">
        <w:rPr>
          <w:rFonts w:ascii="Arial" w:eastAsia="Times New Roman" w:hAnsi="Arial" w:cs="Arial"/>
          <w:color w:val="202122"/>
          <w:sz w:val="24"/>
          <w:szCs w:val="24"/>
          <w:lang w:eastAsia="pl-PL"/>
        </w:rPr>
        <w:t>, stawiając szereg warunków do zaakceptowania umowy.</w:t>
      </w:r>
    </w:p>
    <w:p w:rsidR="001C7196" w:rsidRPr="001C7196" w:rsidRDefault="001C7196" w:rsidP="001C7196">
      <w:pPr>
        <w:shd w:val="clear" w:color="auto" w:fill="FFFFFF"/>
        <w:spacing w:before="120" w:after="240" w:line="240" w:lineRule="auto"/>
        <w:jc w:val="both"/>
        <w:rPr>
          <w:rFonts w:ascii="Arial" w:eastAsia="Times New Roman" w:hAnsi="Arial" w:cs="Arial"/>
          <w:color w:val="202122"/>
          <w:sz w:val="24"/>
          <w:szCs w:val="24"/>
          <w:lang w:eastAsia="pl-PL"/>
        </w:rPr>
      </w:pPr>
      <w:r w:rsidRPr="001C7196">
        <w:rPr>
          <w:rFonts w:ascii="Arial" w:eastAsia="Times New Roman" w:hAnsi="Arial" w:cs="Arial"/>
          <w:color w:val="202122"/>
          <w:sz w:val="24"/>
          <w:szCs w:val="24"/>
          <w:lang w:eastAsia="pl-PL"/>
        </w:rPr>
        <w:t>Umowa napotyka również na silny sprzeciw, szczególnie ze strony Polski, Francji i Włoch, które obawiają się wpływu na rodzimy sektor rolny. Kraje te wskazują na niższe standardy produkcji w Ameryce Południowej.</w:t>
      </w:r>
    </w:p>
    <w:p w:rsidR="001C7196" w:rsidRPr="001C7196" w:rsidRDefault="001C7196" w:rsidP="001C7196">
      <w:pPr>
        <w:shd w:val="clear" w:color="auto" w:fill="FFFFFF"/>
        <w:spacing w:before="120" w:after="240" w:line="240" w:lineRule="auto"/>
        <w:jc w:val="both"/>
        <w:rPr>
          <w:rFonts w:ascii="Arial" w:eastAsia="Times New Roman" w:hAnsi="Arial" w:cs="Arial"/>
          <w:color w:val="202122"/>
          <w:sz w:val="24"/>
          <w:szCs w:val="24"/>
          <w:lang w:eastAsia="pl-PL"/>
        </w:rPr>
      </w:pPr>
      <w:r w:rsidRPr="001C7196">
        <w:rPr>
          <w:rFonts w:ascii="Arial" w:eastAsia="Times New Roman" w:hAnsi="Arial" w:cs="Arial"/>
          <w:color w:val="202122"/>
          <w:sz w:val="24"/>
          <w:szCs w:val="24"/>
          <w:lang w:eastAsia="pl-PL"/>
        </w:rPr>
        <w:t>W sierpniu 2020 roku kanclerz Niemiec </w:t>
      </w:r>
      <w:hyperlink r:id="rId61" w:tooltip="Angela Merkel" w:history="1">
        <w:r w:rsidRPr="001C7196">
          <w:rPr>
            <w:rFonts w:ascii="Arial" w:eastAsia="Times New Roman" w:hAnsi="Arial" w:cs="Arial"/>
            <w:color w:val="3366CC"/>
            <w:sz w:val="24"/>
            <w:szCs w:val="24"/>
            <w:u w:val="single"/>
            <w:lang w:eastAsia="pl-PL"/>
          </w:rPr>
          <w:t>Angela Merkel</w:t>
        </w:r>
      </w:hyperlink>
      <w:r w:rsidRPr="001C7196">
        <w:rPr>
          <w:rFonts w:ascii="Arial" w:eastAsia="Times New Roman" w:hAnsi="Arial" w:cs="Arial"/>
          <w:color w:val="202122"/>
          <w:sz w:val="24"/>
          <w:szCs w:val="24"/>
          <w:lang w:eastAsia="pl-PL"/>
        </w:rPr>
        <w:t> wyraziła wątpliwości, czy umowa w obecnym kształcie może zostać zaakceptowana. Poparcie dla umowy w 2024 wyraził Kanclerz Niemiec </w:t>
      </w:r>
      <w:hyperlink r:id="rId62" w:tooltip="Olaf Scholz" w:history="1">
        <w:r w:rsidRPr="001C7196">
          <w:rPr>
            <w:rFonts w:ascii="Arial" w:eastAsia="Times New Roman" w:hAnsi="Arial" w:cs="Arial"/>
            <w:color w:val="3366CC"/>
            <w:sz w:val="24"/>
            <w:szCs w:val="24"/>
            <w:u w:val="single"/>
            <w:lang w:eastAsia="pl-PL"/>
          </w:rPr>
          <w:t xml:space="preserve">Olaf </w:t>
        </w:r>
        <w:proofErr w:type="spellStart"/>
        <w:r w:rsidRPr="001C7196">
          <w:rPr>
            <w:rFonts w:ascii="Arial" w:eastAsia="Times New Roman" w:hAnsi="Arial" w:cs="Arial"/>
            <w:color w:val="3366CC"/>
            <w:sz w:val="24"/>
            <w:szCs w:val="24"/>
            <w:u w:val="single"/>
            <w:lang w:eastAsia="pl-PL"/>
          </w:rPr>
          <w:t>Scholz</w:t>
        </w:r>
        <w:proofErr w:type="spellEnd"/>
      </w:hyperlink>
      <w:r w:rsidRPr="001C7196">
        <w:rPr>
          <w:rFonts w:ascii="Arial" w:eastAsia="Times New Roman" w:hAnsi="Arial" w:cs="Arial"/>
          <w:color w:val="202122"/>
          <w:sz w:val="24"/>
          <w:szCs w:val="24"/>
          <w:lang w:eastAsia="pl-PL"/>
        </w:rPr>
        <w:t>, wskazując na jej geostrategiczne znaczenie</w:t>
      </w:r>
      <w:hyperlink r:id="rId63" w:anchor="cite_note-39" w:history="1">
        <w:r w:rsidRPr="001C7196">
          <w:rPr>
            <w:rFonts w:ascii="Arial" w:eastAsia="Times New Roman" w:hAnsi="Arial" w:cs="Arial"/>
            <w:color w:val="3366CC"/>
            <w:sz w:val="24"/>
            <w:szCs w:val="24"/>
            <w:vertAlign w:val="superscript"/>
            <w:lang w:eastAsia="pl-PL"/>
          </w:rPr>
          <w:t>[</w:t>
        </w:r>
        <w:r w:rsidRPr="001C7196">
          <w:rPr>
            <w:rFonts w:ascii="Arial" w:eastAsia="Times New Roman" w:hAnsi="Arial" w:cs="Arial"/>
            <w:color w:val="3366CC"/>
            <w:sz w:val="24"/>
            <w:szCs w:val="24"/>
            <w:u w:val="single"/>
            <w:vertAlign w:val="superscript"/>
            <w:lang w:eastAsia="pl-PL"/>
          </w:rPr>
          <w:t>39</w:t>
        </w:r>
        <w:r w:rsidRPr="001C7196">
          <w:rPr>
            <w:rFonts w:ascii="Arial" w:eastAsia="Times New Roman" w:hAnsi="Arial" w:cs="Arial"/>
            <w:color w:val="3366CC"/>
            <w:sz w:val="24"/>
            <w:szCs w:val="24"/>
            <w:vertAlign w:val="superscript"/>
            <w:lang w:eastAsia="pl-PL"/>
          </w:rPr>
          <w:t>]</w:t>
        </w:r>
      </w:hyperlink>
      <w:r w:rsidRPr="001C7196">
        <w:rPr>
          <w:rFonts w:ascii="Arial" w:eastAsia="Times New Roman" w:hAnsi="Arial" w:cs="Arial"/>
          <w:color w:val="202122"/>
          <w:sz w:val="24"/>
          <w:szCs w:val="24"/>
          <w:lang w:eastAsia="pl-PL"/>
        </w:rPr>
        <w:t>. Prezydent Argentyny </w:t>
      </w:r>
      <w:hyperlink r:id="rId64" w:tooltip="Javier Milei" w:history="1">
        <w:r w:rsidRPr="001C7196">
          <w:rPr>
            <w:rFonts w:ascii="Arial" w:eastAsia="Times New Roman" w:hAnsi="Arial" w:cs="Arial"/>
            <w:color w:val="3366CC"/>
            <w:sz w:val="24"/>
            <w:szCs w:val="24"/>
            <w:u w:val="single"/>
            <w:lang w:eastAsia="pl-PL"/>
          </w:rPr>
          <w:t xml:space="preserve">Javier </w:t>
        </w:r>
        <w:proofErr w:type="spellStart"/>
        <w:r w:rsidRPr="001C7196">
          <w:rPr>
            <w:rFonts w:ascii="Arial" w:eastAsia="Times New Roman" w:hAnsi="Arial" w:cs="Arial"/>
            <w:color w:val="3366CC"/>
            <w:sz w:val="24"/>
            <w:szCs w:val="24"/>
            <w:u w:val="single"/>
            <w:lang w:eastAsia="pl-PL"/>
          </w:rPr>
          <w:t>Milei</w:t>
        </w:r>
        <w:proofErr w:type="spellEnd"/>
      </w:hyperlink>
      <w:r w:rsidRPr="001C7196">
        <w:rPr>
          <w:rFonts w:ascii="Arial" w:eastAsia="Times New Roman" w:hAnsi="Arial" w:cs="Arial"/>
          <w:color w:val="202122"/>
          <w:sz w:val="24"/>
          <w:szCs w:val="24"/>
          <w:lang w:eastAsia="pl-PL"/>
        </w:rPr>
        <w:t> podkreślił korzyści gospodarcze płynące z szybkiego zakończenia negocjacji</w:t>
      </w:r>
      <w:hyperlink r:id="rId65" w:anchor="cite_note-40" w:history="1">
        <w:r w:rsidRPr="001C7196">
          <w:rPr>
            <w:rFonts w:ascii="Arial" w:eastAsia="Times New Roman" w:hAnsi="Arial" w:cs="Arial"/>
            <w:color w:val="3366CC"/>
            <w:sz w:val="24"/>
            <w:szCs w:val="24"/>
            <w:vertAlign w:val="superscript"/>
            <w:lang w:eastAsia="pl-PL"/>
          </w:rPr>
          <w:t>[</w:t>
        </w:r>
        <w:r w:rsidRPr="001C7196">
          <w:rPr>
            <w:rFonts w:ascii="Arial" w:eastAsia="Times New Roman" w:hAnsi="Arial" w:cs="Arial"/>
            <w:color w:val="3366CC"/>
            <w:sz w:val="24"/>
            <w:szCs w:val="24"/>
            <w:u w:val="single"/>
            <w:vertAlign w:val="superscript"/>
            <w:lang w:eastAsia="pl-PL"/>
          </w:rPr>
          <w:t>40</w:t>
        </w:r>
        <w:r w:rsidRPr="001C7196">
          <w:rPr>
            <w:rFonts w:ascii="Arial" w:eastAsia="Times New Roman" w:hAnsi="Arial" w:cs="Arial"/>
            <w:color w:val="3366CC"/>
            <w:sz w:val="24"/>
            <w:szCs w:val="24"/>
            <w:vertAlign w:val="superscript"/>
            <w:lang w:eastAsia="pl-PL"/>
          </w:rPr>
          <w:t>]</w:t>
        </w:r>
      </w:hyperlink>
      <w:r w:rsidRPr="001C7196">
        <w:rPr>
          <w:rFonts w:ascii="Arial" w:eastAsia="Times New Roman" w:hAnsi="Arial" w:cs="Arial"/>
          <w:color w:val="202122"/>
          <w:sz w:val="24"/>
          <w:szCs w:val="24"/>
          <w:lang w:eastAsia="pl-PL"/>
        </w:rPr>
        <w:t>.</w:t>
      </w:r>
    </w:p>
    <w:p w:rsidR="001C7196" w:rsidRPr="001C7196" w:rsidRDefault="001C7196" w:rsidP="001C7196">
      <w:pPr>
        <w:jc w:val="both"/>
        <w:rPr>
          <w:rFonts w:ascii="Arial" w:eastAsia="Times New Roman" w:hAnsi="Arial" w:cs="Arial"/>
          <w:b/>
          <w:bCs/>
          <w:color w:val="101418"/>
          <w:sz w:val="24"/>
          <w:szCs w:val="24"/>
          <w:lang w:eastAsia="pl-PL"/>
        </w:rPr>
      </w:pPr>
      <w:r w:rsidRPr="001C7196">
        <w:rPr>
          <w:rFonts w:ascii="Arial" w:eastAsia="Times New Roman" w:hAnsi="Arial" w:cs="Arial"/>
          <w:b/>
          <w:bCs/>
          <w:color w:val="101418"/>
          <w:sz w:val="24"/>
          <w:szCs w:val="24"/>
          <w:lang w:eastAsia="pl-PL"/>
        </w:rPr>
        <w:br w:type="page"/>
      </w:r>
    </w:p>
    <w:p w:rsidR="001C7196" w:rsidRPr="001C7196" w:rsidRDefault="001C7196" w:rsidP="001C7196">
      <w:pPr>
        <w:shd w:val="clear" w:color="auto" w:fill="FFFFFF"/>
        <w:spacing w:after="60" w:line="240" w:lineRule="auto"/>
        <w:jc w:val="both"/>
        <w:outlineLvl w:val="1"/>
        <w:rPr>
          <w:rFonts w:ascii="Arial" w:eastAsia="Times New Roman" w:hAnsi="Arial" w:cs="Arial"/>
          <w:b/>
          <w:bCs/>
          <w:color w:val="101418"/>
          <w:sz w:val="24"/>
          <w:szCs w:val="24"/>
          <w:lang w:eastAsia="pl-PL"/>
        </w:rPr>
      </w:pPr>
      <w:r w:rsidRPr="001C7196">
        <w:rPr>
          <w:rFonts w:ascii="Arial" w:eastAsia="Times New Roman" w:hAnsi="Arial" w:cs="Arial"/>
          <w:b/>
          <w:bCs/>
          <w:color w:val="101418"/>
          <w:sz w:val="24"/>
          <w:szCs w:val="24"/>
          <w:lang w:eastAsia="pl-PL"/>
        </w:rPr>
        <w:lastRenderedPageBreak/>
        <w:t>Proces legislacyjny i ratyfikacja</w:t>
      </w:r>
    </w:p>
    <w:p w:rsidR="001C7196" w:rsidRPr="001C7196" w:rsidRDefault="001C7196" w:rsidP="001C7196">
      <w:pPr>
        <w:shd w:val="clear" w:color="auto" w:fill="FFFFFF"/>
        <w:spacing w:before="120" w:after="240" w:line="240" w:lineRule="auto"/>
        <w:jc w:val="both"/>
        <w:rPr>
          <w:rFonts w:ascii="Arial" w:eastAsia="Times New Roman" w:hAnsi="Arial" w:cs="Arial"/>
          <w:color w:val="202122"/>
          <w:sz w:val="24"/>
          <w:szCs w:val="24"/>
          <w:lang w:eastAsia="pl-PL"/>
        </w:rPr>
      </w:pPr>
      <w:r w:rsidRPr="001C7196">
        <w:rPr>
          <w:rFonts w:ascii="Arial" w:eastAsia="Times New Roman" w:hAnsi="Arial" w:cs="Arial"/>
          <w:color w:val="202122"/>
          <w:sz w:val="24"/>
          <w:szCs w:val="24"/>
          <w:lang w:eastAsia="pl-PL"/>
        </w:rPr>
        <w:t>Po przyjęciu i opublikowaniu 17-stronicowego dokumentu „porozumienia w zasadzie” 2019-07-01 roku, 29 nieukończonych tekstów rozdziałów i załączników dotyczących umowy handlowej zostało opublikowanych w lipcu i wrześniu z zastrzeżeniem, że mogą one ulec zmianie podczas procesu rewizji prawnej. W międzyczasie negocjacje dotyczące innych części układu stowarzyszeniowego UE-</w:t>
      </w:r>
      <w:proofErr w:type="spellStart"/>
      <w:r w:rsidRPr="001C7196">
        <w:rPr>
          <w:rFonts w:ascii="Arial" w:eastAsia="Times New Roman" w:hAnsi="Arial" w:cs="Arial"/>
          <w:color w:val="202122"/>
          <w:sz w:val="24"/>
          <w:szCs w:val="24"/>
          <w:lang w:eastAsia="pl-PL"/>
        </w:rPr>
        <w:t>Mercosur</w:t>
      </w:r>
      <w:proofErr w:type="spellEnd"/>
      <w:r w:rsidRPr="001C7196">
        <w:rPr>
          <w:rFonts w:ascii="Arial" w:eastAsia="Times New Roman" w:hAnsi="Arial" w:cs="Arial"/>
          <w:color w:val="202122"/>
          <w:sz w:val="24"/>
          <w:szCs w:val="24"/>
          <w:lang w:eastAsia="pl-PL"/>
        </w:rPr>
        <w:t xml:space="preserve"> trwały dalej i zakończyły się 2020-06-18 roku osiągnięciem porozumienia w sprawie filarów dialogu politycznego, współpracy, preambuły oraz przepisów instytucjonalnych i końcowych. Teksty wymagają jeszcze ostatecznej rewizji prawnej oraz przetłumaczenia na wszystkie języki urzędowe UE i </w:t>
      </w:r>
      <w:proofErr w:type="spellStart"/>
      <w:r w:rsidRPr="001C7196">
        <w:rPr>
          <w:rFonts w:ascii="Arial" w:eastAsia="Times New Roman" w:hAnsi="Arial" w:cs="Arial"/>
          <w:color w:val="202122"/>
          <w:sz w:val="24"/>
          <w:szCs w:val="24"/>
          <w:lang w:eastAsia="pl-PL"/>
        </w:rPr>
        <w:t>Mercosur</w:t>
      </w:r>
      <w:proofErr w:type="spellEnd"/>
    </w:p>
    <w:p w:rsidR="001C7196" w:rsidRPr="001C7196" w:rsidRDefault="001C7196" w:rsidP="001C7196">
      <w:pPr>
        <w:shd w:val="clear" w:color="auto" w:fill="FFFFFF"/>
        <w:spacing w:before="120" w:after="240" w:line="240" w:lineRule="auto"/>
        <w:jc w:val="both"/>
        <w:rPr>
          <w:rFonts w:ascii="Arial" w:eastAsia="Times New Roman" w:hAnsi="Arial" w:cs="Arial"/>
          <w:color w:val="202122"/>
          <w:sz w:val="24"/>
          <w:szCs w:val="24"/>
          <w:lang w:eastAsia="pl-PL"/>
        </w:rPr>
      </w:pPr>
      <w:r w:rsidRPr="001C7196">
        <w:rPr>
          <w:rFonts w:ascii="Arial" w:eastAsia="Times New Roman" w:hAnsi="Arial" w:cs="Arial"/>
          <w:color w:val="202122"/>
          <w:sz w:val="24"/>
          <w:szCs w:val="24"/>
          <w:lang w:eastAsia="pl-PL"/>
        </w:rPr>
        <w:t>W następnym kroku </w:t>
      </w:r>
      <w:hyperlink r:id="rId66" w:tooltip="Komisja Europejska" w:history="1">
        <w:r w:rsidRPr="001C7196">
          <w:rPr>
            <w:rFonts w:ascii="Arial" w:eastAsia="Times New Roman" w:hAnsi="Arial" w:cs="Arial"/>
            <w:color w:val="3366CC"/>
            <w:sz w:val="24"/>
            <w:szCs w:val="24"/>
            <w:u w:val="single"/>
            <w:lang w:eastAsia="pl-PL"/>
          </w:rPr>
          <w:t>Komisja Europejska</w:t>
        </w:r>
      </w:hyperlink>
      <w:r w:rsidRPr="001C7196">
        <w:rPr>
          <w:rFonts w:ascii="Arial" w:eastAsia="Times New Roman" w:hAnsi="Arial" w:cs="Arial"/>
          <w:color w:val="202122"/>
          <w:sz w:val="24"/>
          <w:szCs w:val="24"/>
          <w:lang w:eastAsia="pl-PL"/>
        </w:rPr>
        <w:t> przedstawi je </w:t>
      </w:r>
      <w:hyperlink r:id="rId67" w:tooltip="Rada Unii Europejskiej" w:history="1">
        <w:r w:rsidRPr="001C7196">
          <w:rPr>
            <w:rFonts w:ascii="Arial" w:eastAsia="Times New Roman" w:hAnsi="Arial" w:cs="Arial"/>
            <w:color w:val="3366CC"/>
            <w:sz w:val="24"/>
            <w:szCs w:val="24"/>
            <w:u w:val="single"/>
            <w:lang w:eastAsia="pl-PL"/>
          </w:rPr>
          <w:t>Radzie Unii Europejskiej</w:t>
        </w:r>
      </w:hyperlink>
      <w:r w:rsidRPr="001C7196">
        <w:rPr>
          <w:rFonts w:ascii="Arial" w:eastAsia="Times New Roman" w:hAnsi="Arial" w:cs="Arial"/>
          <w:color w:val="202122"/>
          <w:sz w:val="24"/>
          <w:szCs w:val="24"/>
          <w:lang w:eastAsia="pl-PL"/>
        </w:rPr>
        <w:t> do zatwierdzenia, gdzie wymagana jest jednomyślność. Jeśli Rada zatwierdzi teksty, umowa zostanie podpisana i przesłana do </w:t>
      </w:r>
      <w:hyperlink r:id="rId68" w:tooltip="Ratyfikacja" w:history="1">
        <w:r w:rsidRPr="001C7196">
          <w:rPr>
            <w:rFonts w:ascii="Arial" w:eastAsia="Times New Roman" w:hAnsi="Arial" w:cs="Arial"/>
            <w:color w:val="3366CC"/>
            <w:sz w:val="24"/>
            <w:szCs w:val="24"/>
            <w:u w:val="single"/>
            <w:lang w:eastAsia="pl-PL"/>
          </w:rPr>
          <w:t>ratyfikacji</w:t>
        </w:r>
      </w:hyperlink>
      <w:r w:rsidRPr="001C7196">
        <w:rPr>
          <w:rFonts w:ascii="Arial" w:eastAsia="Times New Roman" w:hAnsi="Arial" w:cs="Arial"/>
          <w:color w:val="202122"/>
          <w:sz w:val="24"/>
          <w:szCs w:val="24"/>
          <w:lang w:eastAsia="pl-PL"/>
        </w:rPr>
        <w:t> krajom </w:t>
      </w:r>
      <w:proofErr w:type="spellStart"/>
      <w:r w:rsidRPr="001C7196">
        <w:rPr>
          <w:rFonts w:ascii="Arial" w:eastAsia="Times New Roman" w:hAnsi="Arial" w:cs="Arial"/>
          <w:color w:val="202122"/>
          <w:sz w:val="24"/>
          <w:szCs w:val="24"/>
          <w:lang w:eastAsia="pl-PL"/>
        </w:rPr>
        <w:fldChar w:fldCharType="begin"/>
      </w:r>
      <w:r w:rsidRPr="001C7196">
        <w:rPr>
          <w:rFonts w:ascii="Arial" w:eastAsia="Times New Roman" w:hAnsi="Arial" w:cs="Arial"/>
          <w:color w:val="202122"/>
          <w:sz w:val="24"/>
          <w:szCs w:val="24"/>
          <w:lang w:eastAsia="pl-PL"/>
        </w:rPr>
        <w:instrText xml:space="preserve"> HYPERLINK "https://pl.wikipedia.org/wiki/Mercosur" \o "Mercosur" </w:instrText>
      </w:r>
      <w:r w:rsidRPr="001C7196">
        <w:rPr>
          <w:rFonts w:ascii="Arial" w:eastAsia="Times New Roman" w:hAnsi="Arial" w:cs="Arial"/>
          <w:color w:val="202122"/>
          <w:sz w:val="24"/>
          <w:szCs w:val="24"/>
          <w:lang w:eastAsia="pl-PL"/>
        </w:rPr>
        <w:fldChar w:fldCharType="separate"/>
      </w:r>
      <w:r w:rsidRPr="001C7196">
        <w:rPr>
          <w:rFonts w:ascii="Arial" w:eastAsia="Times New Roman" w:hAnsi="Arial" w:cs="Arial"/>
          <w:color w:val="3366CC"/>
          <w:sz w:val="24"/>
          <w:szCs w:val="24"/>
          <w:u w:val="single"/>
          <w:lang w:eastAsia="pl-PL"/>
        </w:rPr>
        <w:t>Mercosur</w:t>
      </w:r>
      <w:proofErr w:type="spellEnd"/>
      <w:r w:rsidRPr="001C7196">
        <w:rPr>
          <w:rFonts w:ascii="Arial" w:eastAsia="Times New Roman" w:hAnsi="Arial" w:cs="Arial"/>
          <w:color w:val="202122"/>
          <w:sz w:val="24"/>
          <w:szCs w:val="24"/>
          <w:lang w:eastAsia="pl-PL"/>
        </w:rPr>
        <w:fldChar w:fldCharType="end"/>
      </w:r>
      <w:r w:rsidRPr="001C7196">
        <w:rPr>
          <w:rFonts w:ascii="Arial" w:eastAsia="Times New Roman" w:hAnsi="Arial" w:cs="Arial"/>
          <w:color w:val="202122"/>
          <w:sz w:val="24"/>
          <w:szCs w:val="24"/>
          <w:lang w:eastAsia="pl-PL"/>
        </w:rPr>
        <w:t> oraz </w:t>
      </w:r>
      <w:hyperlink r:id="rId69" w:tooltip="Parlament Europejski" w:history="1">
        <w:r w:rsidRPr="001C7196">
          <w:rPr>
            <w:rFonts w:ascii="Arial" w:eastAsia="Times New Roman" w:hAnsi="Arial" w:cs="Arial"/>
            <w:color w:val="3366CC"/>
            <w:sz w:val="24"/>
            <w:szCs w:val="24"/>
            <w:u w:val="single"/>
            <w:lang w:eastAsia="pl-PL"/>
          </w:rPr>
          <w:t>Parlamentowi Europejskiemu</w:t>
        </w:r>
      </w:hyperlink>
      <w:r w:rsidRPr="001C7196">
        <w:rPr>
          <w:rFonts w:ascii="Arial" w:eastAsia="Times New Roman" w:hAnsi="Arial" w:cs="Arial"/>
          <w:color w:val="202122"/>
          <w:sz w:val="24"/>
          <w:szCs w:val="24"/>
          <w:lang w:eastAsia="pl-PL"/>
        </w:rPr>
        <w:t>. Układ stowarzyszeniowy wymaga również zatwierdzenia przez parlamenty narodowe wszystkich </w:t>
      </w:r>
      <w:hyperlink r:id="rId70" w:tooltip="Państwa członkowskie Unii Europejskiej" w:history="1">
        <w:r w:rsidRPr="001C7196">
          <w:rPr>
            <w:rFonts w:ascii="Arial" w:eastAsia="Times New Roman" w:hAnsi="Arial" w:cs="Arial"/>
            <w:color w:val="3366CC"/>
            <w:sz w:val="24"/>
            <w:szCs w:val="24"/>
            <w:u w:val="single"/>
            <w:lang w:eastAsia="pl-PL"/>
          </w:rPr>
          <w:t>państw członkowskich UE</w:t>
        </w:r>
      </w:hyperlink>
      <w:r w:rsidRPr="001C7196">
        <w:rPr>
          <w:rFonts w:ascii="Arial" w:eastAsia="Times New Roman" w:hAnsi="Arial" w:cs="Arial"/>
          <w:color w:val="202122"/>
          <w:sz w:val="24"/>
          <w:szCs w:val="24"/>
          <w:lang w:eastAsia="pl-PL"/>
        </w:rPr>
        <w:t xml:space="preserve">. Proces ratyfikacji przez parlamenty krajowe </w:t>
      </w:r>
      <w:proofErr w:type="spellStart"/>
      <w:r w:rsidRPr="001C7196">
        <w:rPr>
          <w:rFonts w:ascii="Arial" w:eastAsia="Times New Roman" w:hAnsi="Arial" w:cs="Arial"/>
          <w:color w:val="202122"/>
          <w:sz w:val="24"/>
          <w:szCs w:val="24"/>
          <w:lang w:eastAsia="pl-PL"/>
        </w:rPr>
        <w:t>Mercosur</w:t>
      </w:r>
      <w:proofErr w:type="spellEnd"/>
      <w:r w:rsidRPr="001C7196">
        <w:rPr>
          <w:rFonts w:ascii="Arial" w:eastAsia="Times New Roman" w:hAnsi="Arial" w:cs="Arial"/>
          <w:color w:val="202122"/>
          <w:sz w:val="24"/>
          <w:szCs w:val="24"/>
          <w:lang w:eastAsia="pl-PL"/>
        </w:rPr>
        <w:t xml:space="preserve"> również będzie konieczny</w:t>
      </w:r>
      <w:hyperlink r:id="rId71" w:anchor="cite_note-aljazeera-44" w:history="1">
        <w:r w:rsidRPr="001C7196">
          <w:rPr>
            <w:rFonts w:ascii="Arial" w:eastAsia="Times New Roman" w:hAnsi="Arial" w:cs="Arial"/>
            <w:color w:val="3366CC"/>
            <w:sz w:val="24"/>
            <w:szCs w:val="24"/>
            <w:vertAlign w:val="superscript"/>
            <w:lang w:eastAsia="pl-PL"/>
          </w:rPr>
          <w:t>[</w:t>
        </w:r>
        <w:r w:rsidRPr="001C7196">
          <w:rPr>
            <w:rFonts w:ascii="Arial" w:eastAsia="Times New Roman" w:hAnsi="Arial" w:cs="Arial"/>
            <w:color w:val="3366CC"/>
            <w:sz w:val="24"/>
            <w:szCs w:val="24"/>
            <w:u w:val="single"/>
            <w:vertAlign w:val="superscript"/>
            <w:lang w:eastAsia="pl-PL"/>
          </w:rPr>
          <w:t>44</w:t>
        </w:r>
        <w:r w:rsidRPr="001C7196">
          <w:rPr>
            <w:rFonts w:ascii="Arial" w:eastAsia="Times New Roman" w:hAnsi="Arial" w:cs="Arial"/>
            <w:color w:val="3366CC"/>
            <w:sz w:val="24"/>
            <w:szCs w:val="24"/>
            <w:vertAlign w:val="superscript"/>
            <w:lang w:eastAsia="pl-PL"/>
          </w:rPr>
          <w:t>]</w:t>
        </w:r>
      </w:hyperlink>
      <w:hyperlink r:id="rId72" w:anchor="cite_note-Means5-45" w:history="1">
        <w:r w:rsidRPr="001C7196">
          <w:rPr>
            <w:rFonts w:ascii="Arial" w:eastAsia="Times New Roman" w:hAnsi="Arial" w:cs="Arial"/>
            <w:color w:val="3366CC"/>
            <w:sz w:val="24"/>
            <w:szCs w:val="24"/>
            <w:vertAlign w:val="superscript"/>
            <w:lang w:eastAsia="pl-PL"/>
          </w:rPr>
          <w:t>[</w:t>
        </w:r>
        <w:r w:rsidRPr="001C7196">
          <w:rPr>
            <w:rFonts w:ascii="Arial" w:eastAsia="Times New Roman" w:hAnsi="Arial" w:cs="Arial"/>
            <w:color w:val="3366CC"/>
            <w:sz w:val="24"/>
            <w:szCs w:val="24"/>
            <w:u w:val="single"/>
            <w:vertAlign w:val="superscript"/>
            <w:lang w:eastAsia="pl-PL"/>
          </w:rPr>
          <w:t>45</w:t>
        </w:r>
        <w:r w:rsidRPr="001C7196">
          <w:rPr>
            <w:rFonts w:ascii="Arial" w:eastAsia="Times New Roman" w:hAnsi="Arial" w:cs="Arial"/>
            <w:color w:val="3366CC"/>
            <w:sz w:val="24"/>
            <w:szCs w:val="24"/>
            <w:vertAlign w:val="superscript"/>
            <w:lang w:eastAsia="pl-PL"/>
          </w:rPr>
          <w:t>]</w:t>
        </w:r>
      </w:hyperlink>
      <w:r w:rsidRPr="001C7196">
        <w:rPr>
          <w:rFonts w:ascii="Arial" w:eastAsia="Times New Roman" w:hAnsi="Arial" w:cs="Arial"/>
          <w:color w:val="202122"/>
          <w:sz w:val="24"/>
          <w:szCs w:val="24"/>
          <w:lang w:eastAsia="pl-PL"/>
        </w:rPr>
        <w:t xml:space="preserve">. Do wejścia w życie umowy wymagane jest zatwierdzenie jej przez wszystkie państwa członkowskie UE oraz ratyfikacja przez kraje </w:t>
      </w:r>
      <w:proofErr w:type="spellStart"/>
      <w:r w:rsidRPr="001C7196">
        <w:rPr>
          <w:rFonts w:ascii="Arial" w:eastAsia="Times New Roman" w:hAnsi="Arial" w:cs="Arial"/>
          <w:color w:val="202122"/>
          <w:sz w:val="24"/>
          <w:szCs w:val="24"/>
          <w:lang w:eastAsia="pl-PL"/>
        </w:rPr>
        <w:t>Mercosur</w:t>
      </w:r>
      <w:proofErr w:type="spellEnd"/>
      <w:r w:rsidRPr="001C7196">
        <w:rPr>
          <w:rFonts w:ascii="Arial" w:eastAsia="Times New Roman" w:hAnsi="Arial" w:cs="Arial"/>
          <w:color w:val="202122"/>
          <w:sz w:val="24"/>
          <w:szCs w:val="24"/>
          <w:lang w:eastAsia="pl-PL"/>
        </w:rPr>
        <w:t> jednak w </w:t>
      </w:r>
      <w:hyperlink r:id="rId73" w:tooltip="Unia Europejska" w:history="1">
        <w:r w:rsidRPr="001C7196">
          <w:rPr>
            <w:rFonts w:ascii="Arial" w:eastAsia="Times New Roman" w:hAnsi="Arial" w:cs="Arial"/>
            <w:color w:val="3366CC"/>
            <w:sz w:val="24"/>
            <w:szCs w:val="24"/>
            <w:u w:val="single"/>
            <w:lang w:eastAsia="pl-PL"/>
          </w:rPr>
          <w:t>Unii Europejskiej</w:t>
        </w:r>
      </w:hyperlink>
      <w:r w:rsidRPr="001C7196">
        <w:rPr>
          <w:rFonts w:ascii="Arial" w:eastAsia="Times New Roman" w:hAnsi="Arial" w:cs="Arial"/>
          <w:color w:val="202122"/>
          <w:sz w:val="24"/>
          <w:szCs w:val="24"/>
          <w:lang w:eastAsia="pl-PL"/>
        </w:rPr>
        <w:t> część handlowa umowy (oraz niektóre elementy </w:t>
      </w:r>
      <w:hyperlink r:id="rId74" w:tooltip="Preambuła" w:history="1">
        <w:r w:rsidRPr="001C7196">
          <w:rPr>
            <w:rFonts w:ascii="Arial" w:eastAsia="Times New Roman" w:hAnsi="Arial" w:cs="Arial"/>
            <w:color w:val="3366CC"/>
            <w:sz w:val="24"/>
            <w:szCs w:val="24"/>
            <w:u w:val="single"/>
            <w:lang w:eastAsia="pl-PL"/>
          </w:rPr>
          <w:t>preambuły</w:t>
        </w:r>
      </w:hyperlink>
      <w:r w:rsidRPr="001C7196">
        <w:rPr>
          <w:rFonts w:ascii="Arial" w:eastAsia="Times New Roman" w:hAnsi="Arial" w:cs="Arial"/>
          <w:color w:val="202122"/>
          <w:sz w:val="24"/>
          <w:szCs w:val="24"/>
          <w:lang w:eastAsia="pl-PL"/>
        </w:rPr>
        <w:t xml:space="preserve">, przepisów instytucjonalnych i końcowych) może zostać tymczasowo wdrożona po ratyfikacji przez </w:t>
      </w:r>
      <w:proofErr w:type="spellStart"/>
      <w:r w:rsidRPr="001C7196">
        <w:rPr>
          <w:rFonts w:ascii="Arial" w:eastAsia="Times New Roman" w:hAnsi="Arial" w:cs="Arial"/>
          <w:color w:val="202122"/>
          <w:sz w:val="24"/>
          <w:szCs w:val="24"/>
          <w:lang w:eastAsia="pl-PL"/>
        </w:rPr>
        <w:t>Mercosur</w:t>
      </w:r>
      <w:proofErr w:type="spellEnd"/>
      <w:r w:rsidRPr="001C7196">
        <w:rPr>
          <w:rFonts w:ascii="Arial" w:eastAsia="Times New Roman" w:hAnsi="Arial" w:cs="Arial"/>
          <w:color w:val="202122"/>
          <w:sz w:val="24"/>
          <w:szCs w:val="24"/>
          <w:lang w:eastAsia="pl-PL"/>
        </w:rPr>
        <w:t xml:space="preserve"> i zatwierdzeniu przez Parlament Europejski. Komisja Europejska może również zdecydować o przedstawieniu części handlowej jako odrębnej umowy handlowej. W takim przypadku zgoda parlamentów narodowych UE nie będzie wymagana, a zatwierdzenie Parlamentu Europejskiego wystarczy. Pozostałe części układu stowarzyszeniowego będą wymagały zatwierdzenia przez wszystkie parlamenty narodowe i nie mogą być wdrożone tymczasowo. </w:t>
      </w:r>
    </w:p>
    <w:p w:rsidR="00CC41AA" w:rsidRPr="001C7196" w:rsidRDefault="00CC41AA" w:rsidP="001C7196">
      <w:pPr>
        <w:jc w:val="both"/>
        <w:rPr>
          <w:rFonts w:ascii="Arial" w:hAnsi="Arial" w:cs="Arial"/>
          <w:sz w:val="24"/>
          <w:szCs w:val="24"/>
        </w:rPr>
      </w:pPr>
    </w:p>
    <w:sectPr w:rsidR="00CC41AA" w:rsidRPr="001C71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81B5E"/>
    <w:multiLevelType w:val="multilevel"/>
    <w:tmpl w:val="1A0E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C1735"/>
    <w:multiLevelType w:val="multilevel"/>
    <w:tmpl w:val="18EA0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C9620A"/>
    <w:multiLevelType w:val="multilevel"/>
    <w:tmpl w:val="D00C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6E0202"/>
    <w:multiLevelType w:val="multilevel"/>
    <w:tmpl w:val="6376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3311DF"/>
    <w:multiLevelType w:val="multilevel"/>
    <w:tmpl w:val="B6FE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A67A66"/>
    <w:multiLevelType w:val="multilevel"/>
    <w:tmpl w:val="E8047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196"/>
    <w:rsid w:val="001C7196"/>
    <w:rsid w:val="00C10281"/>
    <w:rsid w:val="00CC4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5BAC1"/>
  <w15:chartTrackingRefBased/>
  <w15:docId w15:val="{1819E18F-828E-4AF7-A449-44BFF17C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1C719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1C719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semiHidden/>
    <w:unhideWhenUsed/>
    <w:qFormat/>
    <w:rsid w:val="00C1028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C7196"/>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1C7196"/>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1C719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1C7196"/>
    <w:rPr>
      <w:color w:val="0000FF"/>
      <w:u w:val="single"/>
    </w:rPr>
  </w:style>
  <w:style w:type="character" w:customStyle="1" w:styleId="noprint">
    <w:name w:val="noprint"/>
    <w:basedOn w:val="Domylnaczcionkaakapitu"/>
    <w:rsid w:val="001C7196"/>
  </w:style>
  <w:style w:type="character" w:customStyle="1" w:styleId="cite-bracket">
    <w:name w:val="cite-bracket"/>
    <w:basedOn w:val="Domylnaczcionkaakapitu"/>
    <w:rsid w:val="001C7196"/>
  </w:style>
  <w:style w:type="character" w:customStyle="1" w:styleId="mw-editsection">
    <w:name w:val="mw-editsection"/>
    <w:basedOn w:val="Domylnaczcionkaakapitu"/>
    <w:rsid w:val="001C7196"/>
  </w:style>
  <w:style w:type="character" w:customStyle="1" w:styleId="mw-editsection-bracket">
    <w:name w:val="mw-editsection-bracket"/>
    <w:basedOn w:val="Domylnaczcionkaakapitu"/>
    <w:rsid w:val="001C7196"/>
  </w:style>
  <w:style w:type="character" w:customStyle="1" w:styleId="mw-editsection-divider">
    <w:name w:val="mw-editsection-divider"/>
    <w:basedOn w:val="Domylnaczcionkaakapitu"/>
    <w:rsid w:val="001C7196"/>
  </w:style>
  <w:style w:type="character" w:customStyle="1" w:styleId="nomobile">
    <w:name w:val="nomobile"/>
    <w:basedOn w:val="Domylnaczcionkaakapitu"/>
    <w:rsid w:val="001C7196"/>
  </w:style>
  <w:style w:type="paragraph" w:styleId="Akapitzlist">
    <w:name w:val="List Paragraph"/>
    <w:basedOn w:val="Normalny"/>
    <w:uiPriority w:val="34"/>
    <w:qFormat/>
    <w:rsid w:val="001C7196"/>
    <w:pPr>
      <w:ind w:left="720"/>
      <w:contextualSpacing/>
    </w:pPr>
  </w:style>
  <w:style w:type="paragraph" w:customStyle="1" w:styleId="paragraph">
    <w:name w:val="paragraph"/>
    <w:basedOn w:val="Normalny"/>
    <w:rsid w:val="00C1028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uiPriority w:val="9"/>
    <w:semiHidden/>
    <w:rsid w:val="00C10281"/>
    <w:rPr>
      <w:rFonts w:asciiTheme="majorHAnsi" w:eastAsiaTheme="majorEastAsia" w:hAnsiTheme="majorHAnsi" w:cstheme="majorBidi"/>
      <w:i/>
      <w:iCs/>
      <w:color w:val="2E74B5" w:themeColor="accent1" w:themeShade="BF"/>
    </w:rPr>
  </w:style>
  <w:style w:type="character" w:styleId="Uwydatnienie">
    <w:name w:val="Emphasis"/>
    <w:basedOn w:val="Domylnaczcionkaakapitu"/>
    <w:uiPriority w:val="20"/>
    <w:qFormat/>
    <w:rsid w:val="00C10281"/>
    <w:rPr>
      <w:i/>
      <w:iCs/>
    </w:rPr>
  </w:style>
  <w:style w:type="character" w:styleId="Pogrubienie">
    <w:name w:val="Strong"/>
    <w:basedOn w:val="Domylnaczcionkaakapitu"/>
    <w:uiPriority w:val="22"/>
    <w:qFormat/>
    <w:rsid w:val="00C102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80542">
      <w:bodyDiv w:val="1"/>
      <w:marLeft w:val="0"/>
      <w:marRight w:val="0"/>
      <w:marTop w:val="0"/>
      <w:marBottom w:val="0"/>
      <w:divBdr>
        <w:top w:val="none" w:sz="0" w:space="0" w:color="auto"/>
        <w:left w:val="none" w:sz="0" w:space="0" w:color="auto"/>
        <w:bottom w:val="none" w:sz="0" w:space="0" w:color="auto"/>
        <w:right w:val="none" w:sz="0" w:space="0" w:color="auto"/>
      </w:divBdr>
    </w:div>
    <w:div w:id="195508680">
      <w:bodyDiv w:val="1"/>
      <w:marLeft w:val="0"/>
      <w:marRight w:val="0"/>
      <w:marTop w:val="0"/>
      <w:marBottom w:val="0"/>
      <w:divBdr>
        <w:top w:val="none" w:sz="0" w:space="0" w:color="auto"/>
        <w:left w:val="none" w:sz="0" w:space="0" w:color="auto"/>
        <w:bottom w:val="none" w:sz="0" w:space="0" w:color="auto"/>
        <w:right w:val="none" w:sz="0" w:space="0" w:color="auto"/>
      </w:divBdr>
      <w:divsChild>
        <w:div w:id="1865093705">
          <w:marLeft w:val="0"/>
          <w:marRight w:val="0"/>
          <w:marTop w:val="0"/>
          <w:marBottom w:val="180"/>
          <w:divBdr>
            <w:top w:val="none" w:sz="0" w:space="0" w:color="auto"/>
            <w:left w:val="none" w:sz="0" w:space="0" w:color="auto"/>
            <w:bottom w:val="none" w:sz="0" w:space="0" w:color="auto"/>
            <w:right w:val="none" w:sz="0" w:space="0" w:color="auto"/>
          </w:divBdr>
        </w:div>
        <w:div w:id="301229152">
          <w:marLeft w:val="0"/>
          <w:marRight w:val="0"/>
          <w:marTop w:val="0"/>
          <w:marBottom w:val="180"/>
          <w:divBdr>
            <w:top w:val="none" w:sz="0" w:space="0" w:color="auto"/>
            <w:left w:val="none" w:sz="0" w:space="0" w:color="auto"/>
            <w:bottom w:val="none" w:sz="0" w:space="0" w:color="auto"/>
            <w:right w:val="none" w:sz="0" w:space="0" w:color="auto"/>
          </w:divBdr>
        </w:div>
        <w:div w:id="1444498392">
          <w:marLeft w:val="0"/>
          <w:marRight w:val="0"/>
          <w:marTop w:val="0"/>
          <w:marBottom w:val="180"/>
          <w:divBdr>
            <w:top w:val="none" w:sz="0" w:space="0" w:color="auto"/>
            <w:left w:val="none" w:sz="0" w:space="0" w:color="auto"/>
            <w:bottom w:val="none" w:sz="0" w:space="0" w:color="auto"/>
            <w:right w:val="none" w:sz="0" w:space="0" w:color="auto"/>
          </w:divBdr>
        </w:div>
        <w:div w:id="1220632657">
          <w:marLeft w:val="0"/>
          <w:marRight w:val="0"/>
          <w:marTop w:val="0"/>
          <w:marBottom w:val="180"/>
          <w:divBdr>
            <w:top w:val="none" w:sz="0" w:space="0" w:color="auto"/>
            <w:left w:val="none" w:sz="0" w:space="0" w:color="auto"/>
            <w:bottom w:val="none" w:sz="0" w:space="0" w:color="auto"/>
            <w:right w:val="none" w:sz="0" w:space="0" w:color="auto"/>
          </w:divBdr>
        </w:div>
        <w:div w:id="778330970">
          <w:marLeft w:val="0"/>
          <w:marRight w:val="0"/>
          <w:marTop w:val="0"/>
          <w:marBottom w:val="180"/>
          <w:divBdr>
            <w:top w:val="none" w:sz="0" w:space="0" w:color="auto"/>
            <w:left w:val="none" w:sz="0" w:space="0" w:color="auto"/>
            <w:bottom w:val="none" w:sz="0" w:space="0" w:color="auto"/>
            <w:right w:val="none" w:sz="0" w:space="0" w:color="auto"/>
          </w:divBdr>
        </w:div>
      </w:divsChild>
    </w:div>
    <w:div w:id="407384823">
      <w:bodyDiv w:val="1"/>
      <w:marLeft w:val="0"/>
      <w:marRight w:val="0"/>
      <w:marTop w:val="0"/>
      <w:marBottom w:val="0"/>
      <w:divBdr>
        <w:top w:val="none" w:sz="0" w:space="0" w:color="auto"/>
        <w:left w:val="none" w:sz="0" w:space="0" w:color="auto"/>
        <w:bottom w:val="none" w:sz="0" w:space="0" w:color="auto"/>
        <w:right w:val="none" w:sz="0" w:space="0" w:color="auto"/>
      </w:divBdr>
    </w:div>
    <w:div w:id="499197167">
      <w:bodyDiv w:val="1"/>
      <w:marLeft w:val="0"/>
      <w:marRight w:val="0"/>
      <w:marTop w:val="0"/>
      <w:marBottom w:val="0"/>
      <w:divBdr>
        <w:top w:val="none" w:sz="0" w:space="0" w:color="auto"/>
        <w:left w:val="none" w:sz="0" w:space="0" w:color="auto"/>
        <w:bottom w:val="none" w:sz="0" w:space="0" w:color="auto"/>
        <w:right w:val="none" w:sz="0" w:space="0" w:color="auto"/>
      </w:divBdr>
      <w:divsChild>
        <w:div w:id="1047953362">
          <w:marLeft w:val="0"/>
          <w:marRight w:val="0"/>
          <w:marTop w:val="0"/>
          <w:marBottom w:val="180"/>
          <w:divBdr>
            <w:top w:val="none" w:sz="0" w:space="0" w:color="auto"/>
            <w:left w:val="none" w:sz="0" w:space="0" w:color="auto"/>
            <w:bottom w:val="none" w:sz="0" w:space="0" w:color="auto"/>
            <w:right w:val="none" w:sz="0" w:space="0" w:color="auto"/>
          </w:divBdr>
        </w:div>
        <w:div w:id="1039822883">
          <w:marLeft w:val="0"/>
          <w:marRight w:val="0"/>
          <w:marTop w:val="0"/>
          <w:marBottom w:val="180"/>
          <w:divBdr>
            <w:top w:val="none" w:sz="0" w:space="0" w:color="auto"/>
            <w:left w:val="none" w:sz="0" w:space="0" w:color="auto"/>
            <w:bottom w:val="none" w:sz="0" w:space="0" w:color="auto"/>
            <w:right w:val="none" w:sz="0" w:space="0" w:color="auto"/>
          </w:divBdr>
        </w:div>
      </w:divsChild>
    </w:div>
    <w:div w:id="576477090">
      <w:bodyDiv w:val="1"/>
      <w:marLeft w:val="0"/>
      <w:marRight w:val="0"/>
      <w:marTop w:val="0"/>
      <w:marBottom w:val="0"/>
      <w:divBdr>
        <w:top w:val="none" w:sz="0" w:space="0" w:color="auto"/>
        <w:left w:val="none" w:sz="0" w:space="0" w:color="auto"/>
        <w:bottom w:val="none" w:sz="0" w:space="0" w:color="auto"/>
        <w:right w:val="none" w:sz="0" w:space="0" w:color="auto"/>
      </w:divBdr>
      <w:divsChild>
        <w:div w:id="840852703">
          <w:marLeft w:val="0"/>
          <w:marRight w:val="0"/>
          <w:marTop w:val="0"/>
          <w:marBottom w:val="180"/>
          <w:divBdr>
            <w:top w:val="none" w:sz="0" w:space="0" w:color="auto"/>
            <w:left w:val="none" w:sz="0" w:space="0" w:color="auto"/>
            <w:bottom w:val="none" w:sz="0" w:space="0" w:color="auto"/>
            <w:right w:val="none" w:sz="0" w:space="0" w:color="auto"/>
          </w:divBdr>
        </w:div>
        <w:div w:id="1562330178">
          <w:marLeft w:val="0"/>
          <w:marRight w:val="0"/>
          <w:marTop w:val="0"/>
          <w:marBottom w:val="180"/>
          <w:divBdr>
            <w:top w:val="none" w:sz="0" w:space="0" w:color="auto"/>
            <w:left w:val="none" w:sz="0" w:space="0" w:color="auto"/>
            <w:bottom w:val="none" w:sz="0" w:space="0" w:color="auto"/>
            <w:right w:val="none" w:sz="0" w:space="0" w:color="auto"/>
          </w:divBdr>
        </w:div>
        <w:div w:id="779839472">
          <w:marLeft w:val="0"/>
          <w:marRight w:val="0"/>
          <w:marTop w:val="0"/>
          <w:marBottom w:val="180"/>
          <w:divBdr>
            <w:top w:val="none" w:sz="0" w:space="0" w:color="auto"/>
            <w:left w:val="none" w:sz="0" w:space="0" w:color="auto"/>
            <w:bottom w:val="none" w:sz="0" w:space="0" w:color="auto"/>
            <w:right w:val="none" w:sz="0" w:space="0" w:color="auto"/>
          </w:divBdr>
        </w:div>
        <w:div w:id="2093089784">
          <w:marLeft w:val="0"/>
          <w:marRight w:val="0"/>
          <w:marTop w:val="0"/>
          <w:marBottom w:val="180"/>
          <w:divBdr>
            <w:top w:val="none" w:sz="0" w:space="0" w:color="auto"/>
            <w:left w:val="none" w:sz="0" w:space="0" w:color="auto"/>
            <w:bottom w:val="none" w:sz="0" w:space="0" w:color="auto"/>
            <w:right w:val="none" w:sz="0" w:space="0" w:color="auto"/>
          </w:divBdr>
        </w:div>
        <w:div w:id="1183013955">
          <w:marLeft w:val="0"/>
          <w:marRight w:val="0"/>
          <w:marTop w:val="0"/>
          <w:marBottom w:val="180"/>
          <w:divBdr>
            <w:top w:val="none" w:sz="0" w:space="0" w:color="auto"/>
            <w:left w:val="none" w:sz="0" w:space="0" w:color="auto"/>
            <w:bottom w:val="none" w:sz="0" w:space="0" w:color="auto"/>
            <w:right w:val="none" w:sz="0" w:space="0" w:color="auto"/>
          </w:divBdr>
        </w:div>
      </w:divsChild>
    </w:div>
    <w:div w:id="624116208">
      <w:bodyDiv w:val="1"/>
      <w:marLeft w:val="0"/>
      <w:marRight w:val="0"/>
      <w:marTop w:val="0"/>
      <w:marBottom w:val="0"/>
      <w:divBdr>
        <w:top w:val="none" w:sz="0" w:space="0" w:color="auto"/>
        <w:left w:val="none" w:sz="0" w:space="0" w:color="auto"/>
        <w:bottom w:val="none" w:sz="0" w:space="0" w:color="auto"/>
        <w:right w:val="none" w:sz="0" w:space="0" w:color="auto"/>
      </w:divBdr>
    </w:div>
    <w:div w:id="764032849">
      <w:bodyDiv w:val="1"/>
      <w:marLeft w:val="0"/>
      <w:marRight w:val="0"/>
      <w:marTop w:val="0"/>
      <w:marBottom w:val="0"/>
      <w:divBdr>
        <w:top w:val="none" w:sz="0" w:space="0" w:color="auto"/>
        <w:left w:val="none" w:sz="0" w:space="0" w:color="auto"/>
        <w:bottom w:val="none" w:sz="0" w:space="0" w:color="auto"/>
        <w:right w:val="none" w:sz="0" w:space="0" w:color="auto"/>
      </w:divBdr>
    </w:div>
    <w:div w:id="998311162">
      <w:bodyDiv w:val="1"/>
      <w:marLeft w:val="0"/>
      <w:marRight w:val="0"/>
      <w:marTop w:val="0"/>
      <w:marBottom w:val="0"/>
      <w:divBdr>
        <w:top w:val="none" w:sz="0" w:space="0" w:color="auto"/>
        <w:left w:val="none" w:sz="0" w:space="0" w:color="auto"/>
        <w:bottom w:val="none" w:sz="0" w:space="0" w:color="auto"/>
        <w:right w:val="none" w:sz="0" w:space="0" w:color="auto"/>
      </w:divBdr>
      <w:divsChild>
        <w:div w:id="709305182">
          <w:marLeft w:val="0"/>
          <w:marRight w:val="0"/>
          <w:marTop w:val="0"/>
          <w:marBottom w:val="180"/>
          <w:divBdr>
            <w:top w:val="none" w:sz="0" w:space="0" w:color="auto"/>
            <w:left w:val="none" w:sz="0" w:space="0" w:color="auto"/>
            <w:bottom w:val="none" w:sz="0" w:space="0" w:color="auto"/>
            <w:right w:val="none" w:sz="0" w:space="0" w:color="auto"/>
          </w:divBdr>
        </w:div>
        <w:div w:id="1451968473">
          <w:marLeft w:val="0"/>
          <w:marRight w:val="0"/>
          <w:marTop w:val="0"/>
          <w:marBottom w:val="180"/>
          <w:divBdr>
            <w:top w:val="none" w:sz="0" w:space="0" w:color="auto"/>
            <w:left w:val="none" w:sz="0" w:space="0" w:color="auto"/>
            <w:bottom w:val="none" w:sz="0" w:space="0" w:color="auto"/>
            <w:right w:val="none" w:sz="0" w:space="0" w:color="auto"/>
          </w:divBdr>
        </w:div>
        <w:div w:id="1586187234">
          <w:marLeft w:val="0"/>
          <w:marRight w:val="0"/>
          <w:marTop w:val="0"/>
          <w:marBottom w:val="180"/>
          <w:divBdr>
            <w:top w:val="none" w:sz="0" w:space="0" w:color="auto"/>
            <w:left w:val="none" w:sz="0" w:space="0" w:color="auto"/>
            <w:bottom w:val="none" w:sz="0" w:space="0" w:color="auto"/>
            <w:right w:val="none" w:sz="0" w:space="0" w:color="auto"/>
          </w:divBdr>
        </w:div>
      </w:divsChild>
    </w:div>
    <w:div w:id="1319654611">
      <w:bodyDiv w:val="1"/>
      <w:marLeft w:val="0"/>
      <w:marRight w:val="0"/>
      <w:marTop w:val="0"/>
      <w:marBottom w:val="0"/>
      <w:divBdr>
        <w:top w:val="none" w:sz="0" w:space="0" w:color="auto"/>
        <w:left w:val="none" w:sz="0" w:space="0" w:color="auto"/>
        <w:bottom w:val="none" w:sz="0" w:space="0" w:color="auto"/>
        <w:right w:val="none" w:sz="0" w:space="0" w:color="auto"/>
      </w:divBdr>
    </w:div>
    <w:div w:id="1629166327">
      <w:bodyDiv w:val="1"/>
      <w:marLeft w:val="0"/>
      <w:marRight w:val="0"/>
      <w:marTop w:val="0"/>
      <w:marBottom w:val="0"/>
      <w:divBdr>
        <w:top w:val="none" w:sz="0" w:space="0" w:color="auto"/>
        <w:left w:val="none" w:sz="0" w:space="0" w:color="auto"/>
        <w:bottom w:val="none" w:sz="0" w:space="0" w:color="auto"/>
        <w:right w:val="none" w:sz="0" w:space="0" w:color="auto"/>
      </w:divBdr>
      <w:divsChild>
        <w:div w:id="1089540849">
          <w:marLeft w:val="0"/>
          <w:marRight w:val="0"/>
          <w:marTop w:val="60"/>
          <w:marBottom w:val="60"/>
          <w:divBdr>
            <w:top w:val="none" w:sz="0" w:space="0" w:color="auto"/>
            <w:left w:val="none" w:sz="0" w:space="0" w:color="auto"/>
            <w:bottom w:val="single" w:sz="6" w:space="2" w:color="A2A9B1"/>
            <w:right w:val="none" w:sz="0" w:space="0" w:color="auto"/>
          </w:divBdr>
        </w:div>
        <w:div w:id="787092948">
          <w:marLeft w:val="0"/>
          <w:marRight w:val="0"/>
          <w:marTop w:val="60"/>
          <w:marBottom w:val="60"/>
          <w:divBdr>
            <w:top w:val="none" w:sz="0" w:space="0" w:color="auto"/>
            <w:left w:val="none" w:sz="0" w:space="0" w:color="auto"/>
            <w:bottom w:val="single" w:sz="6" w:space="2" w:color="A2A9B1"/>
            <w:right w:val="none" w:sz="0" w:space="0" w:color="auto"/>
          </w:divBdr>
        </w:div>
        <w:div w:id="1872958975">
          <w:marLeft w:val="0"/>
          <w:marRight w:val="0"/>
          <w:marTop w:val="60"/>
          <w:marBottom w:val="60"/>
          <w:divBdr>
            <w:top w:val="none" w:sz="0" w:space="0" w:color="auto"/>
            <w:left w:val="none" w:sz="0" w:space="0" w:color="auto"/>
            <w:bottom w:val="none" w:sz="0" w:space="0" w:color="auto"/>
            <w:right w:val="none" w:sz="0" w:space="0" w:color="auto"/>
          </w:divBdr>
        </w:div>
        <w:div w:id="1754621514">
          <w:marLeft w:val="384"/>
          <w:marRight w:val="0"/>
          <w:marTop w:val="48"/>
          <w:marBottom w:val="120"/>
          <w:divBdr>
            <w:top w:val="none" w:sz="0" w:space="0" w:color="auto"/>
            <w:left w:val="none" w:sz="0" w:space="0" w:color="auto"/>
            <w:bottom w:val="none" w:sz="0" w:space="0" w:color="auto"/>
            <w:right w:val="none" w:sz="0" w:space="0" w:color="auto"/>
          </w:divBdr>
        </w:div>
        <w:div w:id="1486513487">
          <w:marLeft w:val="0"/>
          <w:marRight w:val="0"/>
          <w:marTop w:val="60"/>
          <w:marBottom w:val="60"/>
          <w:divBdr>
            <w:top w:val="none" w:sz="0" w:space="0" w:color="auto"/>
            <w:left w:val="none" w:sz="0" w:space="0" w:color="auto"/>
            <w:bottom w:val="none" w:sz="0" w:space="0" w:color="auto"/>
            <w:right w:val="none" w:sz="0" w:space="0" w:color="auto"/>
          </w:divBdr>
        </w:div>
        <w:div w:id="517936559">
          <w:marLeft w:val="0"/>
          <w:marRight w:val="0"/>
          <w:marTop w:val="60"/>
          <w:marBottom w:val="60"/>
          <w:divBdr>
            <w:top w:val="none" w:sz="0" w:space="0" w:color="auto"/>
            <w:left w:val="none" w:sz="0" w:space="0" w:color="auto"/>
            <w:bottom w:val="none" w:sz="0" w:space="0" w:color="auto"/>
            <w:right w:val="none" w:sz="0" w:space="0" w:color="auto"/>
          </w:divBdr>
        </w:div>
        <w:div w:id="2072262677">
          <w:marLeft w:val="0"/>
          <w:marRight w:val="0"/>
          <w:marTop w:val="60"/>
          <w:marBottom w:val="60"/>
          <w:divBdr>
            <w:top w:val="none" w:sz="0" w:space="0" w:color="auto"/>
            <w:left w:val="none" w:sz="0" w:space="0" w:color="auto"/>
            <w:bottom w:val="single" w:sz="6" w:space="2" w:color="A2A9B1"/>
            <w:right w:val="none" w:sz="0" w:space="0" w:color="auto"/>
          </w:divBdr>
        </w:div>
        <w:div w:id="638460937">
          <w:marLeft w:val="0"/>
          <w:marRight w:val="0"/>
          <w:marTop w:val="60"/>
          <w:marBottom w:val="60"/>
          <w:divBdr>
            <w:top w:val="none" w:sz="0" w:space="0" w:color="auto"/>
            <w:left w:val="none" w:sz="0" w:space="0" w:color="auto"/>
            <w:bottom w:val="single" w:sz="6" w:space="2" w:color="A2A9B1"/>
            <w:right w:val="none" w:sz="0" w:space="0" w:color="auto"/>
          </w:divBdr>
        </w:div>
        <w:div w:id="319621773">
          <w:marLeft w:val="0"/>
          <w:marRight w:val="0"/>
          <w:marTop w:val="60"/>
          <w:marBottom w:val="60"/>
          <w:divBdr>
            <w:top w:val="none" w:sz="0" w:space="0" w:color="auto"/>
            <w:left w:val="none" w:sz="0" w:space="0" w:color="auto"/>
            <w:bottom w:val="single" w:sz="6" w:space="2" w:color="A2A9B1"/>
            <w:right w:val="none" w:sz="0" w:space="0" w:color="auto"/>
          </w:divBdr>
        </w:div>
      </w:divsChild>
    </w:div>
    <w:div w:id="2064793028">
      <w:bodyDiv w:val="1"/>
      <w:marLeft w:val="0"/>
      <w:marRight w:val="0"/>
      <w:marTop w:val="0"/>
      <w:marBottom w:val="0"/>
      <w:divBdr>
        <w:top w:val="none" w:sz="0" w:space="0" w:color="auto"/>
        <w:left w:val="none" w:sz="0" w:space="0" w:color="auto"/>
        <w:bottom w:val="none" w:sz="0" w:space="0" w:color="auto"/>
        <w:right w:val="none" w:sz="0" w:space="0" w:color="auto"/>
      </w:divBdr>
      <w:divsChild>
        <w:div w:id="784275389">
          <w:marLeft w:val="0"/>
          <w:marRight w:val="0"/>
          <w:marTop w:val="0"/>
          <w:marBottom w:val="180"/>
          <w:divBdr>
            <w:top w:val="none" w:sz="0" w:space="0" w:color="auto"/>
            <w:left w:val="none" w:sz="0" w:space="0" w:color="auto"/>
            <w:bottom w:val="none" w:sz="0" w:space="0" w:color="auto"/>
            <w:right w:val="none" w:sz="0" w:space="0" w:color="auto"/>
          </w:divBdr>
        </w:div>
        <w:div w:id="839778407">
          <w:marLeft w:val="0"/>
          <w:marRight w:val="0"/>
          <w:marTop w:val="0"/>
          <w:marBottom w:val="180"/>
          <w:divBdr>
            <w:top w:val="none" w:sz="0" w:space="0" w:color="auto"/>
            <w:left w:val="none" w:sz="0" w:space="0" w:color="auto"/>
            <w:bottom w:val="none" w:sz="0" w:space="0" w:color="auto"/>
            <w:right w:val="none" w:sz="0" w:space="0" w:color="auto"/>
          </w:divBdr>
        </w:div>
        <w:div w:id="155729107">
          <w:marLeft w:val="0"/>
          <w:marRight w:val="0"/>
          <w:marTop w:val="0"/>
          <w:marBottom w:val="180"/>
          <w:divBdr>
            <w:top w:val="none" w:sz="0" w:space="0" w:color="auto"/>
            <w:left w:val="none" w:sz="0" w:space="0" w:color="auto"/>
            <w:bottom w:val="none" w:sz="0" w:space="0" w:color="auto"/>
            <w:right w:val="none" w:sz="0" w:space="0" w:color="auto"/>
          </w:divBdr>
        </w:div>
        <w:div w:id="322708717">
          <w:marLeft w:val="0"/>
          <w:marRight w:val="0"/>
          <w:marTop w:val="0"/>
          <w:marBottom w:val="180"/>
          <w:divBdr>
            <w:top w:val="none" w:sz="0" w:space="0" w:color="auto"/>
            <w:left w:val="none" w:sz="0" w:space="0" w:color="auto"/>
            <w:bottom w:val="none" w:sz="0" w:space="0" w:color="auto"/>
            <w:right w:val="none" w:sz="0" w:space="0" w:color="auto"/>
          </w:divBdr>
        </w:div>
        <w:div w:id="447820452">
          <w:marLeft w:val="0"/>
          <w:marRight w:val="0"/>
          <w:marTop w:val="0"/>
          <w:marBottom w:val="180"/>
          <w:divBdr>
            <w:top w:val="none" w:sz="0" w:space="0" w:color="auto"/>
            <w:left w:val="none" w:sz="0" w:space="0" w:color="auto"/>
            <w:bottom w:val="none" w:sz="0" w:space="0" w:color="auto"/>
            <w:right w:val="none" w:sz="0" w:space="0" w:color="auto"/>
          </w:divBdr>
        </w:div>
        <w:div w:id="1188834973">
          <w:marLeft w:val="0"/>
          <w:marRight w:val="0"/>
          <w:marTop w:val="0"/>
          <w:marBottom w:val="180"/>
          <w:divBdr>
            <w:top w:val="none" w:sz="0" w:space="0" w:color="auto"/>
            <w:left w:val="none" w:sz="0" w:space="0" w:color="auto"/>
            <w:bottom w:val="none" w:sz="0" w:space="0" w:color="auto"/>
            <w:right w:val="none" w:sz="0" w:space="0" w:color="auto"/>
          </w:divBdr>
        </w:div>
        <w:div w:id="1308631663">
          <w:marLeft w:val="0"/>
          <w:marRight w:val="0"/>
          <w:marTop w:val="0"/>
          <w:marBottom w:val="180"/>
          <w:divBdr>
            <w:top w:val="none" w:sz="0" w:space="0" w:color="auto"/>
            <w:left w:val="none" w:sz="0" w:space="0" w:color="auto"/>
            <w:bottom w:val="none" w:sz="0" w:space="0" w:color="auto"/>
            <w:right w:val="none" w:sz="0" w:space="0" w:color="auto"/>
          </w:divBdr>
        </w:div>
        <w:div w:id="208012900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l.wikipedia.org/wiki/Zwi%C4%85zek_Zawodowy_Rolnik%C3%B3w_%E2%80%9EOjczyzna%E2%80%9D" TargetMode="External"/><Relationship Id="rId21" Type="http://schemas.openxmlformats.org/officeDocument/2006/relationships/hyperlink" Target="https://pl.wikipedia.org/wiki/Unia_Europejska" TargetMode="External"/><Relationship Id="rId42" Type="http://schemas.openxmlformats.org/officeDocument/2006/relationships/hyperlink" Target="https://pl.wikipedia.org/wiki/Wylesianie_Amazonii" TargetMode="External"/><Relationship Id="rId47" Type="http://schemas.openxmlformats.org/officeDocument/2006/relationships/hyperlink" Target="https://pl.wikipedia.org/wiki/Oireachtas" TargetMode="External"/><Relationship Id="rId63" Type="http://schemas.openxmlformats.org/officeDocument/2006/relationships/hyperlink" Target="https://pl.wikipedia.org/wiki/Umowa_UE-Mercosur" TargetMode="External"/><Relationship Id="rId68" Type="http://schemas.openxmlformats.org/officeDocument/2006/relationships/hyperlink" Target="https://pl.wikipedia.org/wiki/Ratyfikacja" TargetMode="External"/><Relationship Id="rId2" Type="http://schemas.openxmlformats.org/officeDocument/2006/relationships/styles" Target="styles.xml"/><Relationship Id="rId16" Type="http://schemas.openxmlformats.org/officeDocument/2006/relationships/hyperlink" Target="https://www.as-coa.org/content/guide-2019-latin-american-elections/argentina" TargetMode="External"/><Relationship Id="rId29" Type="http://schemas.openxmlformats.org/officeDocument/2006/relationships/hyperlink" Target="https://pl.wikipedia.org/wiki/Krajowa_Rada_Izb_Rolniczych" TargetMode="External"/><Relationship Id="rId11" Type="http://schemas.openxmlformats.org/officeDocument/2006/relationships/hyperlink" Target="https://pl.wikipedia.org/w/index.php?title=Uk%C5%82ad_stowarzyszeniowy_Unii_Europejskiej&amp;action=edit&amp;redlink=1" TargetMode="External"/><Relationship Id="rId24" Type="http://schemas.openxmlformats.org/officeDocument/2006/relationships/hyperlink" Target="https://pl.wikipedia.org/wiki/Zwi%C4%85zki_bran%C5%BCowe" TargetMode="External"/><Relationship Id="rId32" Type="http://schemas.openxmlformats.org/officeDocument/2006/relationships/hyperlink" Target="https://pl.wikipedia.org/wiki/Mato_Grosso" TargetMode="External"/><Relationship Id="rId37" Type="http://schemas.openxmlformats.org/officeDocument/2006/relationships/hyperlink" Target="https://pl.wikipedia.org/wiki/Gran_Chaco" TargetMode="External"/><Relationship Id="rId40" Type="http://schemas.openxmlformats.org/officeDocument/2006/relationships/hyperlink" Target="https://pl.wikipedia.org/w/index.php?title=Rdzenne_ludy_Ameryki_Po%C5%82udniowej&amp;action=edit&amp;redlink=1" TargetMode="External"/><Relationship Id="rId45" Type="http://schemas.openxmlformats.org/officeDocument/2006/relationships/hyperlink" Target="https://pl.wikipedia.org/wiki/Irlandia" TargetMode="External"/><Relationship Id="rId53" Type="http://schemas.openxmlformats.org/officeDocument/2006/relationships/hyperlink" Target="https://pl.wikipedia.org/w/index.php?title=Szczyt_klimatyczny_COP28&amp;action=edit&amp;redlink=1" TargetMode="External"/><Relationship Id="rId58" Type="http://schemas.openxmlformats.org/officeDocument/2006/relationships/hyperlink" Target="https://pl.wikipedia.org/wiki/Belgia" TargetMode="External"/><Relationship Id="rId66" Type="http://schemas.openxmlformats.org/officeDocument/2006/relationships/hyperlink" Target="https://pl.wikipedia.org/wiki/Komisja_Europejska" TargetMode="External"/><Relationship Id="rId74" Type="http://schemas.openxmlformats.org/officeDocument/2006/relationships/hyperlink" Target="https://pl.wikipedia.org/wiki/Preambu%C5%82a" TargetMode="External"/><Relationship Id="rId5" Type="http://schemas.openxmlformats.org/officeDocument/2006/relationships/hyperlink" Target="https://pl.wikipedia.org/w/index.php?title=Umowa_o_wolnym_handlu&amp;action=edit&amp;redlink=1" TargetMode="External"/><Relationship Id="rId61" Type="http://schemas.openxmlformats.org/officeDocument/2006/relationships/hyperlink" Target="https://pl.wikipedia.org/wiki/Angela_Merkel" TargetMode="External"/><Relationship Id="rId19" Type="http://schemas.openxmlformats.org/officeDocument/2006/relationships/hyperlink" Target="https://pl.wikipedia.org/wiki/Valdis_Dombrovskis" TargetMode="External"/><Relationship Id="rId14" Type="http://schemas.openxmlformats.org/officeDocument/2006/relationships/hyperlink" Target="https://cancilleria.gob.ar/en/news/releases/decision-regarding-suspension-bolivarian-republic-venezuela-mercosur-through" TargetMode="External"/><Relationship Id="rId22" Type="http://schemas.openxmlformats.org/officeDocument/2006/relationships/hyperlink" Target="https://pl.wikipedia.org/wiki/Zwi%C4%85zek_zawodowy" TargetMode="External"/><Relationship Id="rId27" Type="http://schemas.openxmlformats.org/officeDocument/2006/relationships/hyperlink" Target="https://pl.wikipedia.org/wiki/Zwi%C4%85zek_Zawodowy_Rolnictwa_%E2%80%9ESamoobrona%E2%80%9D" TargetMode="External"/><Relationship Id="rId30" Type="http://schemas.openxmlformats.org/officeDocument/2006/relationships/hyperlink" Target="https://pl.wikipedia.org/wiki/Plik:DeforestationinBrazil2.jpg" TargetMode="External"/><Relationship Id="rId35" Type="http://schemas.openxmlformats.org/officeDocument/2006/relationships/hyperlink" Target="https://pl.wikipedia.org/wiki/Dwutlenek_w%C4%99gla" TargetMode="External"/><Relationship Id="rId43" Type="http://schemas.openxmlformats.org/officeDocument/2006/relationships/hyperlink" Target="https://pl.wikipedia.org/w/index.php?title=Zbrodnie_przeciwko_ludno%C5%9Bci_rdzennej&amp;action=edit&amp;redlink=1" TargetMode="External"/><Relationship Id="rId48" Type="http://schemas.openxmlformats.org/officeDocument/2006/relationships/hyperlink" Target="https://pl.wikipedia.org/wiki/Luksemburg" TargetMode="External"/><Relationship Id="rId56" Type="http://schemas.openxmlformats.org/officeDocument/2006/relationships/hyperlink" Target="https://pl.wikipedia.org/wiki/Parlament_Austrii" TargetMode="External"/><Relationship Id="rId64" Type="http://schemas.openxmlformats.org/officeDocument/2006/relationships/hyperlink" Target="https://pl.wikipedia.org/wiki/Javier_Milei" TargetMode="External"/><Relationship Id="rId69" Type="http://schemas.openxmlformats.org/officeDocument/2006/relationships/hyperlink" Target="https://pl.wikipedia.org/wiki/Parlament_Europejski" TargetMode="External"/><Relationship Id="rId8" Type="http://schemas.openxmlformats.org/officeDocument/2006/relationships/hyperlink" Target="https://pl.wikipedia.org/w/index.php?title=Szczyt_G20_Osaka_2019&amp;action=edit&amp;redlink=1" TargetMode="External"/><Relationship Id="rId51" Type="http://schemas.openxmlformats.org/officeDocument/2006/relationships/hyperlink" Target="https://pl.wikipedia.org/wiki/S%C5%82owacja" TargetMode="External"/><Relationship Id="rId72" Type="http://schemas.openxmlformats.org/officeDocument/2006/relationships/hyperlink" Target="https://pl.wikipedia.org/wiki/Umowa_UE-Mercosur" TargetMode="External"/><Relationship Id="rId3" Type="http://schemas.openxmlformats.org/officeDocument/2006/relationships/settings" Target="settings.xml"/><Relationship Id="rId12" Type="http://schemas.openxmlformats.org/officeDocument/2006/relationships/hyperlink" Target="https://www.euronews.com/2019/06/28/eu-and-mercosur-strike-historic-free-trade-deal-after-20-years-of-talks" TargetMode="External"/><Relationship Id="rId17" Type="http://schemas.openxmlformats.org/officeDocument/2006/relationships/hyperlink" Target="https://www.facebook.com/mauriciomacri/photos/a.105382683477/10157611211988478/" TargetMode="External"/><Relationship Id="rId25" Type="http://schemas.openxmlformats.org/officeDocument/2006/relationships/hyperlink" Target="https://pl.wikipedia.org/wiki/Niezale%C5%BCny_Samorz%C4%85dny_Zwi%C4%85zek_Zawodowy_Rolnik%C3%B3w_Indywidualnych_%E2%80%9ESolidarno%C5%9B%C4%87%E2%80%9D" TargetMode="External"/><Relationship Id="rId33" Type="http://schemas.openxmlformats.org/officeDocument/2006/relationships/hyperlink" Target="https://pl.wikipedia.org/wiki/Zmiana_klimatu" TargetMode="External"/><Relationship Id="rId38" Type="http://schemas.openxmlformats.org/officeDocument/2006/relationships/hyperlink" Target="https://pl.wikipedia.org/wiki/Plik:NASAburningbrazil.jpg" TargetMode="External"/><Relationship Id="rId46" Type="http://schemas.openxmlformats.org/officeDocument/2006/relationships/hyperlink" Target="https://pl.wikipedia.org/wiki/Francja" TargetMode="External"/><Relationship Id="rId59" Type="http://schemas.openxmlformats.org/officeDocument/2006/relationships/hyperlink" Target="https://pl.wikipedia.org/w/index.php?title=Parlament_Walonii&amp;action=edit&amp;redlink=1" TargetMode="External"/><Relationship Id="rId67" Type="http://schemas.openxmlformats.org/officeDocument/2006/relationships/hyperlink" Target="https://pl.wikipedia.org/wiki/Rada_Unii_Europejskiej" TargetMode="External"/><Relationship Id="rId20" Type="http://schemas.openxmlformats.org/officeDocument/2006/relationships/hyperlink" Target="https://pl.wikipedia.org/wiki/COPA_COGECA" TargetMode="External"/><Relationship Id="rId41" Type="http://schemas.openxmlformats.org/officeDocument/2006/relationships/hyperlink" Target="https://pl.wikipedia.org/wiki/Brazylia" TargetMode="External"/><Relationship Id="rId54" Type="http://schemas.openxmlformats.org/officeDocument/2006/relationships/hyperlink" Target="https://pl.wikipedia.org/wiki/Valdis_Dombrovskis" TargetMode="External"/><Relationship Id="rId62" Type="http://schemas.openxmlformats.org/officeDocument/2006/relationships/hyperlink" Target="https://pl.wikipedia.org/wiki/Olaf_Scholz" TargetMode="External"/><Relationship Id="rId70" Type="http://schemas.openxmlformats.org/officeDocument/2006/relationships/hyperlink" Target="https://pl.wikipedia.org/wiki/Pa%C5%84stwa_cz%C5%82onkowskie_Unii_Europejskiej"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javascript:void(0)" TargetMode="External"/><Relationship Id="rId15" Type="http://schemas.openxmlformats.org/officeDocument/2006/relationships/hyperlink" Target="https://ec.europa.eu/commission/presscorner/detail/en/ip_19_3396" TargetMode="External"/><Relationship Id="rId23" Type="http://schemas.openxmlformats.org/officeDocument/2006/relationships/hyperlink" Target="https://pl.wikipedia.org/wiki/Sp%C3%B3%C5%82dzielnia" TargetMode="External"/><Relationship Id="rId28" Type="http://schemas.openxmlformats.org/officeDocument/2006/relationships/hyperlink" Target="https://pl.wikipedia.org/wiki/Krajowy_Zwi%C4%85zek_Rolnik%C3%B3w,_K%C3%B3%C5%82ek_i_Organizacji_Rolniczych" TargetMode="External"/><Relationship Id="rId36" Type="http://schemas.openxmlformats.org/officeDocument/2006/relationships/hyperlink" Target="https://pl.wikipedia.org/wiki/Umowa_UE-Mercosur" TargetMode="External"/><Relationship Id="rId49" Type="http://schemas.openxmlformats.org/officeDocument/2006/relationships/hyperlink" Target="https://pl.wikipedia.org/wiki/Porozumienie_paryskie" TargetMode="External"/><Relationship Id="rId57" Type="http://schemas.openxmlformats.org/officeDocument/2006/relationships/hyperlink" Target="https://pl.wikipedia.org/wiki/Walonia" TargetMode="External"/><Relationship Id="rId10" Type="http://schemas.openxmlformats.org/officeDocument/2006/relationships/hyperlink" Target="https://pl.wikipedia.org/wiki/Brazylia" TargetMode="External"/><Relationship Id="rId31" Type="http://schemas.openxmlformats.org/officeDocument/2006/relationships/image" Target="media/image1.jpeg"/><Relationship Id="rId44" Type="http://schemas.openxmlformats.org/officeDocument/2006/relationships/hyperlink" Target="https://pl.wikipedia.org/wiki/Amazonia" TargetMode="External"/><Relationship Id="rId52" Type="http://schemas.openxmlformats.org/officeDocument/2006/relationships/hyperlink" Target="https://pl.wikipedia.org/wiki/Emmanuel_Macron" TargetMode="External"/><Relationship Id="rId60" Type="http://schemas.openxmlformats.org/officeDocument/2006/relationships/hyperlink" Target="https://pl.wikipedia.org/wiki/Bruksela" TargetMode="External"/><Relationship Id="rId65" Type="http://schemas.openxmlformats.org/officeDocument/2006/relationships/hyperlink" Target="https://pl.wikipedia.org/wiki/Umowa_UE-Mercosur" TargetMode="External"/><Relationship Id="rId73" Type="http://schemas.openxmlformats.org/officeDocument/2006/relationships/hyperlink" Target="https://pl.wikipedia.org/wiki/Unia_Europejska" TargetMode="External"/><Relationship Id="rId4" Type="http://schemas.openxmlformats.org/officeDocument/2006/relationships/webSettings" Target="webSettings.xml"/><Relationship Id="rId9" Type="http://schemas.openxmlformats.org/officeDocument/2006/relationships/hyperlink" Target="https://pl.wikipedia.org/wiki/Wo%C5%82owina" TargetMode="External"/><Relationship Id="rId13" Type="http://schemas.openxmlformats.org/officeDocument/2006/relationships/hyperlink" Target="https://www.mercosur.int/suspension-de-venezuela-en-el-mercosur/" TargetMode="External"/><Relationship Id="rId18" Type="http://schemas.openxmlformats.org/officeDocument/2006/relationships/hyperlink" Target="https://pl.wikipedia.org/wiki/Parlament_Europejski" TargetMode="External"/><Relationship Id="rId39" Type="http://schemas.openxmlformats.org/officeDocument/2006/relationships/image" Target="media/image2.jpeg"/><Relationship Id="rId34" Type="http://schemas.openxmlformats.org/officeDocument/2006/relationships/hyperlink" Target="https://pl.wikipedia.org/wiki/Amazonia" TargetMode="External"/><Relationship Id="rId50" Type="http://schemas.openxmlformats.org/officeDocument/2006/relationships/hyperlink" Target="https://pl.wikipedia.org/wiki/Gabriela_Mate%C4%8Dn%C3%A1" TargetMode="External"/><Relationship Id="rId55" Type="http://schemas.openxmlformats.org/officeDocument/2006/relationships/hyperlink" Target="https://pl.wikipedia.org/wiki/Javier_Milei" TargetMode="External"/><Relationship Id="rId76" Type="http://schemas.openxmlformats.org/officeDocument/2006/relationships/theme" Target="theme/theme1.xml"/><Relationship Id="rId7" Type="http://schemas.openxmlformats.org/officeDocument/2006/relationships/hyperlink" Target="https://pl.wikipedia.org/wiki/Unia_Europejska" TargetMode="External"/><Relationship Id="rId71" Type="http://schemas.openxmlformats.org/officeDocument/2006/relationships/hyperlink" Target="https://pl.wikipedia.org/wiki/Umowa_UE-Mercosu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19</Pages>
  <Words>6352</Words>
  <Characters>38112</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Właściciel</dc:creator>
  <cp:keywords/>
  <dc:description/>
  <cp:lastModifiedBy>Właściciel</cp:lastModifiedBy>
  <cp:revision>1</cp:revision>
  <dcterms:created xsi:type="dcterms:W3CDTF">2025-04-15T10:38:00Z</dcterms:created>
  <dcterms:modified xsi:type="dcterms:W3CDTF">2025-04-15T10:57:00Z</dcterms:modified>
</cp:coreProperties>
</file>