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65B" w:rsidRDefault="000B75D1" w:rsidP="00C25BBB">
      <w:pPr>
        <w:pStyle w:val="Tytu"/>
        <w:spacing w:before="0" w:after="0" w:line="360" w:lineRule="auto"/>
        <w:ind w:left="0"/>
        <w:rPr>
          <w:rFonts w:ascii="Times New Roman" w:hAnsi="Times New Roman"/>
        </w:rPr>
      </w:pPr>
      <w:r>
        <w:rPr>
          <w:rFonts w:ascii="Times New Roman" w:hAnsi="Times New Roman"/>
        </w:rPr>
        <w:t xml:space="preserve">UPADŁOŚĆ KONSUMENCKA </w:t>
      </w:r>
    </w:p>
    <w:p w:rsidR="000B75D1" w:rsidRDefault="000B75D1" w:rsidP="00C25BBB"/>
    <w:p w:rsidR="000B75D1" w:rsidRPr="000B75D1" w:rsidRDefault="000B75D1" w:rsidP="00C25BBB"/>
    <w:p w:rsidR="007D2F89" w:rsidRPr="000B75D1" w:rsidRDefault="00EE27DC" w:rsidP="00C25BBB">
      <w:pPr>
        <w:spacing w:line="360" w:lineRule="auto"/>
        <w:ind w:left="0"/>
        <w:rPr>
          <w:rFonts w:eastAsia="Times New Roman"/>
          <w:b/>
          <w:lang w:eastAsia="pl-PL"/>
        </w:rPr>
      </w:pPr>
      <w:r w:rsidRPr="000B75D1">
        <w:rPr>
          <w:rFonts w:eastAsia="Times New Roman"/>
          <w:b/>
          <w:lang w:eastAsia="pl-PL"/>
        </w:rPr>
        <w:t xml:space="preserve">1. </w:t>
      </w:r>
      <w:r w:rsidR="000B75D1">
        <w:rPr>
          <w:rFonts w:eastAsia="Times New Roman"/>
          <w:b/>
          <w:lang w:eastAsia="pl-PL"/>
        </w:rPr>
        <w:t>Pojęcie i geneza upadłości konsumenckiej</w:t>
      </w:r>
    </w:p>
    <w:p w:rsidR="000B75D1" w:rsidRDefault="000B75D1" w:rsidP="00C25BBB">
      <w:pPr>
        <w:spacing w:line="360" w:lineRule="auto"/>
        <w:ind w:left="0"/>
        <w:rPr>
          <w:rFonts w:eastAsia="Times New Roman"/>
          <w:lang w:eastAsia="pl-PL"/>
        </w:rPr>
      </w:pPr>
    </w:p>
    <w:p w:rsidR="00AF16BD" w:rsidRDefault="000B75D1" w:rsidP="00AF16BD">
      <w:pPr>
        <w:spacing w:line="360" w:lineRule="auto"/>
        <w:ind w:left="0" w:firstLine="708"/>
        <w:rPr>
          <w:bCs/>
        </w:rPr>
      </w:pPr>
      <w:r>
        <w:rPr>
          <w:rFonts w:eastAsia="Times New Roman"/>
          <w:lang w:eastAsia="pl-PL"/>
        </w:rPr>
        <w:t xml:space="preserve">Omawiając problematykę tzw. upadłości konsumenckiej, zaznaczyć na wstępie należy, że </w:t>
      </w:r>
      <w:r>
        <w:t xml:space="preserve">pojęcie to </w:t>
      </w:r>
      <w:r w:rsidRPr="000B75D1">
        <w:t>nie zostało użyte przez ustawodawcę w treści przepisów</w:t>
      </w:r>
      <w:r w:rsidR="00440ACD">
        <w:t xml:space="preserve"> (</w:t>
      </w:r>
      <w:r w:rsidR="00440ACD" w:rsidRPr="000B75D1">
        <w:rPr>
          <w:rFonts w:eastAsia="Times New Roman"/>
          <w:lang w:eastAsia="pl-PL"/>
        </w:rPr>
        <w:t>aczkolwiek zostało wielokrotnie użyte w uzasadnieniu projektu ustawy</w:t>
      </w:r>
      <w:r w:rsidR="00440ACD">
        <w:rPr>
          <w:rFonts w:eastAsia="Times New Roman"/>
          <w:lang w:eastAsia="pl-PL"/>
        </w:rPr>
        <w:t>)</w:t>
      </w:r>
      <w:r w:rsidRPr="000B75D1">
        <w:t>, ale zostało powszechnie przyjęte przez doktrynę</w:t>
      </w:r>
      <w:r>
        <w:t xml:space="preserve"> na oznaczenie odrębnego postępowania</w:t>
      </w:r>
      <w:r w:rsidRPr="000B75D1">
        <w:t xml:space="preserve"> upadłościowe</w:t>
      </w:r>
      <w:r>
        <w:t>go</w:t>
      </w:r>
      <w:r w:rsidRPr="000B75D1">
        <w:t xml:space="preserve"> </w:t>
      </w:r>
      <w:r>
        <w:t xml:space="preserve">uregulowanego w </w:t>
      </w:r>
      <w:r w:rsidR="001F1BA3">
        <w:t>Części Trzeciej PU</w:t>
      </w:r>
      <w:r w:rsidRPr="000B75D1">
        <w:t xml:space="preserve"> „Odrębne postępowania upadłościowe”, </w:t>
      </w:r>
      <w:r>
        <w:t>w Tytule</w:t>
      </w:r>
      <w:r w:rsidRPr="000B75D1">
        <w:t xml:space="preserve"> V „Postępowanie upadłościowe wobec osób fizycznych nieprowadzących działalności gospodarczej”</w:t>
      </w:r>
      <w:r w:rsidR="00F25CBC">
        <w:t xml:space="preserve">, przy czym w obecnym stanie prawnym, jako szczególny rodzaj upadłości konsumenckiej zakwalifikować należy moim zdaniem </w:t>
      </w:r>
      <w:r w:rsidR="0085185B">
        <w:t xml:space="preserve">uregulowane w Tytule VI </w:t>
      </w:r>
      <w:r w:rsidR="00F25CBC">
        <w:t xml:space="preserve"> </w:t>
      </w:r>
      <w:r w:rsidR="0085185B" w:rsidRPr="001F1BA3">
        <w:rPr>
          <w:b/>
          <w:bCs/>
        </w:rPr>
        <w:t xml:space="preserve">Postępowanie o zawarcie układu na zgromadzeniu wierzycieli przez osobę fizyczną nieprowadzącą działalności gospodarczej </w:t>
      </w:r>
      <w:r w:rsidR="0085185B">
        <w:rPr>
          <w:b/>
          <w:bCs/>
        </w:rPr>
        <w:t>(art. 491</w:t>
      </w:r>
      <w:r w:rsidR="0085185B">
        <w:rPr>
          <w:b/>
          <w:bCs/>
          <w:vertAlign w:val="superscript"/>
        </w:rPr>
        <w:t>25</w:t>
      </w:r>
      <w:r w:rsidR="0085185B">
        <w:rPr>
          <w:b/>
          <w:bCs/>
        </w:rPr>
        <w:t xml:space="preserve"> – 491</w:t>
      </w:r>
      <w:r w:rsidR="0085185B">
        <w:rPr>
          <w:b/>
          <w:bCs/>
          <w:vertAlign w:val="superscript"/>
        </w:rPr>
        <w:t>38</w:t>
      </w:r>
      <w:r w:rsidR="00AF16BD">
        <w:rPr>
          <w:b/>
          <w:bCs/>
        </w:rPr>
        <w:t xml:space="preserve"> PU), </w:t>
      </w:r>
      <w:r w:rsidR="00AF16BD">
        <w:rPr>
          <w:bCs/>
        </w:rPr>
        <w:t xml:space="preserve">którego przepisy weszły w życie dnia 20.03.2020 r., choć nie brak opinii, że istocie jest ono całkowicie odrębnym postępowaniem niebędącym postępowaniem upadłościowym, a jego umieszczenie w Części Trzeciej PU jest pewną niespójnością systemową, zwłaszcza, że w sprawach nieuregulowanych odmiennie w przepisach tego tytułu stosuje się odpowiednio przepisy ustawy </w:t>
      </w:r>
      <w:r w:rsidR="00AF16BD" w:rsidRPr="00AF16BD">
        <w:rPr>
          <w:bCs/>
        </w:rPr>
        <w:t>z dnia 15 maja 2015 r. – Prawo restrukturyzacyjne dotyczące</w:t>
      </w:r>
      <w:r w:rsidR="00AF16BD">
        <w:rPr>
          <w:bCs/>
        </w:rPr>
        <w:t xml:space="preserve"> </w:t>
      </w:r>
      <w:r w:rsidR="00AF16BD" w:rsidRPr="00AF16BD">
        <w:rPr>
          <w:bCs/>
        </w:rPr>
        <w:t>przyspieszonego postępowania układowego</w:t>
      </w:r>
      <w:r w:rsidR="00AF16BD">
        <w:rPr>
          <w:bCs/>
        </w:rPr>
        <w:t>.</w:t>
      </w:r>
    </w:p>
    <w:p w:rsidR="000B75D1" w:rsidRPr="00AF16BD" w:rsidRDefault="0085185B" w:rsidP="00AF16BD">
      <w:pPr>
        <w:spacing w:line="360" w:lineRule="auto"/>
        <w:ind w:left="0" w:firstLine="708"/>
        <w:rPr>
          <w:bCs/>
        </w:rPr>
      </w:pPr>
      <w:r>
        <w:rPr>
          <w:b/>
          <w:bCs/>
        </w:rPr>
        <w:t xml:space="preserve"> </w:t>
      </w:r>
      <w:r>
        <w:rPr>
          <w:bCs/>
        </w:rPr>
        <w:t xml:space="preserve">„Upadłość konsumencka” </w:t>
      </w:r>
      <w:r>
        <w:t xml:space="preserve">stanowi </w:t>
      </w:r>
      <w:r w:rsidR="000B75D1">
        <w:t xml:space="preserve">zatem </w:t>
      </w:r>
      <w:r w:rsidR="000B75D1" w:rsidRPr="000B75D1">
        <w:t xml:space="preserve">pojęcie języka prawniczego </w:t>
      </w:r>
      <w:r w:rsidR="000B75D1">
        <w:t xml:space="preserve">określające odrębne postępowanie upadłościowe prowadzone </w:t>
      </w:r>
      <w:r w:rsidR="000B75D1" w:rsidRPr="000B75D1">
        <w:t xml:space="preserve">wobec osoby </w:t>
      </w:r>
      <w:r w:rsidR="000B75D1">
        <w:t xml:space="preserve">fizycznej </w:t>
      </w:r>
      <w:r w:rsidR="000B75D1" w:rsidRPr="000B75D1">
        <w:t>nie prowadzącej działalności gospodarczej</w:t>
      </w:r>
      <w:r w:rsidR="000B75D1">
        <w:t>, czy też szerzej – wobec tych osób fizycznych</w:t>
      </w:r>
      <w:r w:rsidR="000B75D1" w:rsidRPr="000B75D1">
        <w:t>, w stosunku do których może być prowadzone postępowanie upadłościowe na zasadach ogólnych.</w:t>
      </w:r>
    </w:p>
    <w:p w:rsidR="00F21A88" w:rsidRDefault="000B75D1" w:rsidP="00C25BBB">
      <w:pPr>
        <w:spacing w:line="360" w:lineRule="auto"/>
        <w:ind w:left="0" w:firstLine="708"/>
      </w:pPr>
      <w:r>
        <w:t>Upadłość konsumencka, aczkolwiek obecnie stanowi najczęściej prowadzony rodzaj postępowania upadłościowego, znacznie przewyższając liczbę ogólnych postępowań upadłościowych,</w:t>
      </w:r>
      <w:r w:rsidRPr="000B75D1">
        <w:t xml:space="preserve"> stanowi w prawie polskim konstrukcję stosunkowo nową. </w:t>
      </w:r>
      <w:r w:rsidR="00F21A88">
        <w:t>T</w:t>
      </w:r>
      <w:r w:rsidRPr="000B75D1">
        <w:t xml:space="preserve">radycyjnie zdolnością upadłościową dysponowały co do zasady (z nielicznymi ściśle określonymi wyjątkami) podmioty prowadzące działalność gospodarczą – a zatem,  w myśl aktualnej terminologii - przedsiębiorcy. Rozwiązanie takie przyjmowały zarówno przepisy </w:t>
      </w:r>
      <w:r w:rsidRPr="000B75D1">
        <w:rPr>
          <w:rFonts w:eastAsia="Times New Roman"/>
          <w:lang w:eastAsia="pl-PL"/>
        </w:rPr>
        <w:t>uprzednio obowiązującego Rozporządzeni</w:t>
      </w:r>
      <w:r>
        <w:rPr>
          <w:rFonts w:eastAsia="Times New Roman"/>
          <w:lang w:eastAsia="pl-PL"/>
        </w:rPr>
        <w:t>a</w:t>
      </w:r>
      <w:r w:rsidRPr="000B75D1">
        <w:rPr>
          <w:rFonts w:eastAsia="Times New Roman"/>
          <w:lang w:eastAsia="pl-PL"/>
        </w:rPr>
        <w:t xml:space="preserve"> Prezydenta Rzeczypospolitej z dnia 24 października 1934 r. – Prawo upadłościowe</w:t>
      </w:r>
      <w:r w:rsidRPr="000B75D1">
        <w:rPr>
          <w:rFonts w:eastAsia="Times New Roman"/>
          <w:color w:val="000000"/>
        </w:rPr>
        <w:t>, jak i – do 2009 roku - aktualnie obowiązująca ustawa Prawo upadłościowe</w:t>
      </w:r>
      <w:r>
        <w:rPr>
          <w:rFonts w:eastAsia="Times New Roman"/>
          <w:color w:val="000000"/>
        </w:rPr>
        <w:t xml:space="preserve"> (zatytułowana wówczas jeszcze Prawo upadłościowe i naprawcze)  </w:t>
      </w:r>
      <w:r w:rsidRPr="000B75D1">
        <w:t xml:space="preserve">Zdolności upadłościowej nie posiadały natomiast, co do zasady, osoby fizyczne nieprowadzące </w:t>
      </w:r>
      <w:r w:rsidRPr="000B75D1">
        <w:lastRenderedPageBreak/>
        <w:t>d</w:t>
      </w:r>
      <w:r w:rsidR="00F21A88">
        <w:t xml:space="preserve">ziałalności gospodarczej, choć </w:t>
      </w:r>
      <w:r w:rsidRPr="000B75D1">
        <w:t>było i jest nadal możliwe ogłoszenie upadłości wspólników osobowych spółek handlowych, ponoszących odpowiedzialność za zobowiązania spółki bez ograniczenia całym swoim maj</w:t>
      </w:r>
      <w:r w:rsidR="001F1BA3">
        <w:t>ątkiem (art. 5 ust. 2 pkt. 2 PU</w:t>
      </w:r>
      <w:r w:rsidRPr="000B75D1">
        <w:t>) oraz wspólników spółki partne</w:t>
      </w:r>
      <w:r w:rsidR="001F1BA3">
        <w:t>rskiej (art. 5 ust. 2 pkt. 3 PU</w:t>
      </w:r>
      <w:r w:rsidRPr="000B75D1">
        <w:t xml:space="preserve">). </w:t>
      </w:r>
    </w:p>
    <w:p w:rsidR="00F21A88" w:rsidRDefault="00F21A88" w:rsidP="00C25BBB">
      <w:pPr>
        <w:spacing w:line="360" w:lineRule="auto"/>
        <w:ind w:left="0" w:firstLine="708"/>
      </w:pPr>
      <w:r w:rsidRPr="000B75D1">
        <w:t xml:space="preserve">Upadłość konsumencka </w:t>
      </w:r>
      <w:r>
        <w:t xml:space="preserve">była </w:t>
      </w:r>
      <w:r w:rsidRPr="000B75D1">
        <w:t xml:space="preserve">bardzo rozpowszechniona w Stanach Zjednoczonych, występuje ona również w wielu państwach członkowskich UE – między innymi w Belgii, Finlandii, Francji Hiszpanii, Holandii,  Irlandii, Luksemburgu, Republice Federalnej Niemiec i na Malcie. Wobec braku obowiązku wprowadzenia zharmonizowania w tej materii prawa krajowego z prawem wspólnotowym poszczególne państwa członkowskie UE  dysponują jednak swobodą co do sposobu regulacji upadłości konsumenckiej, jak również co do wprowadzenia tej konstrukcji do krajowego porządku prawnego. </w:t>
      </w:r>
      <w:r w:rsidRPr="000B75D1">
        <w:rPr>
          <w:rFonts w:eastAsia="Times New Roman"/>
          <w:lang w:eastAsia="pl-PL"/>
        </w:rPr>
        <w:t>W różnych krajach członkowskich UE przyjęte zatem zostały różne rozwiązania tej kwestii, obejmujące zarówno postępowania zmierzające do zawarcia układu z wierzycielami, jak i polegające na likwidacji majątku dłużnika. Z reguły stosowany jest przy tym sądowy tryb postępowania, aczkolwiek we Francji i w Luksemburgu  możliwe jest zastosowanie trybu postępowania administracyjnego - uzgodnienie warunków porozumienia z wierzycielami przed komisją administracyjną.</w:t>
      </w:r>
    </w:p>
    <w:p w:rsidR="000B75D1" w:rsidRDefault="00F21A88" w:rsidP="00C25BBB">
      <w:pPr>
        <w:spacing w:line="360" w:lineRule="auto"/>
        <w:ind w:left="0" w:firstLine="708"/>
        <w:rPr>
          <w:rFonts w:eastAsia="Times New Roman"/>
          <w:color w:val="000000"/>
        </w:rPr>
      </w:pPr>
      <w:r w:rsidRPr="000B75D1">
        <w:rPr>
          <w:rFonts w:eastAsia="Times New Roman"/>
          <w:lang w:eastAsia="pl-PL"/>
        </w:rPr>
        <w:t xml:space="preserve">Ustawodawca </w:t>
      </w:r>
      <w:r>
        <w:rPr>
          <w:rFonts w:eastAsia="Times New Roman"/>
          <w:lang w:eastAsia="pl-PL"/>
        </w:rPr>
        <w:t xml:space="preserve">polski </w:t>
      </w:r>
      <w:r w:rsidRPr="000B75D1">
        <w:rPr>
          <w:rFonts w:eastAsia="Times New Roman"/>
          <w:lang w:eastAsia="pl-PL"/>
        </w:rPr>
        <w:t xml:space="preserve">długo nie dostrzegał </w:t>
      </w:r>
      <w:r>
        <w:rPr>
          <w:rFonts w:eastAsia="Times New Roman"/>
          <w:lang w:eastAsia="pl-PL"/>
        </w:rPr>
        <w:t xml:space="preserve">natomiast </w:t>
      </w:r>
      <w:r w:rsidRPr="000B75D1">
        <w:rPr>
          <w:rFonts w:eastAsia="Times New Roman"/>
          <w:lang w:eastAsia="pl-PL"/>
        </w:rPr>
        <w:t>potrzeby wprowadzenia do polskiego systemu prawnego upadłości konsumenckiej</w:t>
      </w:r>
      <w:r>
        <w:rPr>
          <w:rFonts w:eastAsia="Times New Roman"/>
          <w:lang w:eastAsia="pl-PL"/>
        </w:rPr>
        <w:t>, obejmującej osoby fizyczne nie prowadzące działalności gospodarczej</w:t>
      </w:r>
      <w:r w:rsidRPr="000B75D1">
        <w:rPr>
          <w:rFonts w:eastAsia="Times New Roman"/>
          <w:lang w:eastAsia="pl-PL"/>
        </w:rPr>
        <w:t xml:space="preserve">. </w:t>
      </w:r>
      <w:r w:rsidRPr="000B75D1">
        <w:rPr>
          <w:rFonts w:eastAsia="Times New Roman"/>
          <w:color w:val="000000"/>
        </w:rPr>
        <w:t xml:space="preserve">Można przypuszczać, że ustawodawca zakładał początkowo, iż zobowiązania takich osób w przeciwieństwie do zobowiązań niewypłacalnych przedsiębiorców nie są na tyle istotne, by celowe było obejmowanie ich postępowaniem upadłościowym, lecz wystarczające narzędzie dochodzenia roszczeń przez wierzycieli stanowi zwykłe postępowanie egzekucyjne. Wraz z rozwojem gospodarki wolnorynkowej, a zwłaszcza coraz powszechniejszym korzystaniem przez osoby fizyczne nieprowadzące działalności gospodarczej z kredytów i pożyczek bankowych i wzrostem zadłużenia gospodarstw domowych, zaczęto dostrzegać potrzebę wprowadzenia w przyszłości stosownych regulacji umożliwiających prowadzenie w stosunku do takich osób postępowania upadłościowego. Zaowocowało to kilkoma projektami ustaw zakładających wprowadzenie upadłości konsumenckiej, bądź to mocą odrębnej ustawy, bądź też poprzez zmianę PUN. Projekty te jednak nie stały się obowiązującym prawem. W okresie szybkiego rozwoju gospodarczego i znaczącej poprawy sytuacji ekonomiczno-finansowej dużej części społeczeństwa wprowadzenie do polskiego systemu prawnego konstrukcji upadłości konsumenckiej nie jawiło się jako niezbędne. Niewątpliwie uchwaleniu stosownych </w:t>
      </w:r>
      <w:r w:rsidRPr="000B75D1">
        <w:rPr>
          <w:rFonts w:eastAsia="Times New Roman"/>
          <w:color w:val="000000"/>
        </w:rPr>
        <w:lastRenderedPageBreak/>
        <w:t>przepisów nie sprzyjał również fakt, iż problematyka upadłości osób fizycznych nieprowadzących działalności gospodarczej nie została objęta regulacjami prawa wspólnotowego, a zatem nie było konieczne jej uregulowanie w związku dostosowaniem do niego prawa polskiego.</w:t>
      </w:r>
    </w:p>
    <w:p w:rsidR="00F21A88" w:rsidRPr="000B75D1" w:rsidRDefault="00F21A88" w:rsidP="00DC000E">
      <w:pPr>
        <w:spacing w:line="360" w:lineRule="auto"/>
        <w:ind w:left="0" w:firstLine="708"/>
      </w:pPr>
      <w:r w:rsidRPr="000B75D1">
        <w:rPr>
          <w:rFonts w:eastAsia="Times New Roman"/>
          <w:lang w:eastAsia="pl-PL"/>
        </w:rPr>
        <w:t xml:space="preserve">Potrzeba wprowadzenia do prawa polskiego specjalnego trybu postępowania  </w:t>
      </w:r>
      <w:r w:rsidRPr="000B75D1">
        <w:t xml:space="preserve">umożliwiającego ogłoszenie upadłości przez osoby fizyczne nieprowadzące działalności gospodarczej ujawniła się z całą ostrością w dobie ostatniego globalnego kryzysu ekonomicznego. Jednym z jego następstw było gwałtowne pogorszenie sytuacji finansowej dużych grupy konsumentów, wynikające z reguły z utraty przez nich zatrudnienia czy też ze znaczącego ograniczenia lub nawet całkowitego „zamrożenia” przez pracodawców takich składników wynagrodzenia jak premie, nagrody, prowizje, które w pewnych grupach zawodowych były znacząco wyższe niż podstawowa pensja. W wielu przypadkach zjawisko to dotknęło osoby, które osiągały wysokie dochody, zadłużając się równocześnie na znaczne kwoty – głównie poprzez zaciąganie kredytów hipotecznych (niejednokrotnie w walutach obcych), których spłata jednak nie przekraczała ich ówczesnych możliwości finansowych. Wobec ograniczenia wysokości lub nawet całkowitej utraty dotychczasowych dochodów (w połączeniu z osłabieniem kursu złotego – w przypadku konsumentów posiadających zadłużenie w walutach obcych) osoby takie utraciły często możliwość spłaty swojego zadłużenia, czego w momencie jego powstania (na przykład zaciągnięcia kredytu) nie były w stanie przewidzieć. </w:t>
      </w:r>
    </w:p>
    <w:p w:rsidR="00F21A88" w:rsidRPr="000B75D1" w:rsidRDefault="00F21A88" w:rsidP="00C25BBB">
      <w:pPr>
        <w:spacing w:line="360" w:lineRule="auto"/>
        <w:ind w:left="0"/>
      </w:pPr>
      <w:r w:rsidRPr="000B75D1">
        <w:tab/>
        <w:t>W obliczu narastającego globalnego kryzysu, osłabienia kursu złotego i sygnałów o zwiększającej się liczbie konsumentów mających problemy ze spłatą zadłużenia – zwłaszcza będącego efektem zaciągnięcia kredytów w walutach obcych – prace nad wprowadzeniem do polskiego systemu prawnego upadłości konsumenckiej uległy przyspieszeniu. W dniu 16 lipca 2008 r. do Marszałka Sejmu skierowany został rządowy projekt ustawy o zmianie ustawy – Prawo upadłościowe i naprawcze oraz ustawy o kosztach sądowych w sprawach cywilnych. Projekt nie zakładał uregulowania upadłości konsumenckiej w ramach odrębnego aktu prawnego</w:t>
      </w:r>
      <w:r w:rsidR="004D77F9">
        <w:t>,</w:t>
      </w:r>
      <w:r w:rsidRPr="000B75D1">
        <w:t xml:space="preserve"> lecz wprowadzenie jej poprzez odpowiednią nowelizację ustawy PUN,  polegającą na dodaniu w jej Części Trzeciej „Odrębne postępowania upadłościowe” nowego tytułu V „Postępowanie upadłościowe wobec osób fizycznych nieprowadzących działalności gospodarczej” obejmującego artykuły 491</w:t>
      </w:r>
      <w:r w:rsidRPr="000B75D1">
        <w:rPr>
          <w:vertAlign w:val="superscript"/>
        </w:rPr>
        <w:t>1</w:t>
      </w:r>
      <w:r w:rsidRPr="000B75D1">
        <w:t xml:space="preserve"> – 491</w:t>
      </w:r>
      <w:r w:rsidRPr="000B75D1">
        <w:rPr>
          <w:vertAlign w:val="superscript"/>
        </w:rPr>
        <w:t>12</w:t>
      </w:r>
      <w:r w:rsidRPr="000B75D1">
        <w:t xml:space="preserve">. Zdaniem twórców projektu regulacja prawna upadłości konsumenckiej powinna odpowiadać następującym, wskazanym w jego uzasadnieniu założeniom: </w:t>
      </w:r>
    </w:p>
    <w:p w:rsidR="00F21A88" w:rsidRPr="000B75D1" w:rsidRDefault="00F21A88" w:rsidP="00C25BBB">
      <w:pPr>
        <w:numPr>
          <w:ilvl w:val="0"/>
          <w:numId w:val="1"/>
        </w:numPr>
        <w:spacing w:line="360" w:lineRule="auto"/>
        <w:ind w:left="426" w:hanging="426"/>
        <w:rPr>
          <w:rFonts w:eastAsia="Times New Roman"/>
          <w:lang w:eastAsia="pl-PL"/>
        </w:rPr>
      </w:pPr>
      <w:r w:rsidRPr="000B75D1">
        <w:lastRenderedPageBreak/>
        <w:t>oddłużenie musi ustanawiać wyjątek, a nie regułę – dłużnik może skorzystać z tego trybu tylko w wyjątkowych przypadkach i tylko wtedy, gdy daje gwarancję, że oddłużenie wykorzysta na nowy start w życiu i nie będzie się już lekkomyślnie zadłużał,</w:t>
      </w:r>
    </w:p>
    <w:p w:rsidR="00F21A88" w:rsidRPr="000B75D1" w:rsidRDefault="00F21A88" w:rsidP="00C25BBB">
      <w:pPr>
        <w:pStyle w:val="Tekstpodstawowy"/>
        <w:numPr>
          <w:ilvl w:val="0"/>
          <w:numId w:val="1"/>
        </w:numPr>
        <w:ind w:left="426" w:hanging="426"/>
        <w:rPr>
          <w:sz w:val="24"/>
          <w:szCs w:val="24"/>
        </w:rPr>
      </w:pPr>
      <w:r w:rsidRPr="000B75D1">
        <w:rPr>
          <w:sz w:val="24"/>
          <w:szCs w:val="24"/>
        </w:rPr>
        <w:t xml:space="preserve">możliwość oddłużenia stanowi przywilej dla dłużnika,   </w:t>
      </w:r>
    </w:p>
    <w:p w:rsidR="00F21A88" w:rsidRPr="000B75D1" w:rsidRDefault="00F21A88" w:rsidP="00C25BBB">
      <w:pPr>
        <w:pStyle w:val="Tekstpodstawowy"/>
        <w:numPr>
          <w:ilvl w:val="0"/>
          <w:numId w:val="1"/>
        </w:numPr>
        <w:ind w:left="426" w:hanging="426"/>
        <w:rPr>
          <w:sz w:val="24"/>
          <w:szCs w:val="24"/>
        </w:rPr>
      </w:pPr>
      <w:r w:rsidRPr="000B75D1">
        <w:rPr>
          <w:sz w:val="24"/>
          <w:szCs w:val="24"/>
        </w:rPr>
        <w:t>dłużnik powinien w maksymalnym stopniu spłacić swych wierzycieli,</w:t>
      </w:r>
    </w:p>
    <w:p w:rsidR="00F21A88" w:rsidRPr="000B75D1" w:rsidRDefault="00F21A88" w:rsidP="00C25BBB">
      <w:pPr>
        <w:pStyle w:val="Tekstpodstawowy"/>
        <w:numPr>
          <w:ilvl w:val="0"/>
          <w:numId w:val="1"/>
        </w:numPr>
        <w:ind w:left="426" w:hanging="426"/>
        <w:rPr>
          <w:sz w:val="24"/>
          <w:szCs w:val="24"/>
        </w:rPr>
      </w:pPr>
      <w:r w:rsidRPr="000B75D1">
        <w:rPr>
          <w:sz w:val="24"/>
          <w:szCs w:val="24"/>
        </w:rPr>
        <w:t xml:space="preserve">wierzyciele muszą mieć zapewnioną możliwość obrony ich praw, </w:t>
      </w:r>
    </w:p>
    <w:p w:rsidR="00F21A88" w:rsidRPr="000B75D1" w:rsidRDefault="00F21A88" w:rsidP="00C25BBB">
      <w:pPr>
        <w:pStyle w:val="Tekstpodstawowy"/>
        <w:numPr>
          <w:ilvl w:val="0"/>
          <w:numId w:val="1"/>
        </w:numPr>
        <w:ind w:left="426" w:hanging="426"/>
        <w:rPr>
          <w:sz w:val="24"/>
          <w:szCs w:val="24"/>
        </w:rPr>
      </w:pPr>
      <w:r w:rsidRPr="000B75D1">
        <w:rPr>
          <w:sz w:val="24"/>
          <w:szCs w:val="24"/>
        </w:rPr>
        <w:t>postępowanie powinno być możliwie jak najtańsze.</w:t>
      </w:r>
    </w:p>
    <w:p w:rsidR="00F21A88" w:rsidRPr="000B75D1" w:rsidRDefault="00F21A88" w:rsidP="00C25BBB">
      <w:pPr>
        <w:pStyle w:val="Tekstpodstawowy"/>
        <w:rPr>
          <w:sz w:val="24"/>
          <w:szCs w:val="24"/>
        </w:rPr>
      </w:pPr>
      <w:r w:rsidRPr="000B75D1">
        <w:rPr>
          <w:sz w:val="24"/>
          <w:szCs w:val="24"/>
        </w:rPr>
        <w:tab/>
        <w:t xml:space="preserve">Stwierdzono w nim również, że możliwość przeprowadzenia postępowania upadłościowego osób fizycznych nieprowadzących działalności gospodarczej powinna </w:t>
      </w:r>
      <w:r w:rsidRPr="000B75D1">
        <w:rPr>
          <w:spacing w:val="-3"/>
          <w:sz w:val="24"/>
          <w:szCs w:val="24"/>
        </w:rPr>
        <w:t xml:space="preserve">umożliwić rehabilitację społeczną </w:t>
      </w:r>
      <w:r w:rsidRPr="000B75D1">
        <w:rPr>
          <w:sz w:val="24"/>
          <w:szCs w:val="24"/>
        </w:rPr>
        <w:t>dłużnikom, którzy popadli w stan niewypłacalności bez swojej winy i mieć wpływ na zmniejszenie liczby beneficjentów środków pomocy społecznej.</w:t>
      </w:r>
    </w:p>
    <w:p w:rsidR="000B75D1" w:rsidRPr="0085185B" w:rsidRDefault="00F21A88" w:rsidP="0085185B">
      <w:pPr>
        <w:pStyle w:val="Tekstpodstawowy"/>
        <w:rPr>
          <w:b/>
          <w:bCs/>
        </w:rPr>
      </w:pPr>
      <w:r w:rsidRPr="000B75D1">
        <w:rPr>
          <w:sz w:val="24"/>
          <w:szCs w:val="24"/>
        </w:rPr>
        <w:tab/>
        <w:t xml:space="preserve">W wyniku szybkiego – zwłaszcza w porównaniu z tempem wcześniejszych prac nad upadłością konsumencką – procesu legislacyjnego uchwalona została ustawa z dnia 5 grudnia 2008 r. o zmianie ustawy – Prawo upadłościowe i naprawcze oraz ustawy o kosztach sądowych w sprawach cywilnych, która wchodząc w życie w dniu 31 marca 2009 r. wprowadziła upadłość konsumencką również w polskim systemie prawnym. </w:t>
      </w:r>
      <w:r w:rsidR="000B75D1" w:rsidRPr="00F21A88">
        <w:rPr>
          <w:sz w:val="24"/>
          <w:szCs w:val="24"/>
        </w:rPr>
        <w:t>Przepisy dotyczące upadłości konsumenckiej włączone zostały przy tym do Części Trzeciej PUN „Odrębne postępowania upadłościowe”, poprzez dodanie w niej nowego tytułu V „</w:t>
      </w:r>
      <w:r w:rsidR="000B75D1" w:rsidRPr="0085185B">
        <w:rPr>
          <w:b/>
          <w:sz w:val="24"/>
          <w:szCs w:val="24"/>
        </w:rPr>
        <w:t>Postępowanie upadłościowe wobec osób fizycznych nieprowadzących działalności gospodarczej</w:t>
      </w:r>
      <w:r w:rsidR="000B75D1" w:rsidRPr="00F21A88">
        <w:rPr>
          <w:sz w:val="24"/>
          <w:szCs w:val="24"/>
        </w:rPr>
        <w:t xml:space="preserve">” obejmującego </w:t>
      </w:r>
      <w:r w:rsidRPr="00F21A88">
        <w:rPr>
          <w:sz w:val="24"/>
          <w:szCs w:val="24"/>
        </w:rPr>
        <w:t xml:space="preserve">wówczas </w:t>
      </w:r>
      <w:r w:rsidR="000B75D1" w:rsidRPr="00F21A88">
        <w:rPr>
          <w:sz w:val="24"/>
          <w:szCs w:val="24"/>
        </w:rPr>
        <w:t>art. 491</w:t>
      </w:r>
      <w:r w:rsidR="000B75D1" w:rsidRPr="00F21A88">
        <w:rPr>
          <w:sz w:val="24"/>
          <w:szCs w:val="24"/>
          <w:vertAlign w:val="superscript"/>
        </w:rPr>
        <w:t>1</w:t>
      </w:r>
      <w:r w:rsidR="000B75D1" w:rsidRPr="00F21A88">
        <w:rPr>
          <w:sz w:val="24"/>
          <w:szCs w:val="24"/>
        </w:rPr>
        <w:t xml:space="preserve"> – 491</w:t>
      </w:r>
      <w:r w:rsidR="000B75D1" w:rsidRPr="00F21A88">
        <w:rPr>
          <w:sz w:val="24"/>
          <w:szCs w:val="24"/>
          <w:vertAlign w:val="superscript"/>
        </w:rPr>
        <w:t>12</w:t>
      </w:r>
      <w:r w:rsidRPr="00F21A88">
        <w:rPr>
          <w:sz w:val="24"/>
          <w:szCs w:val="24"/>
        </w:rPr>
        <w:t xml:space="preserve"> (obecnie art. 491</w:t>
      </w:r>
      <w:r w:rsidRPr="00F21A88">
        <w:rPr>
          <w:sz w:val="24"/>
          <w:szCs w:val="24"/>
          <w:vertAlign w:val="superscript"/>
        </w:rPr>
        <w:t>1</w:t>
      </w:r>
      <w:r w:rsidRPr="00F21A88">
        <w:rPr>
          <w:sz w:val="24"/>
          <w:szCs w:val="24"/>
        </w:rPr>
        <w:t xml:space="preserve"> </w:t>
      </w:r>
      <w:r w:rsidR="0085185B">
        <w:rPr>
          <w:sz w:val="24"/>
          <w:szCs w:val="24"/>
        </w:rPr>
        <w:t>–</w:t>
      </w:r>
      <w:r w:rsidRPr="00F21A88">
        <w:rPr>
          <w:sz w:val="24"/>
          <w:szCs w:val="24"/>
        </w:rPr>
        <w:t xml:space="preserve"> 491</w:t>
      </w:r>
      <w:r w:rsidR="0085185B">
        <w:rPr>
          <w:sz w:val="24"/>
          <w:szCs w:val="24"/>
          <w:vertAlign w:val="superscript"/>
        </w:rPr>
        <w:t>24</w:t>
      </w:r>
      <w:r w:rsidRPr="00F21A88">
        <w:rPr>
          <w:sz w:val="24"/>
          <w:szCs w:val="24"/>
        </w:rPr>
        <w:t>)</w:t>
      </w:r>
      <w:r w:rsidR="000B75D1" w:rsidRPr="00F21A88">
        <w:rPr>
          <w:sz w:val="24"/>
          <w:szCs w:val="24"/>
        </w:rPr>
        <w:t xml:space="preserve">. </w:t>
      </w:r>
      <w:r w:rsidR="0085185B">
        <w:rPr>
          <w:sz w:val="24"/>
          <w:szCs w:val="24"/>
        </w:rPr>
        <w:t xml:space="preserve">Kolejnymi przepisami dotyczącymi kwestii niewypłacalności osób fizycznych są </w:t>
      </w:r>
      <w:r w:rsidR="001F1BA3">
        <w:rPr>
          <w:sz w:val="24"/>
          <w:szCs w:val="24"/>
        </w:rPr>
        <w:t xml:space="preserve">od 20.03.2020 r. </w:t>
      </w:r>
      <w:r w:rsidR="0085185B">
        <w:rPr>
          <w:sz w:val="24"/>
          <w:szCs w:val="24"/>
        </w:rPr>
        <w:t xml:space="preserve">przepisy </w:t>
      </w:r>
      <w:r w:rsidR="0085185B" w:rsidRPr="0085185B">
        <w:rPr>
          <w:sz w:val="24"/>
          <w:szCs w:val="24"/>
        </w:rPr>
        <w:t xml:space="preserve">nowego Tytułu VI </w:t>
      </w:r>
      <w:r w:rsidR="0085185B" w:rsidRPr="0085185B">
        <w:rPr>
          <w:b/>
          <w:bCs/>
          <w:sz w:val="24"/>
          <w:szCs w:val="24"/>
        </w:rPr>
        <w:t>Postępowanie o zawarcie układu na zgromadzeniu wierzycieli przez osobę fizyczną nieprowadzącą działalności gospodarczej</w:t>
      </w:r>
      <w:r w:rsidR="0085185B">
        <w:rPr>
          <w:b/>
          <w:bCs/>
          <w:sz w:val="24"/>
          <w:szCs w:val="24"/>
        </w:rPr>
        <w:t xml:space="preserve">, </w:t>
      </w:r>
      <w:r w:rsidR="0085185B" w:rsidRPr="0085185B">
        <w:rPr>
          <w:bCs/>
          <w:sz w:val="24"/>
          <w:szCs w:val="24"/>
        </w:rPr>
        <w:t>które moim</w:t>
      </w:r>
      <w:r w:rsidR="0085185B">
        <w:rPr>
          <w:sz w:val="24"/>
          <w:szCs w:val="24"/>
        </w:rPr>
        <w:t xml:space="preserve"> zdaniem, jak zaznaczono należy traktować jako szczególny typ upadłości konsumenckiej.</w:t>
      </w:r>
      <w:r w:rsidRPr="0085185B">
        <w:rPr>
          <w:sz w:val="24"/>
          <w:szCs w:val="24"/>
        </w:rPr>
        <w:t xml:space="preserve"> </w:t>
      </w:r>
      <w:r w:rsidRPr="00F21A88">
        <w:rPr>
          <w:sz w:val="24"/>
          <w:szCs w:val="24"/>
        </w:rPr>
        <w:t xml:space="preserve">Z </w:t>
      </w:r>
      <w:r w:rsidR="001F1BA3">
        <w:rPr>
          <w:sz w:val="24"/>
          <w:szCs w:val="24"/>
        </w:rPr>
        <w:t>punktu widzenia systematyki PU</w:t>
      </w:r>
      <w:r w:rsidR="000B75D1" w:rsidRPr="00F21A88">
        <w:rPr>
          <w:sz w:val="24"/>
          <w:szCs w:val="24"/>
        </w:rPr>
        <w:t xml:space="preserve"> upadłość konsumencka stanowi </w:t>
      </w:r>
      <w:r w:rsidRPr="00F21A88">
        <w:rPr>
          <w:sz w:val="24"/>
          <w:szCs w:val="24"/>
        </w:rPr>
        <w:t xml:space="preserve">zatem </w:t>
      </w:r>
      <w:r w:rsidR="000B75D1" w:rsidRPr="00F21A88">
        <w:rPr>
          <w:sz w:val="24"/>
          <w:szCs w:val="24"/>
        </w:rPr>
        <w:t xml:space="preserve">odrębny rodzaj postępowania upadłościowego, wyróżniony ze względu na podmioty, których dotyczy – osoby fizyczne nieprowadzące działalności gospodarczej. </w:t>
      </w:r>
      <w:r w:rsidR="009A61EB">
        <w:rPr>
          <w:sz w:val="24"/>
          <w:szCs w:val="24"/>
        </w:rPr>
        <w:t xml:space="preserve">W sprawach nieuregulowanych odmiennie w </w:t>
      </w:r>
      <w:r w:rsidR="001F1BA3">
        <w:rPr>
          <w:sz w:val="24"/>
          <w:szCs w:val="24"/>
        </w:rPr>
        <w:t>T</w:t>
      </w:r>
      <w:r w:rsidR="009A61EB">
        <w:rPr>
          <w:sz w:val="24"/>
          <w:szCs w:val="24"/>
        </w:rPr>
        <w:t>ytule</w:t>
      </w:r>
      <w:r w:rsidR="001F1BA3">
        <w:rPr>
          <w:sz w:val="24"/>
          <w:szCs w:val="24"/>
        </w:rPr>
        <w:t xml:space="preserve"> V</w:t>
      </w:r>
      <w:r w:rsidR="009A61EB">
        <w:rPr>
          <w:sz w:val="24"/>
          <w:szCs w:val="24"/>
        </w:rPr>
        <w:t xml:space="preserve"> stosuje się odpowiednio przepisy o ogólnym postępowaniu upadłościowym, z wyłączeniem przepisów wskazanych w art. 491</w:t>
      </w:r>
      <w:r w:rsidR="009A61EB">
        <w:rPr>
          <w:sz w:val="24"/>
          <w:szCs w:val="24"/>
          <w:vertAlign w:val="superscript"/>
        </w:rPr>
        <w:t>2</w:t>
      </w:r>
      <w:r w:rsidR="009A61EB">
        <w:rPr>
          <w:sz w:val="24"/>
          <w:szCs w:val="24"/>
        </w:rPr>
        <w:t xml:space="preserve"> ust. 1 PU. </w:t>
      </w:r>
    </w:p>
    <w:p w:rsidR="00AF29F4" w:rsidRDefault="00AF29F4" w:rsidP="00C25BBB">
      <w:pPr>
        <w:pStyle w:val="Tekstpodstawowy"/>
        <w:rPr>
          <w:sz w:val="24"/>
          <w:szCs w:val="24"/>
        </w:rPr>
      </w:pPr>
      <w:r>
        <w:rPr>
          <w:sz w:val="24"/>
          <w:szCs w:val="24"/>
        </w:rPr>
        <w:tab/>
        <w:t>W pierwszych</w:t>
      </w:r>
      <w:r w:rsidR="001F1BA3">
        <w:rPr>
          <w:sz w:val="24"/>
          <w:szCs w:val="24"/>
        </w:rPr>
        <w:t xml:space="preserve"> latach</w:t>
      </w:r>
      <w:r>
        <w:rPr>
          <w:sz w:val="24"/>
          <w:szCs w:val="24"/>
        </w:rPr>
        <w:t xml:space="preserve"> po wprowadzeniu upadłości konsumenckiej miała ona znaczenia marginalne w stosunku do pozostałych postępowań upadłościowych – wszczynano zaledwie kilkanaście takich postępowań rocznie, co niewątpliwie wiązało się </w:t>
      </w:r>
      <w:r w:rsidR="002B0D7F">
        <w:rPr>
          <w:sz w:val="24"/>
          <w:szCs w:val="24"/>
        </w:rPr>
        <w:t xml:space="preserve">z daleko idącymi ograniczeniami wprowadzonymi przez ustawodawcę. W swoim ówczesnym brzmieniu </w:t>
      </w:r>
      <w:r w:rsidR="002B0D7F" w:rsidRPr="002B0D7F">
        <w:rPr>
          <w:sz w:val="24"/>
          <w:szCs w:val="24"/>
        </w:rPr>
        <w:t xml:space="preserve">art. 1 ust. 1 pkt. 1b) </w:t>
      </w:r>
      <w:r w:rsidR="002B0D7F">
        <w:rPr>
          <w:sz w:val="24"/>
          <w:szCs w:val="24"/>
        </w:rPr>
        <w:t>PU</w:t>
      </w:r>
      <w:r w:rsidR="002B0D7F" w:rsidRPr="002B0D7F">
        <w:rPr>
          <w:sz w:val="24"/>
          <w:szCs w:val="24"/>
        </w:rPr>
        <w:t xml:space="preserve">, </w:t>
      </w:r>
      <w:r w:rsidR="002B0D7F">
        <w:rPr>
          <w:sz w:val="24"/>
          <w:szCs w:val="24"/>
        </w:rPr>
        <w:t>przewidywał, że</w:t>
      </w:r>
      <w:r w:rsidR="002B0D7F" w:rsidRPr="002B0D7F">
        <w:rPr>
          <w:sz w:val="24"/>
          <w:szCs w:val="24"/>
        </w:rPr>
        <w:t xml:space="preserve"> ustawa reguluje zasady wspólnego dochodzenia roszczeń </w:t>
      </w:r>
      <w:r w:rsidR="002B0D7F" w:rsidRPr="002B0D7F">
        <w:rPr>
          <w:sz w:val="24"/>
          <w:szCs w:val="24"/>
        </w:rPr>
        <w:lastRenderedPageBreak/>
        <w:t xml:space="preserve">wierzycieli od niewypłacalnych dłużników będących osobami fizycznymi nieprowadzącymi działalności gospodarczej, </w:t>
      </w:r>
      <w:r w:rsidR="002B0D7F" w:rsidRPr="002B0D7F">
        <w:rPr>
          <w:b/>
          <w:sz w:val="24"/>
          <w:szCs w:val="24"/>
        </w:rPr>
        <w:t>których niewypłacalność powstała wskutek wyjątkowych i niezależnych od nich okoliczności</w:t>
      </w:r>
      <w:r w:rsidR="002B0D7F" w:rsidRPr="002B0D7F">
        <w:rPr>
          <w:b/>
          <w:i/>
          <w:sz w:val="24"/>
          <w:szCs w:val="24"/>
        </w:rPr>
        <w:t xml:space="preserve">, </w:t>
      </w:r>
      <w:r w:rsidR="002B0D7F">
        <w:rPr>
          <w:sz w:val="24"/>
          <w:szCs w:val="24"/>
        </w:rPr>
        <w:t xml:space="preserve">a ówczesna </w:t>
      </w:r>
      <w:r w:rsidR="002B0D7F" w:rsidRPr="002B0D7F">
        <w:rPr>
          <w:sz w:val="24"/>
          <w:szCs w:val="24"/>
        </w:rPr>
        <w:t>treść art. 491</w:t>
      </w:r>
      <w:r w:rsidR="002B0D7F" w:rsidRPr="002B0D7F">
        <w:rPr>
          <w:sz w:val="24"/>
          <w:szCs w:val="24"/>
          <w:vertAlign w:val="superscript"/>
        </w:rPr>
        <w:t>3</w:t>
      </w:r>
      <w:r w:rsidR="002B0D7F">
        <w:rPr>
          <w:sz w:val="24"/>
          <w:szCs w:val="24"/>
        </w:rPr>
        <w:t xml:space="preserve"> ust. 1 PU, nakazywała</w:t>
      </w:r>
      <w:r w:rsidR="002B0D7F" w:rsidRPr="002B0D7F">
        <w:rPr>
          <w:sz w:val="24"/>
          <w:szCs w:val="24"/>
        </w:rPr>
        <w:t xml:space="preserve"> sądowi oddalenie wniosku o ogłoszenie upadłości jeżeli niewypłacalność dłużnika nie powstała wskutek wyjątkowych i niezależnych od niego okoliczności.</w:t>
      </w:r>
      <w:r w:rsidR="00A5447C">
        <w:rPr>
          <w:sz w:val="24"/>
          <w:szCs w:val="24"/>
        </w:rPr>
        <w:t xml:space="preserve"> Ciężar udowodnienia tych faktów spoczywał przy tym na dłużniku, osobie składającej wniosek o ogłoszenie upadłości konsumenckiej.</w:t>
      </w:r>
      <w:r w:rsidR="002B0D7F">
        <w:rPr>
          <w:sz w:val="24"/>
          <w:szCs w:val="24"/>
        </w:rPr>
        <w:t xml:space="preserve"> Dopiero daleko idąca liberalizacja tych przepisów, polegająca w szczególności na </w:t>
      </w:r>
      <w:r w:rsidR="00A5447C">
        <w:rPr>
          <w:sz w:val="24"/>
          <w:szCs w:val="24"/>
        </w:rPr>
        <w:t xml:space="preserve">uchyleniu wymogu powstania niewypłacalności wskutek wyjątkowych i niezależnych od dłużnika okoliczności, spowodowała znaczący wzrost liczby postępowań. </w:t>
      </w:r>
    </w:p>
    <w:p w:rsidR="002B0D7F" w:rsidRPr="00F21A88" w:rsidRDefault="002B0D7F" w:rsidP="00C25BBB">
      <w:pPr>
        <w:pStyle w:val="Tekstpodstawowy"/>
        <w:rPr>
          <w:sz w:val="24"/>
          <w:szCs w:val="24"/>
        </w:rPr>
      </w:pPr>
    </w:p>
    <w:p w:rsidR="00D43F15" w:rsidRPr="002B0D7F" w:rsidRDefault="003A2D64" w:rsidP="002B0D7F">
      <w:pPr>
        <w:spacing w:line="360" w:lineRule="auto"/>
        <w:ind w:left="0"/>
      </w:pPr>
      <w:r w:rsidRPr="000B75D1">
        <w:rPr>
          <w:rFonts w:eastAsia="Times New Roman"/>
          <w:b/>
          <w:lang w:eastAsia="pl-PL"/>
        </w:rPr>
        <w:t xml:space="preserve">2. </w:t>
      </w:r>
      <w:r w:rsidR="00440ACD">
        <w:rPr>
          <w:rFonts w:eastAsia="Times New Roman"/>
          <w:b/>
          <w:lang w:eastAsia="pl-PL"/>
        </w:rPr>
        <w:t>Z</w:t>
      </w:r>
      <w:r w:rsidRPr="000B75D1">
        <w:rPr>
          <w:rFonts w:eastAsia="Times New Roman"/>
          <w:b/>
          <w:lang w:eastAsia="pl-PL"/>
        </w:rPr>
        <w:t>akres upadłości konsumenckiej</w:t>
      </w:r>
      <w:r w:rsidR="007A5E2B" w:rsidRPr="000B75D1">
        <w:rPr>
          <w:rFonts w:eastAsia="Times New Roman"/>
          <w:b/>
          <w:lang w:eastAsia="pl-PL"/>
        </w:rPr>
        <w:t xml:space="preserve"> </w:t>
      </w:r>
    </w:p>
    <w:p w:rsidR="00A72B16" w:rsidRPr="000B75D1" w:rsidRDefault="004F36EC" w:rsidP="00C25BBB">
      <w:pPr>
        <w:spacing w:line="360" w:lineRule="auto"/>
        <w:ind w:left="0"/>
      </w:pPr>
      <w:r w:rsidRPr="000B75D1">
        <w:rPr>
          <w:rFonts w:eastAsia="Times New Roman"/>
          <w:lang w:eastAsia="pl-PL"/>
        </w:rPr>
        <w:tab/>
      </w:r>
      <w:r w:rsidR="00A72B16" w:rsidRPr="000B75D1">
        <w:t xml:space="preserve"> </w:t>
      </w:r>
    </w:p>
    <w:p w:rsidR="00042374" w:rsidRPr="00042374" w:rsidRDefault="00077CAC" w:rsidP="00C25BBB">
      <w:pPr>
        <w:autoSpaceDE w:val="0"/>
        <w:autoSpaceDN w:val="0"/>
        <w:adjustRightInd w:val="0"/>
        <w:spacing w:line="360" w:lineRule="auto"/>
        <w:ind w:left="0"/>
        <w:rPr>
          <w:rFonts w:eastAsia="Times New Roman"/>
          <w:color w:val="000000"/>
        </w:rPr>
      </w:pPr>
      <w:r w:rsidRPr="000B75D1">
        <w:rPr>
          <w:bCs/>
          <w:lang w:eastAsia="pl-PL"/>
        </w:rPr>
        <w:tab/>
      </w:r>
      <w:r w:rsidR="0023170B" w:rsidRPr="000B75D1">
        <w:rPr>
          <w:bCs/>
          <w:lang w:eastAsia="pl-PL"/>
        </w:rPr>
        <w:t>Podmiotowy zakres upadłości konsumenckiej jako odrębnego postępowania upadłościowego precyzuje  art. 491</w:t>
      </w:r>
      <w:r w:rsidR="0023170B" w:rsidRPr="000B75D1">
        <w:rPr>
          <w:bCs/>
          <w:vertAlign w:val="superscript"/>
          <w:lang w:eastAsia="pl-PL"/>
        </w:rPr>
        <w:t>1</w:t>
      </w:r>
      <w:r w:rsidR="001F1BA3">
        <w:rPr>
          <w:bCs/>
          <w:lang w:eastAsia="pl-PL"/>
        </w:rPr>
        <w:t xml:space="preserve"> PU</w:t>
      </w:r>
      <w:r w:rsidR="0092719D" w:rsidRPr="000B75D1">
        <w:rPr>
          <w:bCs/>
          <w:lang w:eastAsia="pl-PL"/>
        </w:rPr>
        <w:t xml:space="preserve">, zgodnie z którym </w:t>
      </w:r>
      <w:r w:rsidR="0023170B" w:rsidRPr="000B75D1">
        <w:rPr>
          <w:lang w:eastAsia="pl-PL"/>
        </w:rPr>
        <w:t>p</w:t>
      </w:r>
      <w:r w:rsidR="009B7236" w:rsidRPr="000B75D1">
        <w:rPr>
          <w:lang w:eastAsia="pl-PL"/>
        </w:rPr>
        <w:t xml:space="preserve">rzepisy </w:t>
      </w:r>
      <w:r w:rsidR="0023170B" w:rsidRPr="000B75D1">
        <w:rPr>
          <w:lang w:eastAsia="pl-PL"/>
        </w:rPr>
        <w:t xml:space="preserve">regulującego ją </w:t>
      </w:r>
      <w:r w:rsidR="009B7236" w:rsidRPr="000B75D1">
        <w:rPr>
          <w:lang w:eastAsia="pl-PL"/>
        </w:rPr>
        <w:t>tytułu</w:t>
      </w:r>
      <w:r w:rsidR="001F1BA3">
        <w:rPr>
          <w:lang w:eastAsia="pl-PL"/>
        </w:rPr>
        <w:t xml:space="preserve"> V części III PU</w:t>
      </w:r>
      <w:r w:rsidR="009B7236" w:rsidRPr="000B75D1">
        <w:rPr>
          <w:lang w:eastAsia="pl-PL"/>
        </w:rPr>
        <w:t xml:space="preserve"> stosuje się wobec osób fizycznych, do których nie mają</w:t>
      </w:r>
      <w:r w:rsidR="0023170B" w:rsidRPr="000B75D1">
        <w:rPr>
          <w:lang w:eastAsia="pl-PL"/>
        </w:rPr>
        <w:t xml:space="preserve"> </w:t>
      </w:r>
      <w:r w:rsidR="009B7236" w:rsidRPr="000B75D1">
        <w:t>zastosowania przepisy działu II tytułu I części pierwszej</w:t>
      </w:r>
      <w:r w:rsidR="0023170B" w:rsidRPr="000B75D1">
        <w:t xml:space="preserve"> – określającego zakres postępowania prowadzonego na zasadach ogólnych. </w:t>
      </w:r>
      <w:r w:rsidR="00042374" w:rsidRPr="00042374">
        <w:rPr>
          <w:b/>
        </w:rPr>
        <w:t>Zakres podmiotowy</w:t>
      </w:r>
      <w:r w:rsidR="00042374">
        <w:t xml:space="preserve"> </w:t>
      </w:r>
      <w:r w:rsidR="00042374">
        <w:rPr>
          <w:b/>
        </w:rPr>
        <w:t>u</w:t>
      </w:r>
      <w:r w:rsidR="0023170B" w:rsidRPr="00285266">
        <w:rPr>
          <w:b/>
        </w:rPr>
        <w:t xml:space="preserve">padłości konsumenckiej nie </w:t>
      </w:r>
      <w:r w:rsidR="00042374">
        <w:rPr>
          <w:b/>
        </w:rPr>
        <w:t>obejmuje zatem osób</w:t>
      </w:r>
      <w:r w:rsidR="0023170B" w:rsidRPr="00285266">
        <w:rPr>
          <w:b/>
        </w:rPr>
        <w:t xml:space="preserve"> fizyc</w:t>
      </w:r>
      <w:r w:rsidR="00042374">
        <w:rPr>
          <w:b/>
        </w:rPr>
        <w:t>znych</w:t>
      </w:r>
      <w:r w:rsidR="00A4293C" w:rsidRPr="00285266">
        <w:rPr>
          <w:b/>
        </w:rPr>
        <w:t>, w stosunku do których może</w:t>
      </w:r>
      <w:r w:rsidR="0023170B" w:rsidRPr="00285266">
        <w:rPr>
          <w:b/>
        </w:rPr>
        <w:t xml:space="preserve"> być prowadzone postępowanie upadłościowe na zasadach ogólnych</w:t>
      </w:r>
      <w:r w:rsidR="004D77F9">
        <w:rPr>
          <w:b/>
        </w:rPr>
        <w:t>.</w:t>
      </w:r>
      <w:r w:rsidR="0023170B" w:rsidRPr="000B75D1">
        <w:t xml:space="preserve"> </w:t>
      </w:r>
      <w:r w:rsidR="00FC2E58" w:rsidRPr="000B75D1">
        <w:t>Są nimi przede wszystkim osoby będące przedsiębiorcami –</w:t>
      </w:r>
      <w:r w:rsidR="00FC2E58" w:rsidRPr="000B75D1">
        <w:rPr>
          <w:rFonts w:eastAsia="Times New Roman"/>
          <w:color w:val="000000"/>
        </w:rPr>
        <w:t xml:space="preserve"> a zatem prowadzące</w:t>
      </w:r>
      <w:r w:rsidR="004F065B" w:rsidRPr="000B75D1">
        <w:rPr>
          <w:rFonts w:eastAsia="Times New Roman"/>
          <w:color w:val="000000"/>
        </w:rPr>
        <w:t xml:space="preserve"> we własnym imieniu działalność gospodarczą lub zawodową.</w:t>
      </w:r>
      <w:r w:rsidR="00FC2E58" w:rsidRPr="000B75D1">
        <w:rPr>
          <w:rFonts w:eastAsia="Times New Roman"/>
          <w:color w:val="000000"/>
        </w:rPr>
        <w:t xml:space="preserve"> </w:t>
      </w:r>
      <w:r w:rsidR="0092719D" w:rsidRPr="000B75D1">
        <w:rPr>
          <w:bCs/>
          <w:lang w:eastAsia="pl-PL"/>
        </w:rPr>
        <w:t>Ponieważ zgodnie</w:t>
      </w:r>
      <w:r w:rsidR="004F065B" w:rsidRPr="000B75D1">
        <w:rPr>
          <w:rFonts w:eastAsia="Times New Roman"/>
          <w:color w:val="000000"/>
        </w:rPr>
        <w:t xml:space="preserve"> z art. 5 ust. 3 </w:t>
      </w:r>
      <w:r w:rsidR="00042374">
        <w:rPr>
          <w:rFonts w:eastAsia="Times New Roman"/>
          <w:color w:val="000000"/>
        </w:rPr>
        <w:t>pkt. 2 i 3 PU</w:t>
      </w:r>
      <w:r w:rsidR="004F065B" w:rsidRPr="000B75D1">
        <w:rPr>
          <w:rFonts w:eastAsia="Times New Roman"/>
          <w:color w:val="000000"/>
        </w:rPr>
        <w:t xml:space="preserve"> przepisy ustawy stosuje się także do</w:t>
      </w:r>
      <w:r w:rsidR="00FC2E58" w:rsidRPr="000B75D1">
        <w:rPr>
          <w:rFonts w:eastAsia="Times New Roman"/>
          <w:color w:val="000000"/>
        </w:rPr>
        <w:t xml:space="preserve"> </w:t>
      </w:r>
      <w:r w:rsidR="004F065B" w:rsidRPr="000B75D1">
        <w:rPr>
          <w:rFonts w:eastAsia="Times New Roman"/>
          <w:color w:val="000000"/>
        </w:rPr>
        <w:t>wspólników osobowych spółek handlowych, ponoszących odpowiedzialność za zobowiązania spółki bez ograniczenia całym swoim majątkiem</w:t>
      </w:r>
      <w:r w:rsidR="00FC2E58" w:rsidRPr="000B75D1">
        <w:rPr>
          <w:rFonts w:eastAsia="Times New Roman"/>
          <w:color w:val="000000"/>
        </w:rPr>
        <w:t xml:space="preserve"> oraz </w:t>
      </w:r>
      <w:r w:rsidR="004F065B" w:rsidRPr="000B75D1">
        <w:rPr>
          <w:rFonts w:eastAsia="Times New Roman"/>
          <w:color w:val="000000"/>
        </w:rPr>
        <w:t>wspólników spółki partnerskiej</w:t>
      </w:r>
      <w:r w:rsidR="0092719D" w:rsidRPr="000B75D1">
        <w:rPr>
          <w:rFonts w:eastAsia="Times New Roman"/>
          <w:color w:val="000000"/>
        </w:rPr>
        <w:t xml:space="preserve">, osoby takie </w:t>
      </w:r>
      <w:r w:rsidRPr="000B75D1">
        <w:rPr>
          <w:rFonts w:eastAsia="Times New Roman"/>
          <w:color w:val="000000"/>
        </w:rPr>
        <w:t>(</w:t>
      </w:r>
      <w:r w:rsidR="0092719D" w:rsidRPr="000B75D1">
        <w:rPr>
          <w:rFonts w:eastAsia="Times New Roman"/>
          <w:color w:val="000000"/>
        </w:rPr>
        <w:t>wspólnicy spółki jawnej, partnerzy</w:t>
      </w:r>
      <w:r w:rsidR="00FC2E58" w:rsidRPr="000B75D1">
        <w:rPr>
          <w:rFonts w:eastAsia="Times New Roman"/>
          <w:color w:val="000000"/>
        </w:rPr>
        <w:t xml:space="preserve"> w spółce partners</w:t>
      </w:r>
      <w:r w:rsidR="0092719D" w:rsidRPr="000B75D1">
        <w:rPr>
          <w:rFonts w:eastAsia="Times New Roman"/>
          <w:color w:val="000000"/>
        </w:rPr>
        <w:t xml:space="preserve">kiej a także </w:t>
      </w:r>
      <w:proofErr w:type="spellStart"/>
      <w:r w:rsidR="0092719D" w:rsidRPr="000B75D1">
        <w:rPr>
          <w:rFonts w:eastAsia="Times New Roman"/>
          <w:color w:val="000000"/>
        </w:rPr>
        <w:t>komplementariusze</w:t>
      </w:r>
      <w:proofErr w:type="spellEnd"/>
      <w:r w:rsidR="00FC2E58" w:rsidRPr="000B75D1">
        <w:rPr>
          <w:rFonts w:eastAsia="Times New Roman"/>
          <w:color w:val="000000"/>
        </w:rPr>
        <w:t xml:space="preserve"> w spółce komand</w:t>
      </w:r>
      <w:r w:rsidR="0092719D" w:rsidRPr="000B75D1">
        <w:rPr>
          <w:rFonts w:eastAsia="Times New Roman"/>
          <w:color w:val="000000"/>
        </w:rPr>
        <w:t>ytowej lub komandytowo-akcyjnej</w:t>
      </w:r>
      <w:r w:rsidRPr="000B75D1">
        <w:rPr>
          <w:rFonts w:eastAsia="Times New Roman"/>
          <w:color w:val="000000"/>
        </w:rPr>
        <w:t>)</w:t>
      </w:r>
      <w:r w:rsidR="0092719D" w:rsidRPr="000B75D1">
        <w:rPr>
          <w:rFonts w:eastAsia="Times New Roman"/>
          <w:color w:val="000000"/>
        </w:rPr>
        <w:t xml:space="preserve"> również nie mogą skorz</w:t>
      </w:r>
      <w:r w:rsidRPr="000B75D1">
        <w:rPr>
          <w:rFonts w:eastAsia="Times New Roman"/>
          <w:color w:val="000000"/>
        </w:rPr>
        <w:t xml:space="preserve">ystać z upadłości konsumenckiej, </w:t>
      </w:r>
      <w:r w:rsidR="0092719D" w:rsidRPr="000B75D1">
        <w:rPr>
          <w:rFonts w:eastAsia="Times New Roman"/>
          <w:color w:val="000000"/>
        </w:rPr>
        <w:t>gdyż w stosunku do nich może być prowadzone postępowanie upadłościowe na zasadach ogólnych, nawet jeżeli</w:t>
      </w:r>
      <w:r w:rsidR="00FC2E58" w:rsidRPr="000B75D1">
        <w:rPr>
          <w:rFonts w:eastAsia="Times New Roman"/>
          <w:color w:val="000000"/>
        </w:rPr>
        <w:t xml:space="preserve"> </w:t>
      </w:r>
      <w:r w:rsidRPr="000B75D1">
        <w:rPr>
          <w:rFonts w:eastAsia="Times New Roman"/>
          <w:color w:val="000000"/>
        </w:rPr>
        <w:t xml:space="preserve">osoby te nie </w:t>
      </w:r>
      <w:r w:rsidR="00FC2E58" w:rsidRPr="000B75D1">
        <w:rPr>
          <w:rFonts w:eastAsia="Times New Roman"/>
          <w:color w:val="000000"/>
        </w:rPr>
        <w:t>prowadzą indywidualnej działalności gospodarcz</w:t>
      </w:r>
      <w:r w:rsidR="0092719D" w:rsidRPr="000B75D1">
        <w:rPr>
          <w:rFonts w:eastAsia="Times New Roman"/>
          <w:color w:val="000000"/>
        </w:rPr>
        <w:t>ej.</w:t>
      </w:r>
    </w:p>
    <w:p w:rsidR="00DC000E" w:rsidRDefault="00077CAC" w:rsidP="00C25BBB">
      <w:pPr>
        <w:autoSpaceDE w:val="0"/>
        <w:autoSpaceDN w:val="0"/>
        <w:adjustRightInd w:val="0"/>
        <w:spacing w:line="360" w:lineRule="auto"/>
        <w:ind w:left="0"/>
        <w:rPr>
          <w:rFonts w:eastAsia="Times New Roman"/>
          <w:color w:val="000000"/>
        </w:rPr>
      </w:pPr>
      <w:r w:rsidRPr="000B75D1">
        <w:rPr>
          <w:bCs/>
          <w:lang w:eastAsia="pl-PL"/>
        </w:rPr>
        <w:tab/>
      </w:r>
      <w:r w:rsidR="003E5C8D">
        <w:rPr>
          <w:bCs/>
          <w:lang w:eastAsia="pl-PL"/>
        </w:rPr>
        <w:t>Na zasadach przewidzianych w Tytule V Części Trzeciej – a zatem w oparciu o przepisy regulujące upadłość konsumencką prowadzi się natomiast postępowanie upadłościowe w stosunku do osób fizyc</w:t>
      </w:r>
      <w:r w:rsidR="001F1BA3">
        <w:rPr>
          <w:bCs/>
          <w:lang w:eastAsia="pl-PL"/>
        </w:rPr>
        <w:t>znych, wymienionych w art. 8 PU</w:t>
      </w:r>
      <w:r w:rsidR="003E5C8D">
        <w:rPr>
          <w:bCs/>
          <w:lang w:eastAsia="pl-PL"/>
        </w:rPr>
        <w:t xml:space="preserve">, czyli </w:t>
      </w:r>
      <w:r w:rsidR="00FC2E58" w:rsidRPr="000B75D1">
        <w:rPr>
          <w:rFonts w:eastAsia="Times New Roman"/>
          <w:color w:val="000000"/>
        </w:rPr>
        <w:t>w stosunku do</w:t>
      </w:r>
      <w:r w:rsidR="004F065B" w:rsidRPr="000B75D1">
        <w:rPr>
          <w:rFonts w:eastAsia="Times New Roman"/>
          <w:color w:val="000000"/>
        </w:rPr>
        <w:t xml:space="preserve"> osoby fizycz</w:t>
      </w:r>
      <w:r w:rsidR="00FC2E58" w:rsidRPr="000B75D1">
        <w:rPr>
          <w:rFonts w:eastAsia="Times New Roman"/>
          <w:color w:val="000000"/>
        </w:rPr>
        <w:t>ne</w:t>
      </w:r>
      <w:r w:rsidRPr="000B75D1">
        <w:rPr>
          <w:rFonts w:eastAsia="Times New Roman"/>
          <w:color w:val="000000"/>
        </w:rPr>
        <w:t>j, która była przedsiębiorcą nawet</w:t>
      </w:r>
      <w:r w:rsidR="00FC2E58" w:rsidRPr="000B75D1">
        <w:rPr>
          <w:rFonts w:eastAsia="Times New Roman"/>
          <w:color w:val="000000"/>
        </w:rPr>
        <w:t xml:space="preserve"> po </w:t>
      </w:r>
      <w:r w:rsidR="004F065B" w:rsidRPr="000B75D1">
        <w:rPr>
          <w:rFonts w:eastAsia="Times New Roman"/>
          <w:color w:val="000000"/>
        </w:rPr>
        <w:t>zaprzestaniu prowadzenia przez nią działalności gospodarczej</w:t>
      </w:r>
      <w:r w:rsidR="00FC2E58" w:rsidRPr="000B75D1">
        <w:rPr>
          <w:rFonts w:eastAsia="Times New Roman"/>
          <w:color w:val="000000"/>
        </w:rPr>
        <w:t>, jeżeli od dnia wykreślenia tej osoby</w:t>
      </w:r>
      <w:r w:rsidR="004F065B" w:rsidRPr="000B75D1">
        <w:rPr>
          <w:rFonts w:eastAsia="Times New Roman"/>
          <w:color w:val="000000"/>
        </w:rPr>
        <w:t xml:space="preserve"> z właściwego rejestru</w:t>
      </w:r>
      <w:r w:rsidR="00FC2E58" w:rsidRPr="000B75D1">
        <w:rPr>
          <w:rFonts w:eastAsia="Times New Roman"/>
          <w:color w:val="000000"/>
        </w:rPr>
        <w:t xml:space="preserve"> (z reguły – ewidencji działalności gospodarczej)</w:t>
      </w:r>
      <w:r w:rsidR="004F065B" w:rsidRPr="000B75D1">
        <w:rPr>
          <w:rFonts w:eastAsia="Times New Roman"/>
          <w:color w:val="000000"/>
        </w:rPr>
        <w:t xml:space="preserve"> nie upłynął jeszcze rok.</w:t>
      </w:r>
      <w:r w:rsidR="00FC2E58" w:rsidRPr="000B75D1">
        <w:rPr>
          <w:rFonts w:eastAsia="Times New Roman"/>
          <w:color w:val="000000"/>
        </w:rPr>
        <w:t xml:space="preserve"> Zgodnie z art. 8 ust. 2 </w:t>
      </w:r>
      <w:r w:rsidR="001F1BA3">
        <w:rPr>
          <w:rFonts w:eastAsia="Times New Roman"/>
          <w:color w:val="000000"/>
        </w:rPr>
        <w:lastRenderedPageBreak/>
        <w:t>PU</w:t>
      </w:r>
      <w:r w:rsidR="00FC2E58" w:rsidRPr="000B75D1">
        <w:rPr>
          <w:rFonts w:eastAsia="Times New Roman"/>
          <w:color w:val="000000"/>
        </w:rPr>
        <w:t xml:space="preserve"> zasadę tę stosuje się odpo</w:t>
      </w:r>
      <w:r w:rsidRPr="000B75D1">
        <w:rPr>
          <w:rFonts w:eastAsia="Times New Roman"/>
          <w:color w:val="000000"/>
        </w:rPr>
        <w:t>wiednio do osób, które przestał</w:t>
      </w:r>
      <w:r w:rsidR="00FC2E58" w:rsidRPr="000B75D1">
        <w:rPr>
          <w:rFonts w:eastAsia="Times New Roman"/>
          <w:color w:val="000000"/>
        </w:rPr>
        <w:t>y być wspólnikami osobowych spółek handlowych – a zatem wspomnianych wyżej wspólników spółek jawnych, partnerów i komplementariuszy.</w:t>
      </w:r>
      <w:r w:rsidR="004F065B" w:rsidRPr="000B75D1">
        <w:rPr>
          <w:rFonts w:eastAsia="Times New Roman"/>
          <w:color w:val="000000"/>
        </w:rPr>
        <w:t xml:space="preserve"> </w:t>
      </w:r>
      <w:r w:rsidR="003E5C8D">
        <w:rPr>
          <w:rFonts w:eastAsia="Times New Roman"/>
          <w:color w:val="000000"/>
        </w:rPr>
        <w:t xml:space="preserve">Analogicznie </w:t>
      </w:r>
      <w:r w:rsidR="003E5C8D">
        <w:rPr>
          <w:bCs/>
          <w:lang w:eastAsia="pl-PL"/>
        </w:rPr>
        <w:t>w oparciu o przepisy regulujące upadłość konsumencką prowadzi się postępowanie upadłościowe w stosunku do osób fizycznych</w:t>
      </w:r>
      <w:r w:rsidR="003E5C8D" w:rsidRPr="000B75D1">
        <w:rPr>
          <w:rFonts w:eastAsia="Times New Roman"/>
          <w:color w:val="000000"/>
        </w:rPr>
        <w:t xml:space="preserve"> </w:t>
      </w:r>
      <w:r w:rsidR="003E5C8D">
        <w:rPr>
          <w:rFonts w:eastAsia="Times New Roman"/>
          <w:color w:val="000000"/>
        </w:rPr>
        <w:t>w sytuacji wskazanej w</w:t>
      </w:r>
      <w:r w:rsidR="001F1BA3">
        <w:rPr>
          <w:rFonts w:eastAsia="Times New Roman"/>
          <w:color w:val="000000"/>
        </w:rPr>
        <w:t xml:space="preserve"> art. 9 PU</w:t>
      </w:r>
      <w:r w:rsidR="004F065B" w:rsidRPr="000B75D1">
        <w:rPr>
          <w:rFonts w:eastAsia="Times New Roman"/>
          <w:color w:val="000000"/>
        </w:rPr>
        <w:t>,</w:t>
      </w:r>
      <w:r w:rsidR="003E5C8D">
        <w:rPr>
          <w:rFonts w:eastAsia="Times New Roman"/>
          <w:color w:val="000000"/>
        </w:rPr>
        <w:t xml:space="preserve"> czyli gdy wierzyciel</w:t>
      </w:r>
      <w:r w:rsidR="004F065B" w:rsidRPr="000B75D1">
        <w:rPr>
          <w:rFonts w:eastAsia="Times New Roman"/>
          <w:color w:val="000000"/>
        </w:rPr>
        <w:t xml:space="preserve"> </w:t>
      </w:r>
      <w:r w:rsidR="003E5C8D">
        <w:rPr>
          <w:rFonts w:eastAsia="Times New Roman"/>
          <w:color w:val="000000"/>
        </w:rPr>
        <w:t>żąda</w:t>
      </w:r>
      <w:r w:rsidR="004F065B" w:rsidRPr="000B75D1">
        <w:rPr>
          <w:rFonts w:eastAsia="Times New Roman"/>
          <w:color w:val="000000"/>
        </w:rPr>
        <w:t xml:space="preserve"> ogłoszenia upadłości osoby fizycznej, która faktycznie prowadziła działalność gospodarczą, nawet wówczas, gdy nie dopeł</w:t>
      </w:r>
      <w:r w:rsidR="003E5C8D">
        <w:rPr>
          <w:rFonts w:eastAsia="Times New Roman"/>
          <w:color w:val="000000"/>
        </w:rPr>
        <w:t xml:space="preserve">niła obowiązku jej zgłoszenia we </w:t>
      </w:r>
      <w:r w:rsidR="004F065B" w:rsidRPr="000B75D1">
        <w:rPr>
          <w:rFonts w:eastAsia="Times New Roman"/>
          <w:color w:val="000000"/>
        </w:rPr>
        <w:t xml:space="preserve">właściwym </w:t>
      </w:r>
      <w:r w:rsidR="00992606" w:rsidRPr="000B75D1">
        <w:rPr>
          <w:rFonts w:eastAsia="Times New Roman"/>
          <w:color w:val="000000"/>
        </w:rPr>
        <w:t>rejestrze.</w:t>
      </w:r>
      <w:r w:rsidRPr="000B75D1">
        <w:rPr>
          <w:rFonts w:eastAsia="Times New Roman"/>
          <w:color w:val="000000"/>
        </w:rPr>
        <w:t xml:space="preserve"> </w:t>
      </w:r>
      <w:r w:rsidR="00DC000E">
        <w:rPr>
          <w:rFonts w:eastAsia="Times New Roman"/>
          <w:color w:val="000000"/>
        </w:rPr>
        <w:t xml:space="preserve">Przepisy te – po nowelizacji (wcześniejsza wersja art. 8 i 9 nie przewidywały zastosowania regulacji dotyczących upadłości konsumenckiej, a zatem postępowania upadłościowe wymienionych w nich osób prowadzone były na zasadach ogólnych) rozszerzają zatem zakres podmiotowy upadłości konsumenckiej, stanowiąc przejaw dążenia ustawodawcy do objęcia nią możliwie jak najszerszego kręgu osób fizycznych. </w:t>
      </w:r>
    </w:p>
    <w:p w:rsidR="004F065B" w:rsidRPr="00DC000E" w:rsidRDefault="00DC000E" w:rsidP="00DC000E">
      <w:pPr>
        <w:autoSpaceDE w:val="0"/>
        <w:autoSpaceDN w:val="0"/>
        <w:adjustRightInd w:val="0"/>
        <w:spacing w:line="360" w:lineRule="auto"/>
        <w:ind w:left="0"/>
        <w:rPr>
          <w:rFonts w:eastAsia="Times New Roman"/>
          <w:color w:val="000000"/>
        </w:rPr>
      </w:pPr>
      <w:r>
        <w:rPr>
          <w:rFonts w:eastAsia="Times New Roman"/>
          <w:color w:val="000000"/>
        </w:rPr>
        <w:tab/>
        <w:t>Z drugiej strony wspomnieć jednak należy o regulacji art. 491</w:t>
      </w:r>
      <w:r>
        <w:rPr>
          <w:rFonts w:eastAsia="Times New Roman"/>
          <w:color w:val="000000"/>
          <w:vertAlign w:val="superscript"/>
        </w:rPr>
        <w:t>1</w:t>
      </w:r>
      <w:r>
        <w:rPr>
          <w:rFonts w:eastAsia="Times New Roman"/>
          <w:color w:val="000000"/>
        </w:rPr>
        <w:t xml:space="preserve"> ust. 2 PU, w myśl którego w</w:t>
      </w:r>
      <w:r w:rsidRPr="00DC000E">
        <w:rPr>
          <w:rFonts w:eastAsia="Times New Roman"/>
          <w:color w:val="000000"/>
        </w:rPr>
        <w:t xml:space="preserve"> postanowieniu o ogłoszeniu upadłości sąd może postanowić, że</w:t>
      </w:r>
      <w:r>
        <w:rPr>
          <w:rFonts w:eastAsia="Times New Roman"/>
          <w:color w:val="000000"/>
        </w:rPr>
        <w:t xml:space="preserve"> </w:t>
      </w:r>
      <w:r w:rsidRPr="00DC000E">
        <w:rPr>
          <w:rFonts w:eastAsia="Times New Roman"/>
          <w:color w:val="000000"/>
        </w:rPr>
        <w:t>postępowanie upadłościowe wobec osób, o których mowa w ust. 1, będzie</w:t>
      </w:r>
      <w:r>
        <w:rPr>
          <w:rFonts w:eastAsia="Times New Roman"/>
          <w:color w:val="000000"/>
        </w:rPr>
        <w:t xml:space="preserve"> </w:t>
      </w:r>
      <w:r w:rsidRPr="00DC000E">
        <w:rPr>
          <w:rFonts w:eastAsia="Times New Roman"/>
          <w:color w:val="000000"/>
        </w:rPr>
        <w:t>prowadzone zgodnie z przepisami części pierwszej</w:t>
      </w:r>
      <w:r>
        <w:rPr>
          <w:rFonts w:eastAsia="Times New Roman"/>
          <w:color w:val="000000"/>
        </w:rPr>
        <w:t xml:space="preserve"> (a zatem na zasadach ogólnych – tak jak dla osób będących przedsiębiorcami</w:t>
      </w:r>
      <w:r w:rsidR="009A61EB">
        <w:rPr>
          <w:rFonts w:eastAsia="Times New Roman"/>
          <w:color w:val="000000"/>
        </w:rPr>
        <w:t xml:space="preserve"> – z uwzględnieniem części przepisów dotyczących upadłości konsumenckiej, wskazanych w art. 491</w:t>
      </w:r>
      <w:r w:rsidR="009A61EB">
        <w:rPr>
          <w:rFonts w:eastAsia="Times New Roman"/>
          <w:color w:val="000000"/>
          <w:vertAlign w:val="superscript"/>
        </w:rPr>
        <w:t>1</w:t>
      </w:r>
      <w:r w:rsidR="009A61EB">
        <w:rPr>
          <w:rFonts w:eastAsia="Times New Roman"/>
          <w:color w:val="000000"/>
        </w:rPr>
        <w:t xml:space="preserve"> ust. 3 PU</w:t>
      </w:r>
      <w:r>
        <w:rPr>
          <w:rFonts w:eastAsia="Times New Roman"/>
          <w:color w:val="000000"/>
        </w:rPr>
        <w:t>)</w:t>
      </w:r>
      <w:r w:rsidRPr="00DC000E">
        <w:rPr>
          <w:rFonts w:eastAsia="Times New Roman"/>
          <w:color w:val="000000"/>
        </w:rPr>
        <w:t>, jeżeli jest to uzasadnione</w:t>
      </w:r>
      <w:r>
        <w:rPr>
          <w:rFonts w:eastAsia="Times New Roman"/>
          <w:color w:val="000000"/>
        </w:rPr>
        <w:t xml:space="preserve"> </w:t>
      </w:r>
      <w:r w:rsidRPr="00DC000E">
        <w:rPr>
          <w:rFonts w:eastAsia="Times New Roman"/>
          <w:color w:val="000000"/>
        </w:rPr>
        <w:t>znacznym rozmiarem majątku dłużnika, znaczną liczbą wierzycieli lub innymi</w:t>
      </w:r>
      <w:r>
        <w:rPr>
          <w:rFonts w:eastAsia="Times New Roman"/>
          <w:color w:val="000000"/>
        </w:rPr>
        <w:t xml:space="preserve"> </w:t>
      </w:r>
      <w:r w:rsidRPr="00DC000E">
        <w:rPr>
          <w:rFonts w:eastAsia="Times New Roman"/>
          <w:color w:val="000000"/>
        </w:rPr>
        <w:t>uzasadnionymi przewidywaniami co do zwiększonego stopnia skomplikowania</w:t>
      </w:r>
      <w:r>
        <w:rPr>
          <w:rFonts w:eastAsia="Times New Roman"/>
          <w:color w:val="000000"/>
        </w:rPr>
        <w:t xml:space="preserve"> </w:t>
      </w:r>
      <w:r w:rsidRPr="00DC000E">
        <w:rPr>
          <w:rFonts w:eastAsia="Times New Roman"/>
          <w:color w:val="000000"/>
        </w:rPr>
        <w:t>postępowania.</w:t>
      </w:r>
      <w:r>
        <w:rPr>
          <w:rFonts w:eastAsia="Times New Roman"/>
          <w:color w:val="000000"/>
        </w:rPr>
        <w:t xml:space="preserve"> Podkreślić jednak należy, że przyjęcie takiego tryby postępowania nie jest obligatoryjne – wybór należy do sądu upadłościowego prowadzącego dane postępowanie.</w:t>
      </w:r>
    </w:p>
    <w:p w:rsidR="003E5C8D" w:rsidRPr="00DC000E" w:rsidRDefault="004F065B" w:rsidP="00DC000E">
      <w:pPr>
        <w:widowControl w:val="0"/>
        <w:autoSpaceDE w:val="0"/>
        <w:autoSpaceDN w:val="0"/>
        <w:adjustRightInd w:val="0"/>
        <w:spacing w:line="360" w:lineRule="auto"/>
        <w:ind w:left="0"/>
        <w:textAlignment w:val="center"/>
        <w:rPr>
          <w:rFonts w:eastAsia="Times New Roman"/>
          <w:b/>
          <w:i/>
          <w:color w:val="000000"/>
        </w:rPr>
      </w:pPr>
      <w:r w:rsidRPr="000B75D1">
        <w:rPr>
          <w:rFonts w:eastAsia="Times New Roman"/>
          <w:color w:val="000000"/>
        </w:rPr>
        <w:t xml:space="preserve"> </w:t>
      </w:r>
      <w:r w:rsidR="00DD361B" w:rsidRPr="000B75D1">
        <w:rPr>
          <w:rFonts w:eastAsia="Times New Roman"/>
          <w:color w:val="000000"/>
        </w:rPr>
        <w:tab/>
      </w:r>
    </w:p>
    <w:p w:rsidR="009B7236" w:rsidRDefault="00C33E78" w:rsidP="00C25BBB">
      <w:pPr>
        <w:widowControl w:val="0"/>
        <w:tabs>
          <w:tab w:val="left" w:pos="454"/>
          <w:tab w:val="left" w:pos="567"/>
        </w:tabs>
        <w:autoSpaceDE w:val="0"/>
        <w:autoSpaceDN w:val="0"/>
        <w:adjustRightInd w:val="0"/>
        <w:spacing w:line="360" w:lineRule="auto"/>
        <w:ind w:left="0"/>
        <w:textAlignment w:val="center"/>
        <w:rPr>
          <w:rFonts w:eastAsia="Times New Roman"/>
          <w:b/>
          <w:bCs/>
          <w:color w:val="000000"/>
        </w:rPr>
      </w:pPr>
      <w:r w:rsidRPr="000B75D1">
        <w:rPr>
          <w:rFonts w:eastAsia="Times New Roman"/>
          <w:b/>
          <w:bCs/>
          <w:color w:val="000000"/>
        </w:rPr>
        <w:t xml:space="preserve">3. Przesłanki </w:t>
      </w:r>
      <w:r w:rsidR="004F065B" w:rsidRPr="000B75D1">
        <w:rPr>
          <w:rFonts w:eastAsia="Times New Roman"/>
          <w:b/>
          <w:bCs/>
          <w:color w:val="000000"/>
        </w:rPr>
        <w:t>ogłoszenia upadłości</w:t>
      </w:r>
      <w:r w:rsidRPr="000B75D1">
        <w:rPr>
          <w:rFonts w:eastAsia="Times New Roman"/>
          <w:b/>
          <w:bCs/>
          <w:color w:val="000000"/>
        </w:rPr>
        <w:t xml:space="preserve"> konsumenckiej i wszczęcie postępowania</w:t>
      </w:r>
    </w:p>
    <w:p w:rsidR="00DC000E" w:rsidRPr="000B75D1" w:rsidRDefault="00DC000E" w:rsidP="00C25BBB">
      <w:pPr>
        <w:widowControl w:val="0"/>
        <w:tabs>
          <w:tab w:val="left" w:pos="454"/>
          <w:tab w:val="left" w:pos="567"/>
        </w:tabs>
        <w:autoSpaceDE w:val="0"/>
        <w:autoSpaceDN w:val="0"/>
        <w:adjustRightInd w:val="0"/>
        <w:spacing w:line="360" w:lineRule="auto"/>
        <w:ind w:left="0"/>
        <w:textAlignment w:val="center"/>
        <w:rPr>
          <w:rFonts w:eastAsia="Times New Roman"/>
          <w:color w:val="000000"/>
        </w:rPr>
      </w:pPr>
    </w:p>
    <w:p w:rsidR="009A61EB" w:rsidRDefault="00BC25DB" w:rsidP="00AF29F4">
      <w:pPr>
        <w:widowControl w:val="0"/>
        <w:autoSpaceDE w:val="0"/>
        <w:autoSpaceDN w:val="0"/>
        <w:adjustRightInd w:val="0"/>
        <w:spacing w:line="360" w:lineRule="auto"/>
        <w:ind w:left="0"/>
        <w:textAlignment w:val="center"/>
        <w:rPr>
          <w:rFonts w:eastAsia="Times New Roman"/>
          <w:color w:val="000000"/>
        </w:rPr>
      </w:pPr>
      <w:r w:rsidRPr="000B75D1">
        <w:rPr>
          <w:rFonts w:eastAsia="Times New Roman"/>
          <w:color w:val="000000"/>
        </w:rPr>
        <w:tab/>
      </w:r>
      <w:r w:rsidR="004F065B" w:rsidRPr="000B75D1">
        <w:rPr>
          <w:rFonts w:eastAsia="Times New Roman"/>
          <w:color w:val="000000"/>
        </w:rPr>
        <w:t xml:space="preserve"> </w:t>
      </w:r>
      <w:r w:rsidR="00DC000E">
        <w:rPr>
          <w:rFonts w:eastAsia="Times New Roman"/>
          <w:color w:val="000000"/>
        </w:rPr>
        <w:t xml:space="preserve"> </w:t>
      </w:r>
      <w:r w:rsidR="009A61EB">
        <w:rPr>
          <w:rFonts w:eastAsia="Times New Roman"/>
          <w:color w:val="000000"/>
        </w:rPr>
        <w:t xml:space="preserve">Przepisy </w:t>
      </w:r>
      <w:r w:rsidR="00AF29F4">
        <w:rPr>
          <w:rFonts w:eastAsia="Times New Roman"/>
          <w:color w:val="000000"/>
        </w:rPr>
        <w:t xml:space="preserve">dotyczące upadłości konsumenckiej nie wprowadzają odrębnych przesłanek jej ogłoszenia, znajdują zatem tutaj odpowiednie zastosowanie art. 10 i 11 PU. </w:t>
      </w:r>
      <w:r w:rsidR="00DC000E">
        <w:rPr>
          <w:rFonts w:eastAsia="Times New Roman"/>
          <w:color w:val="000000"/>
        </w:rPr>
        <w:t>Zgodnie z art. 10 PU</w:t>
      </w:r>
      <w:r w:rsidRPr="000B75D1">
        <w:rPr>
          <w:rFonts w:eastAsia="Times New Roman"/>
          <w:color w:val="000000"/>
        </w:rPr>
        <w:t xml:space="preserve">, </w:t>
      </w:r>
      <w:r w:rsidR="004F065B" w:rsidRPr="000B75D1">
        <w:rPr>
          <w:rFonts w:eastAsia="Times New Roman"/>
          <w:color w:val="000000"/>
        </w:rPr>
        <w:t>upadłość ogłasza się w stosunku do dłużnika</w:t>
      </w:r>
      <w:r w:rsidR="00AF29F4">
        <w:rPr>
          <w:rFonts w:eastAsia="Times New Roman"/>
          <w:color w:val="000000"/>
        </w:rPr>
        <w:t>, który stał się niewypłacalny. Ponieważ upadłość konsumencka dotyczyć może wyłącznie osób fizycznych, jedyną przesłanką stwierdzenia ich niewypłacalności stanowi w tym przypadku przesłanka określona w art. 11 ust. 1 PU, a zatem utrata przez d</w:t>
      </w:r>
      <w:r w:rsidR="00AF29F4" w:rsidRPr="00AF29F4">
        <w:rPr>
          <w:rFonts w:eastAsia="Times New Roman"/>
          <w:color w:val="000000"/>
        </w:rPr>
        <w:t>łużnik</w:t>
      </w:r>
      <w:r w:rsidR="00AF29F4">
        <w:rPr>
          <w:rFonts w:eastAsia="Times New Roman"/>
          <w:color w:val="000000"/>
        </w:rPr>
        <w:t>a</w:t>
      </w:r>
      <w:r w:rsidR="00AF29F4" w:rsidRPr="00AF29F4">
        <w:rPr>
          <w:rFonts w:eastAsia="Times New Roman"/>
          <w:color w:val="000000"/>
        </w:rPr>
        <w:t xml:space="preserve"> </w:t>
      </w:r>
      <w:r w:rsidR="00AF29F4">
        <w:rPr>
          <w:rFonts w:eastAsia="Times New Roman"/>
          <w:color w:val="000000"/>
        </w:rPr>
        <w:t>zdolności</w:t>
      </w:r>
      <w:r w:rsidR="00AF29F4" w:rsidRPr="00AF29F4">
        <w:rPr>
          <w:rFonts w:eastAsia="Times New Roman"/>
          <w:color w:val="000000"/>
        </w:rPr>
        <w:t xml:space="preserve"> do</w:t>
      </w:r>
      <w:r w:rsidR="00AF29F4">
        <w:rPr>
          <w:rFonts w:eastAsia="Times New Roman"/>
          <w:color w:val="000000"/>
        </w:rPr>
        <w:t xml:space="preserve"> </w:t>
      </w:r>
      <w:r w:rsidR="00AF29F4" w:rsidRPr="00AF29F4">
        <w:rPr>
          <w:rFonts w:eastAsia="Times New Roman"/>
          <w:color w:val="000000"/>
        </w:rPr>
        <w:t>wykonywania swoich wymagalnych zobowiązań pieniężnych</w:t>
      </w:r>
      <w:r w:rsidR="00AF29F4">
        <w:rPr>
          <w:rFonts w:eastAsia="Times New Roman"/>
          <w:color w:val="000000"/>
        </w:rPr>
        <w:t>. Również w przypadku upadłości konsumenckiej stosuje się domniemanie z art. 11 ust. 1a PU, zgodnie z którym d</w:t>
      </w:r>
      <w:r w:rsidR="00AF29F4" w:rsidRPr="00AF29F4">
        <w:rPr>
          <w:rFonts w:eastAsia="Times New Roman"/>
          <w:color w:val="000000"/>
        </w:rPr>
        <w:t>omniemywa się, że dłużnik utracił zdolność do wykonywania swoich</w:t>
      </w:r>
      <w:r w:rsidR="00AF29F4">
        <w:rPr>
          <w:rFonts w:eastAsia="Times New Roman"/>
          <w:color w:val="000000"/>
        </w:rPr>
        <w:t xml:space="preserve"> </w:t>
      </w:r>
      <w:r w:rsidR="00AF29F4" w:rsidRPr="00AF29F4">
        <w:rPr>
          <w:rFonts w:eastAsia="Times New Roman"/>
          <w:color w:val="000000"/>
        </w:rPr>
        <w:t xml:space="preserve">wymagalnych zobowiązań pieniężnych, jeżeli </w:t>
      </w:r>
      <w:r w:rsidR="00AF29F4" w:rsidRPr="00AF29F4">
        <w:rPr>
          <w:rFonts w:eastAsia="Times New Roman"/>
          <w:color w:val="000000"/>
        </w:rPr>
        <w:lastRenderedPageBreak/>
        <w:t>opóźnienie w wykonaniu</w:t>
      </w:r>
      <w:r w:rsidR="00AF29F4">
        <w:rPr>
          <w:rFonts w:eastAsia="Times New Roman"/>
          <w:color w:val="000000"/>
        </w:rPr>
        <w:t xml:space="preserve"> </w:t>
      </w:r>
      <w:r w:rsidR="00AF29F4" w:rsidRPr="00AF29F4">
        <w:rPr>
          <w:rFonts w:eastAsia="Times New Roman"/>
          <w:color w:val="000000"/>
        </w:rPr>
        <w:t>zobowiązań pieniężnych przekracza trzy miesiące.</w:t>
      </w:r>
      <w:r w:rsidR="00AF29F4">
        <w:rPr>
          <w:rFonts w:eastAsia="Times New Roman"/>
          <w:color w:val="000000"/>
        </w:rPr>
        <w:t xml:space="preserve"> </w:t>
      </w:r>
    </w:p>
    <w:p w:rsidR="00921B99" w:rsidRPr="00921B99" w:rsidRDefault="00921B99" w:rsidP="00AF29F4">
      <w:pPr>
        <w:widowControl w:val="0"/>
        <w:autoSpaceDE w:val="0"/>
        <w:autoSpaceDN w:val="0"/>
        <w:adjustRightInd w:val="0"/>
        <w:spacing w:line="360" w:lineRule="auto"/>
        <w:ind w:left="0"/>
        <w:textAlignment w:val="center"/>
        <w:rPr>
          <w:rFonts w:eastAsia="Times New Roman"/>
          <w:color w:val="000000"/>
        </w:rPr>
      </w:pPr>
      <w:r>
        <w:rPr>
          <w:rFonts w:eastAsia="Times New Roman"/>
          <w:color w:val="000000"/>
        </w:rPr>
        <w:tab/>
        <w:t>Nadmienić należy, że w przeciwieństwie do postępowania upadłościowego prowadzonego na zasadach ogólnych, upadłość konsumencka może być, w oparciu o wyraźny przepis 491</w:t>
      </w:r>
      <w:r>
        <w:rPr>
          <w:rFonts w:eastAsia="Times New Roman"/>
          <w:color w:val="000000"/>
          <w:vertAlign w:val="superscript"/>
        </w:rPr>
        <w:t>2</w:t>
      </w:r>
      <w:r>
        <w:rPr>
          <w:rFonts w:eastAsia="Times New Roman"/>
          <w:color w:val="000000"/>
        </w:rPr>
        <w:t xml:space="preserve"> ust. 2 PU prowadzona </w:t>
      </w:r>
      <w:r w:rsidRPr="00921B99">
        <w:rPr>
          <w:rFonts w:eastAsia="Times New Roman"/>
          <w:color w:val="000000"/>
        </w:rPr>
        <w:t>także wtedy, gdy dłużnik ma tylko jednego wierzyciela</w:t>
      </w:r>
      <w:r>
        <w:rPr>
          <w:rFonts w:eastAsia="Times New Roman"/>
          <w:color w:val="000000"/>
        </w:rPr>
        <w:t>, co wiąże się z oddłużeniową funkcją upadłości konsumenckiej.</w:t>
      </w:r>
    </w:p>
    <w:p w:rsidR="004F298B" w:rsidRDefault="00A5447C" w:rsidP="00A5447C">
      <w:pPr>
        <w:widowControl w:val="0"/>
        <w:autoSpaceDE w:val="0"/>
        <w:autoSpaceDN w:val="0"/>
        <w:adjustRightInd w:val="0"/>
        <w:spacing w:line="360" w:lineRule="auto"/>
        <w:ind w:left="0" w:firstLine="708"/>
        <w:textAlignment w:val="center"/>
      </w:pPr>
      <w:r>
        <w:rPr>
          <w:rFonts w:eastAsia="Times New Roman"/>
          <w:color w:val="000000"/>
        </w:rPr>
        <w:t xml:space="preserve">Tak,  jak w przypadku innych postępowań upadłościowych, zgodnie </w:t>
      </w:r>
      <w:r>
        <w:t>z art. 3 PU, również upadłość konsumencka może być wszczęta</w:t>
      </w:r>
      <w:r w:rsidR="009176CC" w:rsidRPr="000B75D1">
        <w:t xml:space="preserve"> tylko na wniosek złożony przez </w:t>
      </w:r>
      <w:r>
        <w:t xml:space="preserve">uprawnione </w:t>
      </w:r>
      <w:r w:rsidR="009176CC" w:rsidRPr="000B75D1">
        <w:t xml:space="preserve">podmioty. </w:t>
      </w:r>
      <w:r>
        <w:t xml:space="preserve">Odmiennie jednak niż w przypadku postępowania ogólnego, do złożenia takiego wniosku </w:t>
      </w:r>
      <w:r w:rsidR="004F298B">
        <w:t xml:space="preserve">nie są uprawieni wierzyciele –z </w:t>
      </w:r>
      <w:r w:rsidR="006B455D" w:rsidRPr="000B75D1">
        <w:t>art. 491</w:t>
      </w:r>
      <w:r w:rsidR="006B455D" w:rsidRPr="000B75D1">
        <w:rPr>
          <w:vertAlign w:val="superscript"/>
        </w:rPr>
        <w:t>2</w:t>
      </w:r>
      <w:r w:rsidR="004F298B">
        <w:t xml:space="preserve"> ust. 3</w:t>
      </w:r>
      <w:r w:rsidR="001F1BA3">
        <w:t xml:space="preserve"> PU</w:t>
      </w:r>
      <w:r w:rsidR="006B455D" w:rsidRPr="000B75D1">
        <w:t xml:space="preserve"> </w:t>
      </w:r>
      <w:r w:rsidR="004F298B">
        <w:t>wynika, że jedynym uprawionym do złożenia wnios</w:t>
      </w:r>
      <w:r w:rsidR="006B455D" w:rsidRPr="000B75D1">
        <w:t>k</w:t>
      </w:r>
      <w:r w:rsidR="004F298B">
        <w:t>u</w:t>
      </w:r>
      <w:r w:rsidR="006B455D" w:rsidRPr="000B75D1">
        <w:t xml:space="preserve"> o ogłoszenie upadłości </w:t>
      </w:r>
      <w:r w:rsidR="004F298B">
        <w:t xml:space="preserve">konsumenckiej jest sam </w:t>
      </w:r>
      <w:r w:rsidR="006B455D" w:rsidRPr="000B75D1">
        <w:t>dłużnik – niewypłacalna osoba fizyczna nieprowad</w:t>
      </w:r>
      <w:r w:rsidR="004F298B">
        <w:t>ząca działalności gospodarczej (wyjątkiem są przypadki wskazane w art. 8 i 9 PU, w których uprawniony do złożenia wniosku jest również wierzyciel).</w:t>
      </w:r>
    </w:p>
    <w:p w:rsidR="004F298B" w:rsidRDefault="004F298B" w:rsidP="004F298B">
      <w:pPr>
        <w:widowControl w:val="0"/>
        <w:autoSpaceDE w:val="0"/>
        <w:autoSpaceDN w:val="0"/>
        <w:adjustRightInd w:val="0"/>
        <w:spacing w:line="360" w:lineRule="auto"/>
        <w:ind w:left="0" w:firstLine="284"/>
        <w:textAlignment w:val="center"/>
      </w:pPr>
      <w:r>
        <w:t>Podkreślić należy, że w</w:t>
      </w:r>
      <w:r w:rsidR="006B455D" w:rsidRPr="000B75D1">
        <w:t xml:space="preserve">obec </w:t>
      </w:r>
      <w:r>
        <w:t>wyłączenia</w:t>
      </w:r>
      <w:r w:rsidR="006B455D" w:rsidRPr="000B75D1">
        <w:t xml:space="preserve"> w </w:t>
      </w:r>
      <w:r>
        <w:t xml:space="preserve">przypadku </w:t>
      </w:r>
      <w:r w:rsidR="006B455D" w:rsidRPr="000B75D1">
        <w:t>upadłości konsum</w:t>
      </w:r>
      <w:r w:rsidR="00B332AC" w:rsidRPr="000B75D1">
        <w:t xml:space="preserve">enckiej </w:t>
      </w:r>
      <w:r>
        <w:t xml:space="preserve">zastosowania </w:t>
      </w:r>
      <w:r w:rsidR="001F1BA3">
        <w:t>art. 21 PU</w:t>
      </w:r>
      <w:r w:rsidR="00B332AC" w:rsidRPr="000B75D1">
        <w:t xml:space="preserve"> </w:t>
      </w:r>
      <w:r>
        <w:t>dłużnik będący osobą fizyczną nieprowadzącą działalności gospodarczej ma prawo złożyć wniosek o ogłoszenie swojej upadłości, ale</w:t>
      </w:r>
      <w:r w:rsidR="00B332AC" w:rsidRPr="000B75D1">
        <w:t xml:space="preserve">, </w:t>
      </w:r>
      <w:r w:rsidR="006B455D" w:rsidRPr="000B75D1">
        <w:t>w przeciwieństwie do przedsiębiorców</w:t>
      </w:r>
      <w:r w:rsidR="00B332AC" w:rsidRPr="000B75D1">
        <w:t>,</w:t>
      </w:r>
      <w:r w:rsidR="006B455D" w:rsidRPr="000B75D1">
        <w:t xml:space="preserve"> nie ma obowiązku </w:t>
      </w:r>
      <w:r w:rsidR="00B332AC" w:rsidRPr="000B75D1">
        <w:t xml:space="preserve">złożenia go </w:t>
      </w:r>
      <w:r w:rsidR="006B455D" w:rsidRPr="000B75D1">
        <w:t>w</w:t>
      </w:r>
      <w:r>
        <w:t xml:space="preserve"> </w:t>
      </w:r>
      <w:r w:rsidR="006B455D" w:rsidRPr="000B75D1">
        <w:t xml:space="preserve">przewidzianym w tym przepisie </w:t>
      </w:r>
      <w:r w:rsidR="006519AD" w:rsidRPr="000B75D1">
        <w:t xml:space="preserve">terminie </w:t>
      </w:r>
      <w:r w:rsidRPr="004F298B">
        <w:t>w terminie trzydziestu</w:t>
      </w:r>
      <w:r>
        <w:t xml:space="preserve"> </w:t>
      </w:r>
      <w:r w:rsidRPr="004F298B">
        <w:t xml:space="preserve">dni od dnia, w którym wystąpiła </w:t>
      </w:r>
      <w:r>
        <w:t xml:space="preserve">podstawa do ogłoszenia upadłości. Niewypłacalny konsument nie jest </w:t>
      </w:r>
      <w:r w:rsidR="006519AD" w:rsidRPr="000B75D1">
        <w:t xml:space="preserve">w zasadzie </w:t>
      </w:r>
      <w:r>
        <w:t>związany</w:t>
      </w:r>
      <w:r w:rsidR="006519AD" w:rsidRPr="000B75D1">
        <w:t xml:space="preserve"> jakimkolwiek terminem do złożenia wniosku o ogłoszenie swojej niewypłacalności</w:t>
      </w:r>
      <w:r>
        <w:t xml:space="preserve"> i nie ponosi sankcji z tytułu niezłożenia takiego wniosku</w:t>
      </w:r>
      <w:r w:rsidR="006B455D" w:rsidRPr="000B75D1">
        <w:t xml:space="preserve">. </w:t>
      </w:r>
    </w:p>
    <w:p w:rsidR="004F3939" w:rsidRDefault="003C085D" w:rsidP="004F298B">
      <w:pPr>
        <w:widowControl w:val="0"/>
        <w:autoSpaceDE w:val="0"/>
        <w:autoSpaceDN w:val="0"/>
        <w:adjustRightInd w:val="0"/>
        <w:spacing w:line="360" w:lineRule="auto"/>
        <w:ind w:left="0" w:firstLine="284"/>
        <w:textAlignment w:val="center"/>
      </w:pPr>
      <w:r w:rsidRPr="000B75D1">
        <w:t>W</w:t>
      </w:r>
      <w:r w:rsidR="006B455D" w:rsidRPr="000B75D1">
        <w:t>niosek o ogłoszenie</w:t>
      </w:r>
      <w:r w:rsidRPr="000B75D1">
        <w:t xml:space="preserve"> </w:t>
      </w:r>
      <w:r w:rsidR="006B455D" w:rsidRPr="000B75D1">
        <w:t xml:space="preserve">upadłości </w:t>
      </w:r>
      <w:r w:rsidR="004F298B">
        <w:t xml:space="preserve">konsumenckiej </w:t>
      </w:r>
      <w:r w:rsidR="006B455D" w:rsidRPr="000B75D1">
        <w:t>spełniać</w:t>
      </w:r>
      <w:r w:rsidR="001F1BA3">
        <w:t xml:space="preserve"> musi</w:t>
      </w:r>
      <w:r w:rsidR="006B455D" w:rsidRPr="000B75D1">
        <w:t xml:space="preserve"> określone</w:t>
      </w:r>
      <w:r w:rsidR="00080A90" w:rsidRPr="000B75D1">
        <w:t xml:space="preserve"> </w:t>
      </w:r>
      <w:r w:rsidR="00B332AC" w:rsidRPr="000B75D1">
        <w:t xml:space="preserve">wymogi formalne, zawierając </w:t>
      </w:r>
      <w:r w:rsidR="004F298B">
        <w:t>w szczególności elementy wskazane w art. 491</w:t>
      </w:r>
      <w:r w:rsidR="004F298B">
        <w:rPr>
          <w:vertAlign w:val="superscript"/>
        </w:rPr>
        <w:t>2</w:t>
      </w:r>
      <w:r w:rsidR="004F298B">
        <w:t xml:space="preserve"> ust. 4 PU, tj.:  </w:t>
      </w:r>
    </w:p>
    <w:p w:rsidR="00921B99" w:rsidRPr="00921B99" w:rsidRDefault="00921B99" w:rsidP="00921B99">
      <w:pPr>
        <w:widowControl w:val="0"/>
        <w:autoSpaceDE w:val="0"/>
        <w:autoSpaceDN w:val="0"/>
        <w:adjustRightInd w:val="0"/>
        <w:spacing w:line="360" w:lineRule="auto"/>
        <w:ind w:left="0" w:firstLine="284"/>
        <w:textAlignment w:val="center"/>
      </w:pPr>
      <w:r w:rsidRPr="00921B99">
        <w:t>1) imię i nazwisko, miejsce zamieszkania, adres oraz numer PESEL dłużnika,</w:t>
      </w:r>
      <w:r>
        <w:t xml:space="preserve"> </w:t>
      </w:r>
      <w:r w:rsidRPr="00921B99">
        <w:t>a jeżeli dłużnik nie posiada numeru PESEL – inne dane umożliwiające jego</w:t>
      </w:r>
      <w:r>
        <w:t xml:space="preserve"> </w:t>
      </w:r>
      <w:r w:rsidRPr="00921B99">
        <w:t>jednoznaczną identyfikację;</w:t>
      </w:r>
    </w:p>
    <w:p w:rsidR="00921B99" w:rsidRPr="00921B99" w:rsidRDefault="00921B99" w:rsidP="00921B99">
      <w:pPr>
        <w:widowControl w:val="0"/>
        <w:autoSpaceDE w:val="0"/>
        <w:autoSpaceDN w:val="0"/>
        <w:adjustRightInd w:val="0"/>
        <w:spacing w:line="360" w:lineRule="auto"/>
        <w:ind w:left="0" w:firstLine="284"/>
        <w:textAlignment w:val="center"/>
      </w:pPr>
      <w:r>
        <w:t>2</w:t>
      </w:r>
      <w:r w:rsidRPr="00921B99">
        <w:t>) NIP dłużnika, jeżeli dłużnik miał taki numer w ciągu ostatnich dziesięciu lat</w:t>
      </w:r>
      <w:r>
        <w:t xml:space="preserve"> </w:t>
      </w:r>
      <w:r w:rsidRPr="00921B99">
        <w:t>przed dniem złożenia wniosku;</w:t>
      </w:r>
    </w:p>
    <w:p w:rsidR="00921B99" w:rsidRPr="00921B99" w:rsidRDefault="00921B99" w:rsidP="00921B99">
      <w:pPr>
        <w:widowControl w:val="0"/>
        <w:autoSpaceDE w:val="0"/>
        <w:autoSpaceDN w:val="0"/>
        <w:adjustRightInd w:val="0"/>
        <w:spacing w:line="360" w:lineRule="auto"/>
        <w:ind w:left="0" w:firstLine="284"/>
        <w:textAlignment w:val="center"/>
      </w:pPr>
      <w:r>
        <w:t>3</w:t>
      </w:r>
      <w:r w:rsidRPr="00921B99">
        <w:t>) wskazanie miejsc, w których znajduje się majątek dłużnika;</w:t>
      </w:r>
    </w:p>
    <w:p w:rsidR="00921B99" w:rsidRPr="00921B99" w:rsidRDefault="00921B99" w:rsidP="00921B99">
      <w:pPr>
        <w:widowControl w:val="0"/>
        <w:autoSpaceDE w:val="0"/>
        <w:autoSpaceDN w:val="0"/>
        <w:adjustRightInd w:val="0"/>
        <w:spacing w:line="360" w:lineRule="auto"/>
        <w:ind w:left="0" w:firstLine="284"/>
        <w:textAlignment w:val="center"/>
      </w:pPr>
      <w:r>
        <w:t>4</w:t>
      </w:r>
      <w:r w:rsidRPr="00921B99">
        <w:t>) wskazanie okoliczności, które uzasadniają wniosek i ich</w:t>
      </w:r>
      <w:r>
        <w:t xml:space="preserve"> </w:t>
      </w:r>
      <w:r w:rsidRPr="00921B99">
        <w:t>uprawdopodobnienie;</w:t>
      </w:r>
    </w:p>
    <w:p w:rsidR="00921B99" w:rsidRPr="00921B99" w:rsidRDefault="00921B99" w:rsidP="00921B99">
      <w:pPr>
        <w:widowControl w:val="0"/>
        <w:autoSpaceDE w:val="0"/>
        <w:autoSpaceDN w:val="0"/>
        <w:adjustRightInd w:val="0"/>
        <w:spacing w:line="360" w:lineRule="auto"/>
        <w:ind w:left="0" w:firstLine="284"/>
        <w:textAlignment w:val="center"/>
      </w:pPr>
      <w:r>
        <w:t>5</w:t>
      </w:r>
      <w:r w:rsidRPr="00921B99">
        <w:t>) aktualny i zupełny wykaz majątku z szacunkową wyceną jego składników;</w:t>
      </w:r>
    </w:p>
    <w:p w:rsidR="00921B99" w:rsidRDefault="00921B99" w:rsidP="00921B99">
      <w:pPr>
        <w:widowControl w:val="0"/>
        <w:autoSpaceDE w:val="0"/>
        <w:autoSpaceDN w:val="0"/>
        <w:adjustRightInd w:val="0"/>
        <w:spacing w:line="360" w:lineRule="auto"/>
        <w:ind w:left="0" w:firstLine="284"/>
        <w:textAlignment w:val="center"/>
      </w:pPr>
      <w:r>
        <w:t>6</w:t>
      </w:r>
      <w:r w:rsidRPr="00921B99">
        <w:t>) spis wierzycieli z podaniem ich adresów i wysokości wierzytelności każdego</w:t>
      </w:r>
      <w:r>
        <w:t xml:space="preserve"> </w:t>
      </w:r>
      <w:r w:rsidRPr="00921B99">
        <w:t>z nich oraz terminów zapłaty;</w:t>
      </w:r>
    </w:p>
    <w:p w:rsidR="00921B99" w:rsidRPr="00921B99" w:rsidRDefault="00921B99" w:rsidP="00921B99">
      <w:pPr>
        <w:widowControl w:val="0"/>
        <w:autoSpaceDE w:val="0"/>
        <w:autoSpaceDN w:val="0"/>
        <w:adjustRightInd w:val="0"/>
        <w:spacing w:line="360" w:lineRule="auto"/>
        <w:ind w:left="0" w:firstLine="284"/>
        <w:textAlignment w:val="center"/>
      </w:pPr>
      <w:r>
        <w:t xml:space="preserve">7) </w:t>
      </w:r>
      <w:r w:rsidRPr="00921B99">
        <w:t>spis wierzytelności spornych z zaznaczeniem zakresu w jakim dłużnik</w:t>
      </w:r>
      <w:r>
        <w:t xml:space="preserve"> </w:t>
      </w:r>
      <w:r w:rsidRPr="00921B99">
        <w:t xml:space="preserve">kwestionuje </w:t>
      </w:r>
      <w:r w:rsidRPr="00921B99">
        <w:lastRenderedPageBreak/>
        <w:t>istnienie wierzytelności; wskazanie wierzytelności w spisie</w:t>
      </w:r>
      <w:r>
        <w:t xml:space="preserve"> </w:t>
      </w:r>
      <w:r w:rsidRPr="00921B99">
        <w:t>wierzytelności spornych nie stanowi jej uznania;</w:t>
      </w:r>
    </w:p>
    <w:p w:rsidR="00921B99" w:rsidRPr="00921B99" w:rsidRDefault="00921B99" w:rsidP="00921B99">
      <w:pPr>
        <w:widowControl w:val="0"/>
        <w:autoSpaceDE w:val="0"/>
        <w:autoSpaceDN w:val="0"/>
        <w:adjustRightInd w:val="0"/>
        <w:spacing w:line="360" w:lineRule="auto"/>
        <w:ind w:left="0" w:firstLine="284"/>
        <w:textAlignment w:val="center"/>
      </w:pPr>
      <w:r>
        <w:t>8</w:t>
      </w:r>
      <w:r w:rsidRPr="00921B99">
        <w:t>) listę zabezpieczeń ustanowionych na majątku dłużnika wraz z datami ich</w:t>
      </w:r>
      <w:r>
        <w:t xml:space="preserve"> </w:t>
      </w:r>
      <w:r w:rsidRPr="00921B99">
        <w:t>ustanowienia, w szczególności hipotek, zastawów i zastawów rejestrowych;</w:t>
      </w:r>
    </w:p>
    <w:p w:rsidR="00921B99" w:rsidRPr="00921B99" w:rsidRDefault="00921B99" w:rsidP="00921B99">
      <w:pPr>
        <w:widowControl w:val="0"/>
        <w:autoSpaceDE w:val="0"/>
        <w:autoSpaceDN w:val="0"/>
        <w:adjustRightInd w:val="0"/>
        <w:spacing w:line="360" w:lineRule="auto"/>
        <w:ind w:left="0" w:firstLine="284"/>
        <w:textAlignment w:val="center"/>
      </w:pPr>
      <w:r>
        <w:t>9</w:t>
      </w:r>
      <w:r w:rsidRPr="00921B99">
        <w:t>) informację o osiągniętych przychodach oraz o kosztach poniesionych na</w:t>
      </w:r>
      <w:r>
        <w:t xml:space="preserve"> </w:t>
      </w:r>
      <w:r w:rsidRPr="00921B99">
        <w:t>swoje utrzymanie oraz osób pozostających na utrzymaniu dłużnika,</w:t>
      </w:r>
      <w:r>
        <w:t xml:space="preserve"> </w:t>
      </w:r>
      <w:r w:rsidRPr="00921B99">
        <w:t>w ostatnich sześciu miesiącach przed dniem złożenia wniosku;</w:t>
      </w:r>
    </w:p>
    <w:p w:rsidR="00921B99" w:rsidRPr="00921B99" w:rsidRDefault="00921B99" w:rsidP="00921B99">
      <w:pPr>
        <w:widowControl w:val="0"/>
        <w:autoSpaceDE w:val="0"/>
        <w:autoSpaceDN w:val="0"/>
        <w:adjustRightInd w:val="0"/>
        <w:spacing w:line="360" w:lineRule="auto"/>
        <w:ind w:left="0" w:firstLine="284"/>
        <w:textAlignment w:val="center"/>
      </w:pPr>
      <w:r>
        <w:t>10</w:t>
      </w:r>
      <w:r w:rsidRPr="00921B99">
        <w:t>) informację o czynnościach prawnych dokonanych przez dłużnika w ostatnich</w:t>
      </w:r>
      <w:r>
        <w:t xml:space="preserve"> </w:t>
      </w:r>
      <w:r w:rsidRPr="00921B99">
        <w:t>dwunastu miesiącach przed dniem złożenia wniosku, których przedmiotem</w:t>
      </w:r>
      <w:r>
        <w:t xml:space="preserve"> </w:t>
      </w:r>
      <w:r w:rsidRPr="00921B99">
        <w:t>były nieruchomości, akcje lub udziały w spółkach;</w:t>
      </w:r>
    </w:p>
    <w:p w:rsidR="00921B99" w:rsidRPr="00921B99" w:rsidRDefault="00921B99" w:rsidP="00921B99">
      <w:pPr>
        <w:widowControl w:val="0"/>
        <w:autoSpaceDE w:val="0"/>
        <w:autoSpaceDN w:val="0"/>
        <w:adjustRightInd w:val="0"/>
        <w:spacing w:line="360" w:lineRule="auto"/>
        <w:ind w:left="0" w:firstLine="284"/>
        <w:textAlignment w:val="center"/>
      </w:pPr>
      <w:r>
        <w:t>11</w:t>
      </w:r>
      <w:r w:rsidRPr="00921B99">
        <w:t>) informację o czynnościach prawnych dokonanych przez dłużnika w ostatnich</w:t>
      </w:r>
      <w:r>
        <w:t xml:space="preserve"> </w:t>
      </w:r>
      <w:r w:rsidRPr="00921B99">
        <w:t>dwunastu miesiącach przed dniem złożenia wniosku, których przedmiotem</w:t>
      </w:r>
      <w:r>
        <w:t xml:space="preserve"> </w:t>
      </w:r>
      <w:r w:rsidRPr="00921B99">
        <w:t>były ruchomości, wierzytelności lub inne prawa, których wartość przekracza</w:t>
      </w:r>
      <w:r>
        <w:t xml:space="preserve"> </w:t>
      </w:r>
      <w:r w:rsidRPr="00921B99">
        <w:t>10 000 zł;</w:t>
      </w:r>
    </w:p>
    <w:p w:rsidR="00921B99" w:rsidRDefault="00921B99" w:rsidP="00921B99">
      <w:pPr>
        <w:widowControl w:val="0"/>
        <w:autoSpaceDE w:val="0"/>
        <w:autoSpaceDN w:val="0"/>
        <w:adjustRightInd w:val="0"/>
        <w:spacing w:line="360" w:lineRule="auto"/>
        <w:ind w:left="0" w:firstLine="284"/>
        <w:textAlignment w:val="center"/>
      </w:pPr>
      <w:r>
        <w:t>12</w:t>
      </w:r>
      <w:r w:rsidRPr="00921B99">
        <w:t>) oświadczenie o prawdziwości</w:t>
      </w:r>
      <w:r>
        <w:t xml:space="preserve"> </w:t>
      </w:r>
      <w:r w:rsidRPr="00921B99">
        <w:t>danych zawartych we wniosku.</w:t>
      </w:r>
    </w:p>
    <w:p w:rsidR="00B7234F" w:rsidRPr="000B75D1" w:rsidRDefault="00B7234F" w:rsidP="00921B99">
      <w:pPr>
        <w:autoSpaceDE w:val="0"/>
        <w:autoSpaceDN w:val="0"/>
        <w:adjustRightInd w:val="0"/>
        <w:spacing w:line="360" w:lineRule="auto"/>
        <w:ind w:left="0" w:firstLine="284"/>
        <w:rPr>
          <w:lang w:eastAsia="pl-PL"/>
        </w:rPr>
      </w:pPr>
      <w:r w:rsidRPr="000B75D1">
        <w:t xml:space="preserve">Postępowanie w przedmiocie ogłoszenia upadłości </w:t>
      </w:r>
      <w:r w:rsidR="00921B99">
        <w:t xml:space="preserve">konsumenckiej </w:t>
      </w:r>
      <w:r w:rsidRPr="000B75D1">
        <w:t>prowad</w:t>
      </w:r>
      <w:r w:rsidR="00921B99">
        <w:t>zi sąd upadłościowy w składzie 1 sędziego zawodowego</w:t>
      </w:r>
      <w:r w:rsidRPr="000B75D1">
        <w:t>. Jest nim wydział gospodarczy właściwego miejscowo sądu rejonowego. Sądem właściwym miejscowo</w:t>
      </w:r>
      <w:r w:rsidR="00B332AC" w:rsidRPr="000B75D1">
        <w:t xml:space="preserve"> w przypadku upadłości konsumenckiej</w:t>
      </w:r>
      <w:r w:rsidRPr="000B75D1">
        <w:t xml:space="preserve"> jest sąd miejsca zamieszkania dłużnika</w:t>
      </w:r>
      <w:r w:rsidR="00F81818" w:rsidRPr="000B75D1">
        <w:t>,</w:t>
      </w:r>
      <w:r w:rsidRPr="000B75D1">
        <w:t xml:space="preserve"> a gdy nie ma </w:t>
      </w:r>
      <w:r w:rsidR="00F81818" w:rsidRPr="000B75D1">
        <w:t xml:space="preserve">on </w:t>
      </w:r>
      <w:r w:rsidRPr="000B75D1">
        <w:t xml:space="preserve">na terytorium RP miejsca zamieszkania, właściwy jest sąd, w którego obszarze znajduje się majątek dłużnika. Wniosek o ogłoszenie upadłości rozpatrywany jest przez sąd na posiedzeniu niejawnym. </w:t>
      </w:r>
    </w:p>
    <w:p w:rsidR="000845FA" w:rsidRDefault="000845FA" w:rsidP="00794374">
      <w:pPr>
        <w:autoSpaceDE w:val="0"/>
        <w:autoSpaceDN w:val="0"/>
        <w:adjustRightInd w:val="0"/>
        <w:spacing w:line="360" w:lineRule="auto"/>
        <w:ind w:left="0"/>
        <w:rPr>
          <w:bCs/>
        </w:rPr>
      </w:pPr>
      <w:r w:rsidRPr="000B75D1">
        <w:tab/>
        <w:t>W przypadku stwierdzenia, że wniosek o ogłoszenie upadłości jest zasadny</w:t>
      </w:r>
      <w:r w:rsidR="001E1ACC" w:rsidRPr="000B75D1">
        <w:t>,</w:t>
      </w:r>
      <w:r w:rsidRPr="000B75D1">
        <w:t xml:space="preserve"> sąd wydaje postanowienie o ogłoszeniu upadłości, zawieraj</w:t>
      </w:r>
      <w:r w:rsidR="00794374">
        <w:t>ące elementy określone w art. 491</w:t>
      </w:r>
      <w:r w:rsidR="00794374">
        <w:rPr>
          <w:vertAlign w:val="superscript"/>
        </w:rPr>
        <w:t>5</w:t>
      </w:r>
      <w:r w:rsidRPr="000B75D1">
        <w:t xml:space="preserve"> </w:t>
      </w:r>
      <w:r w:rsidR="00794374">
        <w:t>PU</w:t>
      </w:r>
      <w:r w:rsidRPr="000B75D1">
        <w:t xml:space="preserve">. W postanowieniu </w:t>
      </w:r>
      <w:r w:rsidR="00794374">
        <w:t xml:space="preserve">tym </w:t>
      </w:r>
      <w:r w:rsidR="005654D4" w:rsidRPr="000B75D1">
        <w:t xml:space="preserve">Sąd </w:t>
      </w:r>
      <w:r w:rsidR="00794374">
        <w:t xml:space="preserve">m. in. </w:t>
      </w:r>
      <w:r w:rsidRPr="000B75D1">
        <w:t>wyznacza</w:t>
      </w:r>
      <w:r w:rsidR="005654D4" w:rsidRPr="000B75D1">
        <w:t xml:space="preserve"> </w:t>
      </w:r>
      <w:r w:rsidR="007E2219" w:rsidRPr="00794374">
        <w:t xml:space="preserve">syndyka masy </w:t>
      </w:r>
      <w:r w:rsidR="005654D4" w:rsidRPr="00794374">
        <w:t>upadłości</w:t>
      </w:r>
      <w:r w:rsidR="00794374">
        <w:t xml:space="preserve"> i </w:t>
      </w:r>
      <w:r w:rsidR="007E2219" w:rsidRPr="000B75D1">
        <w:t xml:space="preserve"> </w:t>
      </w:r>
      <w:r w:rsidR="00794374" w:rsidRPr="00794374">
        <w:t>wzywa wierzycieli upadłego do zgłoszenia wierzytelności syndykowi, na</w:t>
      </w:r>
      <w:r w:rsidR="00794374">
        <w:t xml:space="preserve"> </w:t>
      </w:r>
      <w:r w:rsidR="00794374" w:rsidRPr="00794374">
        <w:t>wskazany adres, w terminie trzydziestu dni od dnia obwieszczenia</w:t>
      </w:r>
      <w:r w:rsidR="00794374">
        <w:t xml:space="preserve"> </w:t>
      </w:r>
      <w:r w:rsidR="00794374" w:rsidRPr="00794374">
        <w:t>postanowienia o ogłoszeniu upadłości</w:t>
      </w:r>
      <w:r w:rsidR="00794374">
        <w:t xml:space="preserve">. </w:t>
      </w:r>
      <w:r w:rsidR="005654D4" w:rsidRPr="000B75D1">
        <w:rPr>
          <w:bCs/>
        </w:rPr>
        <w:t>D</w:t>
      </w:r>
      <w:r w:rsidRPr="000B75D1">
        <w:rPr>
          <w:bCs/>
        </w:rPr>
        <w:t xml:space="preserve">ata wydania </w:t>
      </w:r>
      <w:r w:rsidR="005654D4" w:rsidRPr="000B75D1">
        <w:rPr>
          <w:bCs/>
        </w:rPr>
        <w:t xml:space="preserve">tego </w:t>
      </w:r>
      <w:r w:rsidRPr="000B75D1">
        <w:rPr>
          <w:bCs/>
        </w:rPr>
        <w:t xml:space="preserve">postanowienia sądu jest datą upadłości </w:t>
      </w:r>
      <w:r w:rsidR="005654D4" w:rsidRPr="000B75D1">
        <w:rPr>
          <w:bCs/>
        </w:rPr>
        <w:t xml:space="preserve">danego </w:t>
      </w:r>
      <w:r w:rsidRPr="000B75D1">
        <w:rPr>
          <w:bCs/>
        </w:rPr>
        <w:t>dłużnika</w:t>
      </w:r>
      <w:r w:rsidR="00794374">
        <w:rPr>
          <w:bCs/>
        </w:rPr>
        <w:t xml:space="preserve"> (art. 52 PU</w:t>
      </w:r>
      <w:r w:rsidR="005654D4" w:rsidRPr="000B75D1">
        <w:rPr>
          <w:bCs/>
        </w:rPr>
        <w:t xml:space="preserve">), który od tej chwili określany jest mianem upadłego. </w:t>
      </w:r>
    </w:p>
    <w:p w:rsidR="00794374" w:rsidRDefault="00794374" w:rsidP="00F25CBC">
      <w:pPr>
        <w:autoSpaceDE w:val="0"/>
        <w:autoSpaceDN w:val="0"/>
        <w:adjustRightInd w:val="0"/>
        <w:spacing w:line="360" w:lineRule="auto"/>
        <w:ind w:left="0"/>
        <w:rPr>
          <w:bCs/>
        </w:rPr>
      </w:pPr>
      <w:r>
        <w:rPr>
          <w:bCs/>
        </w:rPr>
        <w:tab/>
        <w:t>Zaznaczyć należy, że odmiennie, niż w przypadku ogólnego postępowania upadłościowego, w którym zasadą jest pokrywanie kosztów postępowania z masy upadłości, a brak majątku upadłego  w wielkości wystarczającej na pokrycie kosztów postępowania stanowi podstawę do odrzucenia wniosku o ogłoszenie upadłości, ewentualnie umorzenia postępowania upadłościowego, w upadłości konsumenckiej art. 491</w:t>
      </w:r>
      <w:r>
        <w:rPr>
          <w:bCs/>
          <w:vertAlign w:val="superscript"/>
        </w:rPr>
        <w:t>7</w:t>
      </w:r>
      <w:r>
        <w:rPr>
          <w:bCs/>
        </w:rPr>
        <w:t xml:space="preserve"> ust. 1 PU przewiduje, że  w</w:t>
      </w:r>
      <w:r w:rsidRPr="00794374">
        <w:rPr>
          <w:bCs/>
        </w:rPr>
        <w:t xml:space="preserve"> przypadku, gdy majątek niewypłacalnego dłużnika nie</w:t>
      </w:r>
      <w:r>
        <w:rPr>
          <w:bCs/>
        </w:rPr>
        <w:t xml:space="preserve"> </w:t>
      </w:r>
      <w:r w:rsidRPr="00794374">
        <w:rPr>
          <w:bCs/>
        </w:rPr>
        <w:t>wystarcza na pokrycie kosztów postępowania albo w masie upadłości brak jest</w:t>
      </w:r>
      <w:r>
        <w:rPr>
          <w:bCs/>
        </w:rPr>
        <w:t xml:space="preserve"> </w:t>
      </w:r>
      <w:r w:rsidRPr="00794374">
        <w:rPr>
          <w:bCs/>
        </w:rPr>
        <w:t xml:space="preserve">płynnych funduszów na ich pokrycie, koszty </w:t>
      </w:r>
      <w:r w:rsidRPr="00794374">
        <w:rPr>
          <w:bCs/>
        </w:rPr>
        <w:lastRenderedPageBreak/>
        <w:t>te pokrywa tymczasowo Skarb</w:t>
      </w:r>
      <w:r>
        <w:rPr>
          <w:bCs/>
        </w:rPr>
        <w:t xml:space="preserve"> </w:t>
      </w:r>
      <w:r w:rsidRPr="00794374">
        <w:rPr>
          <w:bCs/>
        </w:rPr>
        <w:t>Państwa.</w:t>
      </w:r>
      <w:r w:rsidR="00F25CBC">
        <w:rPr>
          <w:bCs/>
        </w:rPr>
        <w:t xml:space="preserve"> </w:t>
      </w:r>
      <w:r w:rsidR="00F25CBC" w:rsidRPr="00F25CBC">
        <w:rPr>
          <w:bCs/>
        </w:rPr>
        <w:t>Jednocześnie z ogłoszeniem upadłości sąd przyznaje syndykowi zaliczkę</w:t>
      </w:r>
      <w:r w:rsidR="00F25CBC">
        <w:rPr>
          <w:bCs/>
        </w:rPr>
        <w:t xml:space="preserve"> </w:t>
      </w:r>
      <w:r w:rsidR="00F25CBC" w:rsidRPr="00F25CBC">
        <w:rPr>
          <w:bCs/>
        </w:rPr>
        <w:t>na pokrycie kosztów postępowania oraz zarządza jej niezwłoczną wypłatę</w:t>
      </w:r>
      <w:r w:rsidR="00F25CBC">
        <w:rPr>
          <w:bCs/>
        </w:rPr>
        <w:t xml:space="preserve"> </w:t>
      </w:r>
      <w:r w:rsidR="00F25CBC" w:rsidRPr="00F25CBC">
        <w:rPr>
          <w:bCs/>
        </w:rPr>
        <w:t>tymczasowo ze środków Skarbu Państwa, chyba że majątek upadłego pozwala na</w:t>
      </w:r>
      <w:r w:rsidR="00F25CBC">
        <w:rPr>
          <w:bCs/>
        </w:rPr>
        <w:t xml:space="preserve"> </w:t>
      </w:r>
      <w:r w:rsidR="00F25CBC" w:rsidRPr="00F25CBC">
        <w:rPr>
          <w:bCs/>
        </w:rPr>
        <w:t>bieżące pokrywanie kosztów postępowania. W dalszym toku postępowania,</w:t>
      </w:r>
      <w:r w:rsidR="00F25CBC">
        <w:rPr>
          <w:bCs/>
        </w:rPr>
        <w:t xml:space="preserve"> </w:t>
      </w:r>
      <w:r w:rsidR="00F25CBC" w:rsidRPr="00F25CBC">
        <w:rPr>
          <w:bCs/>
        </w:rPr>
        <w:t>w razie potrzeby, sąd przyznaje syndykowi zaliczkę na pokrycie kosztów</w:t>
      </w:r>
      <w:r w:rsidR="00F25CBC">
        <w:rPr>
          <w:bCs/>
        </w:rPr>
        <w:t xml:space="preserve"> </w:t>
      </w:r>
      <w:r w:rsidR="00F25CBC" w:rsidRPr="00F25CBC">
        <w:rPr>
          <w:bCs/>
        </w:rPr>
        <w:t>postępowania oraz zarządza jej niezwłoczną wypłatę tymczasowo ze środków</w:t>
      </w:r>
      <w:r w:rsidR="00F25CBC">
        <w:rPr>
          <w:bCs/>
        </w:rPr>
        <w:t xml:space="preserve"> </w:t>
      </w:r>
      <w:r w:rsidR="00F25CBC" w:rsidRPr="00F25CBC">
        <w:rPr>
          <w:bCs/>
        </w:rPr>
        <w:t>Skarbu Państwa.</w:t>
      </w:r>
    </w:p>
    <w:p w:rsidR="00794374" w:rsidRDefault="00794374" w:rsidP="00794374">
      <w:pPr>
        <w:autoSpaceDE w:val="0"/>
        <w:autoSpaceDN w:val="0"/>
        <w:adjustRightInd w:val="0"/>
        <w:spacing w:line="360" w:lineRule="auto"/>
        <w:ind w:left="0"/>
        <w:rPr>
          <w:bCs/>
        </w:rPr>
      </w:pPr>
    </w:p>
    <w:p w:rsidR="0085185B" w:rsidRDefault="0085185B" w:rsidP="0085185B">
      <w:pPr>
        <w:widowControl w:val="0"/>
        <w:autoSpaceDE w:val="0"/>
        <w:autoSpaceDN w:val="0"/>
        <w:adjustRightInd w:val="0"/>
        <w:spacing w:line="360" w:lineRule="auto"/>
        <w:ind w:left="0"/>
        <w:textAlignment w:val="center"/>
        <w:rPr>
          <w:rFonts w:eastAsia="Times New Roman"/>
          <w:b/>
          <w:color w:val="000000"/>
        </w:rPr>
      </w:pPr>
      <w:r w:rsidRPr="000B75D1">
        <w:rPr>
          <w:rFonts w:eastAsia="Times New Roman"/>
          <w:b/>
          <w:color w:val="000000"/>
        </w:rPr>
        <w:t>4. Skutki ogłoszenia upadłości konsumenckiej</w:t>
      </w:r>
    </w:p>
    <w:p w:rsidR="00F25CBC" w:rsidRDefault="00F25CBC" w:rsidP="00794374">
      <w:pPr>
        <w:autoSpaceDE w:val="0"/>
        <w:autoSpaceDN w:val="0"/>
        <w:adjustRightInd w:val="0"/>
        <w:spacing w:line="360" w:lineRule="auto"/>
        <w:ind w:left="0"/>
        <w:rPr>
          <w:bCs/>
        </w:rPr>
      </w:pPr>
    </w:p>
    <w:p w:rsidR="00F25CBC" w:rsidRDefault="0085185B" w:rsidP="0085185B">
      <w:pPr>
        <w:autoSpaceDE w:val="0"/>
        <w:autoSpaceDN w:val="0"/>
        <w:adjustRightInd w:val="0"/>
        <w:spacing w:line="360" w:lineRule="auto"/>
        <w:ind w:left="0" w:firstLine="708"/>
        <w:rPr>
          <w:lang w:eastAsia="pl-PL"/>
        </w:rPr>
      </w:pPr>
      <w:r w:rsidRPr="000B75D1">
        <w:rPr>
          <w:rFonts w:eastAsia="Times New Roman"/>
          <w:bCs/>
          <w:color w:val="000000"/>
        </w:rPr>
        <w:t xml:space="preserve">Jak już zaznaczono </w:t>
      </w:r>
      <w:r w:rsidRPr="000B75D1">
        <w:t>artykuł 491</w:t>
      </w:r>
      <w:r w:rsidRPr="000B75D1">
        <w:rPr>
          <w:vertAlign w:val="superscript"/>
        </w:rPr>
        <w:t>2</w:t>
      </w:r>
      <w:r w:rsidR="00FA0E06">
        <w:t xml:space="preserve"> PU</w:t>
      </w:r>
      <w:r w:rsidRPr="000B75D1">
        <w:t xml:space="preserve"> nakazuje </w:t>
      </w:r>
      <w:r w:rsidRPr="000B75D1">
        <w:rPr>
          <w:lang w:eastAsia="pl-PL"/>
        </w:rPr>
        <w:t xml:space="preserve">w sprawach z zakresu upadłości konsumenckiej stosować odpowiednio przepisy </w:t>
      </w:r>
      <w:r w:rsidR="00FA0E06">
        <w:rPr>
          <w:lang w:eastAsia="pl-PL"/>
        </w:rPr>
        <w:t xml:space="preserve">Części I PU </w:t>
      </w:r>
      <w:r w:rsidRPr="000B75D1">
        <w:rPr>
          <w:lang w:eastAsia="pl-PL"/>
        </w:rPr>
        <w:t>o</w:t>
      </w:r>
      <w:r w:rsidR="00FA0E06">
        <w:rPr>
          <w:lang w:eastAsia="pl-PL"/>
        </w:rPr>
        <w:t xml:space="preserve"> ogólnym</w:t>
      </w:r>
      <w:r w:rsidRPr="000B75D1">
        <w:rPr>
          <w:lang w:eastAsia="pl-PL"/>
        </w:rPr>
        <w:t xml:space="preserve"> postępowaniu upadłościowym </w:t>
      </w:r>
      <w:r>
        <w:rPr>
          <w:lang w:eastAsia="pl-PL"/>
        </w:rPr>
        <w:t xml:space="preserve">(ze </w:t>
      </w:r>
      <w:r w:rsidRPr="000B75D1">
        <w:rPr>
          <w:lang w:eastAsia="pl-PL"/>
        </w:rPr>
        <w:t xml:space="preserve">wskazanymi w jego treści wyjątkami). Dotyczy to również skutków, jakie pociąga za sobą ogłoszenie upadłości konsumenckiej – odpowiadają one skutkom przewidzianym w przepisach dotyczących </w:t>
      </w:r>
      <w:r>
        <w:rPr>
          <w:lang w:eastAsia="pl-PL"/>
        </w:rPr>
        <w:t>ogólnego postępowania upadłościowego,</w:t>
      </w:r>
      <w:r w:rsidRPr="0085185B">
        <w:rPr>
          <w:lang w:eastAsia="pl-PL"/>
        </w:rPr>
        <w:t xml:space="preserve"> </w:t>
      </w:r>
      <w:r w:rsidRPr="000B75D1">
        <w:rPr>
          <w:lang w:eastAsia="pl-PL"/>
        </w:rPr>
        <w:t>dlatego ograniczę się do zasygnalizowania kwestii najistotniejszych z punktu widzenia upadłości konsumenckiej</w:t>
      </w:r>
      <w:r>
        <w:rPr>
          <w:lang w:eastAsia="pl-PL"/>
        </w:rPr>
        <w:t>.</w:t>
      </w:r>
    </w:p>
    <w:p w:rsidR="0085185B" w:rsidRDefault="0085185B" w:rsidP="0085185B">
      <w:pPr>
        <w:autoSpaceDE w:val="0"/>
        <w:autoSpaceDN w:val="0"/>
        <w:adjustRightInd w:val="0"/>
        <w:spacing w:line="360" w:lineRule="auto"/>
        <w:ind w:left="0" w:firstLine="708"/>
        <w:rPr>
          <w:lang w:eastAsia="pl-PL"/>
        </w:rPr>
      </w:pPr>
    </w:p>
    <w:p w:rsidR="0085185B" w:rsidRPr="00A55C39" w:rsidRDefault="0085185B" w:rsidP="0085185B">
      <w:pPr>
        <w:autoSpaceDE w:val="0"/>
        <w:autoSpaceDN w:val="0"/>
        <w:adjustRightInd w:val="0"/>
        <w:spacing w:line="360" w:lineRule="auto"/>
        <w:ind w:left="0"/>
        <w:rPr>
          <w:b/>
          <w:lang w:eastAsia="pl-PL"/>
        </w:rPr>
      </w:pPr>
      <w:r w:rsidRPr="00A55C39">
        <w:rPr>
          <w:b/>
          <w:lang w:eastAsia="pl-PL"/>
        </w:rPr>
        <w:t xml:space="preserve">4.1. Zawieszenie </w:t>
      </w:r>
      <w:r w:rsidR="00A55C39" w:rsidRPr="00A55C39">
        <w:rPr>
          <w:b/>
          <w:lang w:eastAsia="pl-PL"/>
        </w:rPr>
        <w:t xml:space="preserve">i umorzenie </w:t>
      </w:r>
      <w:r w:rsidRPr="00A55C39">
        <w:rPr>
          <w:b/>
          <w:lang w:eastAsia="pl-PL"/>
        </w:rPr>
        <w:t xml:space="preserve">postępowań egzekucyjnych </w:t>
      </w:r>
    </w:p>
    <w:p w:rsidR="0085185B" w:rsidRDefault="0085185B" w:rsidP="0085185B">
      <w:pPr>
        <w:autoSpaceDE w:val="0"/>
        <w:autoSpaceDN w:val="0"/>
        <w:adjustRightInd w:val="0"/>
        <w:spacing w:line="360" w:lineRule="auto"/>
        <w:ind w:left="0" w:firstLine="708"/>
        <w:rPr>
          <w:bCs/>
        </w:rPr>
      </w:pPr>
    </w:p>
    <w:p w:rsidR="000845FA" w:rsidRPr="00A55C39" w:rsidRDefault="00A55C39" w:rsidP="00A55C39">
      <w:pPr>
        <w:autoSpaceDE w:val="0"/>
        <w:autoSpaceDN w:val="0"/>
        <w:adjustRightInd w:val="0"/>
        <w:spacing w:line="360" w:lineRule="auto"/>
        <w:ind w:left="0" w:firstLine="708"/>
      </w:pPr>
      <w:r>
        <w:rPr>
          <w:bCs/>
        </w:rPr>
        <w:t xml:space="preserve">Również na gruncie upadłości konsumenckiej stosuje się odpowiednio </w:t>
      </w:r>
      <w:r>
        <w:t>art. 146 PU, a zatem</w:t>
      </w:r>
      <w:r w:rsidR="004947C8" w:rsidRPr="000B75D1">
        <w:t xml:space="preserve"> z dniem ogłoszenia upadłości ulegają zawieszeniu z mocy prawa postępowania egzekucyjne (zarówno sądowe, jak i administracyjne) </w:t>
      </w:r>
      <w:r w:rsidRPr="00A55C39">
        <w:t>skierowane do majątku wchodzącego</w:t>
      </w:r>
      <w:r>
        <w:t xml:space="preserve"> w skład masy upadłości. </w:t>
      </w:r>
      <w:r w:rsidR="004947C8" w:rsidRPr="000B75D1">
        <w:t>Po uprawomocnieniu się postanowienia o ogłoszeniu upadłości postępowania te są z mocy prawa umarzane. Sumy uzyskane w postępowaniach zawieszonych, które nie zostały wydane wierzycielom,</w:t>
      </w:r>
      <w:r w:rsidR="00E70A4B" w:rsidRPr="000B75D1">
        <w:t xml:space="preserve"> przelewa się do masy upadłości</w:t>
      </w:r>
      <w:r w:rsidR="004947C8" w:rsidRPr="000B75D1">
        <w:t xml:space="preserve"> a wierzyciele </w:t>
      </w:r>
      <w:r w:rsidR="00E70A4B" w:rsidRPr="000B75D1">
        <w:t xml:space="preserve">ci </w:t>
      </w:r>
      <w:r w:rsidR="004947C8" w:rsidRPr="000B75D1">
        <w:t>są zaspokaja</w:t>
      </w:r>
      <w:r w:rsidR="00E70A4B" w:rsidRPr="000B75D1">
        <w:t>ni w postępowaniu upadłościowym</w:t>
      </w:r>
      <w:r w:rsidR="004947C8" w:rsidRPr="000B75D1">
        <w:t xml:space="preserve">. </w:t>
      </w:r>
      <w:r w:rsidRPr="00A55C39">
        <w:t>Po dniu ogłoszenia upadłości niedopuszczalne jest skierowanie egzekucji</w:t>
      </w:r>
      <w:r>
        <w:t xml:space="preserve"> </w:t>
      </w:r>
      <w:r w:rsidRPr="00A55C39">
        <w:t>do majątku wchodzącego w skład masy upadłości oraz wykonanie postanowienia</w:t>
      </w:r>
      <w:r>
        <w:t xml:space="preserve"> </w:t>
      </w:r>
      <w:r w:rsidRPr="00A55C39">
        <w:t>o zabezpieczeniu lub zarządzenia zabezpieczenia na majątku upadłego</w:t>
      </w:r>
      <w:r>
        <w:t>.</w:t>
      </w:r>
    </w:p>
    <w:p w:rsidR="00A55C39" w:rsidRDefault="00A55C39" w:rsidP="00C25BBB">
      <w:pPr>
        <w:widowControl w:val="0"/>
        <w:autoSpaceDE w:val="0"/>
        <w:autoSpaceDN w:val="0"/>
        <w:adjustRightInd w:val="0"/>
        <w:spacing w:line="360" w:lineRule="auto"/>
        <w:ind w:left="0"/>
        <w:textAlignment w:val="center"/>
        <w:rPr>
          <w:rFonts w:eastAsia="Times New Roman"/>
          <w:color w:val="000000"/>
        </w:rPr>
      </w:pPr>
    </w:p>
    <w:p w:rsidR="005F6622" w:rsidRDefault="00A55C39" w:rsidP="00C25BBB">
      <w:pPr>
        <w:widowControl w:val="0"/>
        <w:autoSpaceDE w:val="0"/>
        <w:autoSpaceDN w:val="0"/>
        <w:adjustRightInd w:val="0"/>
        <w:spacing w:line="360" w:lineRule="auto"/>
        <w:ind w:left="0"/>
        <w:textAlignment w:val="center"/>
        <w:rPr>
          <w:b/>
          <w:lang w:eastAsia="pl-PL"/>
        </w:rPr>
      </w:pPr>
      <w:r>
        <w:rPr>
          <w:b/>
          <w:lang w:eastAsia="pl-PL"/>
        </w:rPr>
        <w:t>4.2</w:t>
      </w:r>
      <w:r w:rsidR="005F6622" w:rsidRPr="000B75D1">
        <w:rPr>
          <w:b/>
          <w:lang w:eastAsia="pl-PL"/>
        </w:rPr>
        <w:t xml:space="preserve">. Skutki </w:t>
      </w:r>
      <w:r w:rsidR="004F4AD7" w:rsidRPr="000B75D1">
        <w:rPr>
          <w:b/>
          <w:lang w:eastAsia="pl-PL"/>
        </w:rPr>
        <w:t xml:space="preserve">ogłoszenia upadłości </w:t>
      </w:r>
      <w:r w:rsidR="00FB4E4F" w:rsidRPr="000B75D1">
        <w:rPr>
          <w:b/>
          <w:lang w:eastAsia="pl-PL"/>
        </w:rPr>
        <w:t>co do osoby dłużnika</w:t>
      </w:r>
    </w:p>
    <w:p w:rsidR="00A55C39" w:rsidRPr="00A55C39" w:rsidRDefault="00A55C39" w:rsidP="00C25BBB">
      <w:pPr>
        <w:widowControl w:val="0"/>
        <w:autoSpaceDE w:val="0"/>
        <w:autoSpaceDN w:val="0"/>
        <w:adjustRightInd w:val="0"/>
        <w:spacing w:line="360" w:lineRule="auto"/>
        <w:ind w:left="0"/>
        <w:textAlignment w:val="center"/>
        <w:rPr>
          <w:lang w:eastAsia="pl-PL"/>
        </w:rPr>
      </w:pPr>
    </w:p>
    <w:p w:rsidR="007160FA" w:rsidRPr="000B75D1" w:rsidRDefault="005F6622" w:rsidP="00C25BBB">
      <w:pPr>
        <w:autoSpaceDE w:val="0"/>
        <w:autoSpaceDN w:val="0"/>
        <w:adjustRightInd w:val="0"/>
        <w:spacing w:line="360" w:lineRule="auto"/>
        <w:ind w:left="0"/>
        <w:rPr>
          <w:rFonts w:eastAsia="Times New Roman"/>
          <w:color w:val="000000"/>
        </w:rPr>
      </w:pPr>
      <w:r w:rsidRPr="000B75D1">
        <w:rPr>
          <w:lang w:eastAsia="pl-PL"/>
        </w:rPr>
        <w:tab/>
      </w:r>
      <w:r w:rsidR="007260B5" w:rsidRPr="000B75D1">
        <w:rPr>
          <w:rFonts w:eastAsia="Times New Roman"/>
          <w:color w:val="000000"/>
        </w:rPr>
        <w:t xml:space="preserve">Ogłoszenie upadłości </w:t>
      </w:r>
      <w:r w:rsidR="00A55C39">
        <w:rPr>
          <w:rFonts w:eastAsia="Times New Roman"/>
          <w:color w:val="000000"/>
        </w:rPr>
        <w:t xml:space="preserve">konsumenckiej, tak jak wszczęcie ogólnego postępowania upadłościowego </w:t>
      </w:r>
      <w:r w:rsidR="007260B5" w:rsidRPr="000B75D1">
        <w:rPr>
          <w:rFonts w:eastAsia="Times New Roman"/>
          <w:color w:val="000000"/>
        </w:rPr>
        <w:t>pociąga za sobą określone skutki dotyczące osoby</w:t>
      </w:r>
      <w:r w:rsidR="007E2219" w:rsidRPr="000B75D1">
        <w:rPr>
          <w:rFonts w:eastAsia="Times New Roman"/>
          <w:color w:val="000000"/>
        </w:rPr>
        <w:t xml:space="preserve"> dłużnika -</w:t>
      </w:r>
      <w:r w:rsidRPr="000B75D1">
        <w:rPr>
          <w:rFonts w:eastAsia="Times New Roman"/>
          <w:color w:val="000000"/>
        </w:rPr>
        <w:t xml:space="preserve"> upadłego</w:t>
      </w:r>
      <w:r w:rsidR="007260B5" w:rsidRPr="000B75D1">
        <w:rPr>
          <w:rFonts w:eastAsia="Times New Roman"/>
          <w:color w:val="000000"/>
        </w:rPr>
        <w:t xml:space="preserve">, </w:t>
      </w:r>
      <w:r w:rsidRPr="000B75D1">
        <w:rPr>
          <w:rFonts w:eastAsia="Times New Roman"/>
          <w:color w:val="000000"/>
        </w:rPr>
        <w:lastRenderedPageBreak/>
        <w:t>polegające głównie na nałożeniu na niego</w:t>
      </w:r>
      <w:r w:rsidR="007260B5" w:rsidRPr="000B75D1">
        <w:rPr>
          <w:rFonts w:eastAsia="Times New Roman"/>
          <w:color w:val="000000"/>
        </w:rPr>
        <w:t xml:space="preserve"> szeregu określonych prawem obowiązków</w:t>
      </w:r>
      <w:r w:rsidR="007E2219" w:rsidRPr="000B75D1">
        <w:rPr>
          <w:rFonts w:eastAsia="Times New Roman"/>
          <w:color w:val="000000"/>
        </w:rPr>
        <w:t>, mających zapewnić właściwy przebieg postępowania i zaspokojenie wierzycieli w jak największym stopniu</w:t>
      </w:r>
      <w:r w:rsidR="007260B5" w:rsidRPr="000B75D1">
        <w:rPr>
          <w:rFonts w:eastAsia="Times New Roman"/>
          <w:color w:val="000000"/>
        </w:rPr>
        <w:t xml:space="preserve">. Upadły </w:t>
      </w:r>
      <w:r w:rsidR="007E2219" w:rsidRPr="000B75D1">
        <w:rPr>
          <w:rFonts w:eastAsia="Times New Roman"/>
          <w:color w:val="000000"/>
        </w:rPr>
        <w:t xml:space="preserve">ma obowiązek </w:t>
      </w:r>
      <w:r w:rsidR="007260B5" w:rsidRPr="000B75D1">
        <w:rPr>
          <w:rFonts w:eastAsia="Times New Roman"/>
          <w:color w:val="000000"/>
        </w:rPr>
        <w:t xml:space="preserve">wskazać i wydać syndykowi </w:t>
      </w:r>
      <w:r w:rsidR="007E2219" w:rsidRPr="000B75D1">
        <w:rPr>
          <w:rFonts w:eastAsia="Times New Roman"/>
          <w:color w:val="000000"/>
        </w:rPr>
        <w:t xml:space="preserve">cały swój majątek oraz </w:t>
      </w:r>
      <w:r w:rsidR="007260B5" w:rsidRPr="000B75D1">
        <w:rPr>
          <w:rFonts w:eastAsia="Times New Roman"/>
          <w:color w:val="000000"/>
        </w:rPr>
        <w:t xml:space="preserve">wszystkie dokumenty dotyczące </w:t>
      </w:r>
      <w:r w:rsidR="007E2219" w:rsidRPr="000B75D1">
        <w:rPr>
          <w:rFonts w:eastAsia="Times New Roman"/>
          <w:color w:val="000000"/>
        </w:rPr>
        <w:t xml:space="preserve">swojej </w:t>
      </w:r>
      <w:r w:rsidR="007260B5" w:rsidRPr="000B75D1">
        <w:rPr>
          <w:rFonts w:eastAsia="Times New Roman"/>
          <w:color w:val="000000"/>
        </w:rPr>
        <w:t xml:space="preserve">działalności </w:t>
      </w:r>
      <w:r w:rsidR="007E2219" w:rsidRPr="000B75D1">
        <w:rPr>
          <w:rFonts w:eastAsia="Times New Roman"/>
          <w:color w:val="000000"/>
        </w:rPr>
        <w:t>majątku i rozliczeń, potwierdzając wykonanie tych obowiązków w formie oświadczenia na piśmie, które składa sędziemu</w:t>
      </w:r>
      <w:r w:rsidR="009C366E">
        <w:rPr>
          <w:rFonts w:eastAsia="Times New Roman"/>
          <w:color w:val="000000"/>
        </w:rPr>
        <w:t>-komisarzowi (art. 57 ust. 1 PU</w:t>
      </w:r>
      <w:r w:rsidR="007E2219" w:rsidRPr="000B75D1">
        <w:rPr>
          <w:rFonts w:eastAsia="Times New Roman"/>
          <w:color w:val="000000"/>
        </w:rPr>
        <w:t>)</w:t>
      </w:r>
      <w:r w:rsidR="004947C8" w:rsidRPr="000B75D1">
        <w:rPr>
          <w:rFonts w:eastAsia="Times New Roman"/>
          <w:color w:val="000000"/>
        </w:rPr>
        <w:t xml:space="preserve">. Jest on ponadto zobowiązany do udzielania </w:t>
      </w:r>
      <w:r w:rsidR="007260B5" w:rsidRPr="000B75D1">
        <w:rPr>
          <w:rFonts w:eastAsia="Times New Roman"/>
          <w:color w:val="000000"/>
        </w:rPr>
        <w:t xml:space="preserve">syndykowi oraz sędziemu komisarzowi wszelkich wyjaśnień dotyczących swego majątku oraz dokonanych przez siebie czynności prawnych </w:t>
      </w:r>
      <w:r w:rsidR="004947C8" w:rsidRPr="000B75D1">
        <w:rPr>
          <w:rFonts w:eastAsia="Times New Roman"/>
          <w:color w:val="000000"/>
        </w:rPr>
        <w:t xml:space="preserve">mających wpływ na stan majątku. </w:t>
      </w:r>
    </w:p>
    <w:p w:rsidR="0035692B" w:rsidRDefault="007160FA" w:rsidP="00C25BBB">
      <w:pPr>
        <w:autoSpaceDE w:val="0"/>
        <w:autoSpaceDN w:val="0"/>
        <w:adjustRightInd w:val="0"/>
        <w:spacing w:line="360" w:lineRule="auto"/>
        <w:ind w:left="0"/>
        <w:rPr>
          <w:rFonts w:eastAsia="Times New Roman"/>
          <w:color w:val="000000"/>
        </w:rPr>
      </w:pPr>
      <w:r w:rsidRPr="000B75D1">
        <w:rPr>
          <w:rFonts w:eastAsia="Times New Roman"/>
          <w:color w:val="000000"/>
        </w:rPr>
        <w:tab/>
      </w:r>
      <w:r w:rsidR="004947C8" w:rsidRPr="000B75D1">
        <w:rPr>
          <w:rFonts w:eastAsia="Times New Roman"/>
          <w:color w:val="000000"/>
        </w:rPr>
        <w:t xml:space="preserve">Jeżeli upadły </w:t>
      </w:r>
      <w:r w:rsidR="004947C8" w:rsidRPr="000B75D1">
        <w:rPr>
          <w:lang w:eastAsia="pl-PL"/>
        </w:rPr>
        <w:t>nie wskaże i nie wyda syndykowi całego majątku albo niezbędnych dokumentów lub w inny sposób nie wykonuje c</w:t>
      </w:r>
      <w:r w:rsidR="00A55C39">
        <w:rPr>
          <w:lang w:eastAsia="pl-PL"/>
        </w:rPr>
        <w:t xml:space="preserve">iążących na nim obowiązków, sąd może </w:t>
      </w:r>
      <w:r w:rsidR="004947C8" w:rsidRPr="000B75D1">
        <w:rPr>
          <w:lang w:eastAsia="pl-PL"/>
        </w:rPr>
        <w:t>z mocy art. 491</w:t>
      </w:r>
      <w:r w:rsidR="00A55C39">
        <w:rPr>
          <w:vertAlign w:val="superscript"/>
          <w:lang w:eastAsia="pl-PL"/>
        </w:rPr>
        <w:t>10</w:t>
      </w:r>
      <w:r w:rsidR="00A55C39">
        <w:rPr>
          <w:lang w:eastAsia="pl-PL"/>
        </w:rPr>
        <w:t xml:space="preserve"> PU umorzyć</w:t>
      </w:r>
      <w:r w:rsidR="004947C8" w:rsidRPr="000B75D1">
        <w:rPr>
          <w:lang w:eastAsia="pl-PL"/>
        </w:rPr>
        <w:t xml:space="preserve"> postępowanie upadłościowe</w:t>
      </w:r>
      <w:r w:rsidR="00A55C39">
        <w:rPr>
          <w:lang w:eastAsia="pl-PL"/>
        </w:rPr>
        <w:t xml:space="preserve"> (bliżej ta kwestia omówiona zostanie w pkt. </w:t>
      </w:r>
      <w:r w:rsidR="00F750F7">
        <w:rPr>
          <w:lang w:eastAsia="pl-PL"/>
        </w:rPr>
        <w:t>6</w:t>
      </w:r>
      <w:r w:rsidR="00A55C39">
        <w:rPr>
          <w:lang w:eastAsia="pl-PL"/>
        </w:rPr>
        <w:t>)</w:t>
      </w:r>
      <w:r w:rsidR="001E1ACC" w:rsidRPr="000B75D1">
        <w:rPr>
          <w:lang w:eastAsia="pl-PL"/>
        </w:rPr>
        <w:t xml:space="preserve"> O</w:t>
      </w:r>
      <w:r w:rsidR="004947C8" w:rsidRPr="000B75D1">
        <w:rPr>
          <w:lang w:eastAsia="pl-PL"/>
        </w:rPr>
        <w:t>znacza</w:t>
      </w:r>
      <w:r w:rsidR="001E1ACC" w:rsidRPr="000B75D1">
        <w:rPr>
          <w:lang w:eastAsia="pl-PL"/>
        </w:rPr>
        <w:t xml:space="preserve"> to</w:t>
      </w:r>
      <w:r w:rsidRPr="000B75D1">
        <w:rPr>
          <w:lang w:eastAsia="pl-PL"/>
        </w:rPr>
        <w:t xml:space="preserve"> zakończenie upadłości konsumenckiej bez oddłużenia danej osoby i otwiera wierzycielom drogę do dochodzenia swoich należności w drodze egzekucji sądowej. P</w:t>
      </w:r>
      <w:r w:rsidR="009C366E">
        <w:rPr>
          <w:lang w:eastAsia="pl-PL"/>
        </w:rPr>
        <w:t>onadto z mocy art. 58 ust. 1 PU</w:t>
      </w:r>
      <w:r w:rsidRPr="000B75D1">
        <w:rPr>
          <w:lang w:eastAsia="pl-PL"/>
        </w:rPr>
        <w:t xml:space="preserve"> </w:t>
      </w:r>
      <w:r w:rsidRPr="000B75D1">
        <w:rPr>
          <w:spacing w:val="-1"/>
        </w:rPr>
        <w:t xml:space="preserve">jeżeli upadły ukrywa się lub ukrywa swój majątek </w:t>
      </w:r>
      <w:proofErr w:type="spellStart"/>
      <w:r w:rsidRPr="000B75D1">
        <w:rPr>
          <w:spacing w:val="-1"/>
        </w:rPr>
        <w:t>sędzia–komisarz</w:t>
      </w:r>
      <w:proofErr w:type="spellEnd"/>
      <w:r w:rsidRPr="000B75D1">
        <w:rPr>
          <w:spacing w:val="-1"/>
        </w:rPr>
        <w:t xml:space="preserve"> może zastosować wobec niego środki przymusu określone w kodeksie postępowania cywilnego dla egzekucji świadczeń niepieniężnych, czyli grzywnę, z zamianą w razie nieściągalności na areszt.</w:t>
      </w:r>
      <w:r w:rsidRPr="000B75D1">
        <w:rPr>
          <w:lang w:eastAsia="pl-PL"/>
        </w:rPr>
        <w:t xml:space="preserve"> </w:t>
      </w:r>
    </w:p>
    <w:p w:rsidR="0035692B" w:rsidRPr="000B75D1" w:rsidRDefault="0035692B" w:rsidP="00C25BBB">
      <w:pPr>
        <w:autoSpaceDE w:val="0"/>
        <w:autoSpaceDN w:val="0"/>
        <w:adjustRightInd w:val="0"/>
        <w:spacing w:line="360" w:lineRule="auto"/>
        <w:ind w:left="0"/>
        <w:rPr>
          <w:lang w:eastAsia="pl-PL"/>
        </w:rPr>
      </w:pPr>
    </w:p>
    <w:p w:rsidR="007260B5" w:rsidRDefault="007160FA" w:rsidP="00C25BBB">
      <w:pPr>
        <w:widowControl w:val="0"/>
        <w:suppressAutoHyphens/>
        <w:autoSpaceDE w:val="0"/>
        <w:autoSpaceDN w:val="0"/>
        <w:adjustRightInd w:val="0"/>
        <w:spacing w:line="360" w:lineRule="auto"/>
        <w:ind w:left="0"/>
        <w:textAlignment w:val="center"/>
        <w:rPr>
          <w:rFonts w:eastAsia="Times New Roman"/>
          <w:b/>
          <w:bCs/>
          <w:color w:val="000000"/>
        </w:rPr>
      </w:pPr>
      <w:r w:rsidRPr="000B75D1">
        <w:rPr>
          <w:rFonts w:eastAsia="Times New Roman"/>
          <w:b/>
          <w:bCs/>
          <w:color w:val="000000"/>
        </w:rPr>
        <w:t>4</w:t>
      </w:r>
      <w:r w:rsidR="0035692B">
        <w:rPr>
          <w:rFonts w:eastAsia="Times New Roman"/>
          <w:b/>
          <w:bCs/>
          <w:color w:val="000000"/>
        </w:rPr>
        <w:t>.3</w:t>
      </w:r>
      <w:r w:rsidR="007260B5" w:rsidRPr="000B75D1">
        <w:rPr>
          <w:rFonts w:eastAsia="Times New Roman"/>
          <w:b/>
          <w:bCs/>
          <w:color w:val="000000"/>
        </w:rPr>
        <w:t xml:space="preserve">. Skutki </w:t>
      </w:r>
      <w:r w:rsidR="004F4AD7" w:rsidRPr="000B75D1">
        <w:rPr>
          <w:rFonts w:eastAsia="Times New Roman"/>
          <w:b/>
          <w:bCs/>
          <w:color w:val="000000"/>
        </w:rPr>
        <w:t xml:space="preserve">ogłoszenia upadłości </w:t>
      </w:r>
      <w:r w:rsidRPr="000B75D1">
        <w:rPr>
          <w:rFonts w:eastAsia="Times New Roman"/>
          <w:b/>
          <w:bCs/>
          <w:color w:val="000000"/>
        </w:rPr>
        <w:t>co do</w:t>
      </w:r>
      <w:r w:rsidR="007260B5" w:rsidRPr="000B75D1">
        <w:rPr>
          <w:rFonts w:eastAsia="Times New Roman"/>
          <w:b/>
          <w:bCs/>
          <w:color w:val="000000"/>
        </w:rPr>
        <w:t xml:space="preserve"> majątku upadłego </w:t>
      </w:r>
      <w:r w:rsidR="00C0370A" w:rsidRPr="000B75D1">
        <w:rPr>
          <w:rFonts w:eastAsia="Times New Roman"/>
          <w:b/>
          <w:bCs/>
          <w:color w:val="000000"/>
        </w:rPr>
        <w:t>– masa upadłości</w:t>
      </w:r>
    </w:p>
    <w:p w:rsidR="0035692B" w:rsidRPr="000B75D1" w:rsidRDefault="0035692B" w:rsidP="00C25BBB">
      <w:pPr>
        <w:widowControl w:val="0"/>
        <w:suppressAutoHyphens/>
        <w:autoSpaceDE w:val="0"/>
        <w:autoSpaceDN w:val="0"/>
        <w:adjustRightInd w:val="0"/>
        <w:spacing w:line="360" w:lineRule="auto"/>
        <w:ind w:left="0"/>
        <w:textAlignment w:val="center"/>
        <w:rPr>
          <w:rFonts w:eastAsia="Times New Roman"/>
          <w:b/>
          <w:bCs/>
          <w:color w:val="000000"/>
        </w:rPr>
      </w:pPr>
    </w:p>
    <w:p w:rsidR="00803064" w:rsidRPr="000B75D1" w:rsidRDefault="007160FA" w:rsidP="00C25BBB">
      <w:pPr>
        <w:autoSpaceDE w:val="0"/>
        <w:autoSpaceDN w:val="0"/>
        <w:adjustRightInd w:val="0"/>
        <w:spacing w:line="360" w:lineRule="auto"/>
        <w:ind w:left="0"/>
        <w:rPr>
          <w:lang w:eastAsia="pl-PL"/>
        </w:rPr>
      </w:pPr>
      <w:r w:rsidRPr="000B75D1">
        <w:rPr>
          <w:rFonts w:eastAsia="Times New Roman"/>
          <w:color w:val="000000"/>
        </w:rPr>
        <w:tab/>
      </w:r>
      <w:r w:rsidR="007260B5" w:rsidRPr="000B75D1">
        <w:rPr>
          <w:rFonts w:eastAsia="Times New Roman"/>
          <w:color w:val="000000"/>
        </w:rPr>
        <w:t xml:space="preserve">Z dniem ogłoszenia upadłości majątek upadłego staje się </w:t>
      </w:r>
      <w:r w:rsidR="007260B5" w:rsidRPr="000B75D1">
        <w:rPr>
          <w:rFonts w:eastAsia="Times New Roman"/>
          <w:b/>
          <w:i/>
          <w:color w:val="000000"/>
        </w:rPr>
        <w:t>masą upadłości</w:t>
      </w:r>
      <w:r w:rsidR="007260B5" w:rsidRPr="000B75D1">
        <w:rPr>
          <w:rFonts w:eastAsia="Times New Roman"/>
          <w:color w:val="000000"/>
        </w:rPr>
        <w:t>, która służy zaspokojeniu wierzycieli upadłego</w:t>
      </w:r>
      <w:r w:rsidR="00DC7A07" w:rsidRPr="000B75D1">
        <w:rPr>
          <w:rFonts w:eastAsia="Times New Roman"/>
          <w:color w:val="000000"/>
        </w:rPr>
        <w:t xml:space="preserve"> (art</w:t>
      </w:r>
      <w:r w:rsidR="007260B5" w:rsidRPr="000B75D1">
        <w:rPr>
          <w:rFonts w:eastAsia="Times New Roman"/>
          <w:color w:val="000000"/>
        </w:rPr>
        <w:t>.</w:t>
      </w:r>
      <w:r w:rsidR="009C366E">
        <w:rPr>
          <w:rFonts w:eastAsia="Times New Roman"/>
          <w:color w:val="000000"/>
        </w:rPr>
        <w:t xml:space="preserve"> 61 PU</w:t>
      </w:r>
      <w:r w:rsidR="00DC7A07" w:rsidRPr="000B75D1">
        <w:rPr>
          <w:rFonts w:eastAsia="Times New Roman"/>
          <w:color w:val="000000"/>
        </w:rPr>
        <w:t>).</w:t>
      </w:r>
      <w:r w:rsidR="007260B5" w:rsidRPr="000B75D1">
        <w:rPr>
          <w:rFonts w:eastAsia="Times New Roman"/>
          <w:color w:val="000000"/>
        </w:rPr>
        <w:t xml:space="preserve"> </w:t>
      </w:r>
      <w:r w:rsidR="004F4AD7" w:rsidRPr="000B75D1">
        <w:rPr>
          <w:rFonts w:eastAsia="Times New Roman"/>
          <w:color w:val="000000"/>
        </w:rPr>
        <w:t xml:space="preserve">Skutkiem ogłoszenia upadłości jest utrata przez upadłego prawa zarządu oraz możności swobodnego rozporządzania </w:t>
      </w:r>
      <w:r w:rsidR="001105B6" w:rsidRPr="000B75D1">
        <w:rPr>
          <w:rFonts w:eastAsia="Times New Roman"/>
          <w:color w:val="000000"/>
        </w:rPr>
        <w:t xml:space="preserve">tym </w:t>
      </w:r>
      <w:r w:rsidR="004F4AD7" w:rsidRPr="000B75D1">
        <w:rPr>
          <w:rFonts w:eastAsia="Times New Roman"/>
          <w:color w:val="000000"/>
        </w:rPr>
        <w:t>majątkiem, połączon</w:t>
      </w:r>
      <w:r w:rsidR="001105B6" w:rsidRPr="000B75D1">
        <w:rPr>
          <w:rFonts w:eastAsia="Times New Roman"/>
          <w:color w:val="000000"/>
        </w:rPr>
        <w:t>a z jednoczesnym przejęciem jego</w:t>
      </w:r>
      <w:r w:rsidR="004F4AD7" w:rsidRPr="000B75D1">
        <w:rPr>
          <w:rFonts w:eastAsia="Times New Roman"/>
          <w:color w:val="000000"/>
        </w:rPr>
        <w:t xml:space="preserve"> uprawnień przez powołanego przez sąd syndyka.</w:t>
      </w:r>
      <w:r w:rsidR="00C0370A" w:rsidRPr="000B75D1">
        <w:rPr>
          <w:rFonts w:eastAsia="Times New Roman"/>
          <w:color w:val="000000"/>
        </w:rPr>
        <w:t xml:space="preserve"> Również</w:t>
      </w:r>
      <w:r w:rsidR="004F4AD7" w:rsidRPr="000B75D1">
        <w:rPr>
          <w:rFonts w:eastAsia="Times New Roman"/>
          <w:color w:val="000000"/>
        </w:rPr>
        <w:t xml:space="preserve"> </w:t>
      </w:r>
      <w:r w:rsidR="00C0370A" w:rsidRPr="000B75D1">
        <w:t>wszelkie postępowania dotyczące majątku wchodzącego w skład masy prowadzi syndyk –</w:t>
      </w:r>
      <w:r w:rsidR="00DA02AE" w:rsidRPr="000B75D1">
        <w:t xml:space="preserve"> </w:t>
      </w:r>
      <w:r w:rsidR="005D0442" w:rsidRPr="000B75D1">
        <w:t xml:space="preserve">dotyczące masy </w:t>
      </w:r>
      <w:r w:rsidR="00C0370A" w:rsidRPr="000B75D1">
        <w:t>p</w:t>
      </w:r>
      <w:r w:rsidR="005D0442" w:rsidRPr="000B75D1">
        <w:t>ostępowania sądowe i</w:t>
      </w:r>
      <w:r w:rsidR="00C0370A" w:rsidRPr="000B75D1">
        <w:t xml:space="preserve"> administracyjne mogą być wszczęte i dalej prowadzone jedynie przez syndyka lub przeciwko niemu. </w:t>
      </w:r>
      <w:r w:rsidR="004F4AD7" w:rsidRPr="000B75D1">
        <w:rPr>
          <w:rFonts w:eastAsia="Times New Roman"/>
          <w:color w:val="000000"/>
        </w:rPr>
        <w:t xml:space="preserve">W </w:t>
      </w:r>
      <w:r w:rsidR="007260B5" w:rsidRPr="000B75D1">
        <w:rPr>
          <w:rFonts w:eastAsia="Times New Roman"/>
          <w:color w:val="000000"/>
        </w:rPr>
        <w:t>skład</w:t>
      </w:r>
      <w:r w:rsidR="004F4AD7" w:rsidRPr="000B75D1">
        <w:rPr>
          <w:rFonts w:eastAsia="Times New Roman"/>
          <w:color w:val="000000"/>
        </w:rPr>
        <w:t xml:space="preserve"> masy upa</w:t>
      </w:r>
      <w:r w:rsidR="00C0370A" w:rsidRPr="000B75D1">
        <w:rPr>
          <w:rFonts w:eastAsia="Times New Roman"/>
          <w:color w:val="000000"/>
        </w:rPr>
        <w:t>dł</w:t>
      </w:r>
      <w:r w:rsidR="004F4AD7" w:rsidRPr="000B75D1">
        <w:rPr>
          <w:rFonts w:eastAsia="Times New Roman"/>
          <w:color w:val="000000"/>
        </w:rPr>
        <w:t>ości</w:t>
      </w:r>
      <w:r w:rsidR="007260B5" w:rsidRPr="000B75D1">
        <w:rPr>
          <w:rFonts w:eastAsia="Times New Roman"/>
          <w:color w:val="000000"/>
        </w:rPr>
        <w:t xml:space="preserve"> wchodzi co do zasady cały majątek należący do </w:t>
      </w:r>
      <w:r w:rsidR="00DC7A07" w:rsidRPr="000B75D1">
        <w:rPr>
          <w:rFonts w:eastAsia="Times New Roman"/>
          <w:color w:val="000000"/>
        </w:rPr>
        <w:t>danej osoby</w:t>
      </w:r>
      <w:r w:rsidR="007260B5" w:rsidRPr="000B75D1">
        <w:rPr>
          <w:rFonts w:eastAsia="Times New Roman"/>
          <w:color w:val="000000"/>
        </w:rPr>
        <w:t xml:space="preserve"> w dniu ogłoszenia upadłości oraz majątek nabyty przez </w:t>
      </w:r>
      <w:r w:rsidR="00DC7A07" w:rsidRPr="000B75D1">
        <w:rPr>
          <w:rFonts w:eastAsia="Times New Roman"/>
          <w:color w:val="000000"/>
        </w:rPr>
        <w:t>nią</w:t>
      </w:r>
      <w:r w:rsidR="007260B5" w:rsidRPr="000B75D1">
        <w:rPr>
          <w:rFonts w:eastAsia="Times New Roman"/>
          <w:color w:val="000000"/>
        </w:rPr>
        <w:t xml:space="preserve"> w toku postępowania upadłościowego</w:t>
      </w:r>
      <w:r w:rsidR="000D1FED" w:rsidRPr="000B75D1">
        <w:rPr>
          <w:rFonts w:eastAsia="Times New Roman"/>
          <w:color w:val="000000"/>
        </w:rPr>
        <w:t>, za wyjątkiem mienia ściśle wyliczonego w przepisach ustaw</w:t>
      </w:r>
      <w:r w:rsidR="009C366E">
        <w:rPr>
          <w:rFonts w:eastAsia="Times New Roman"/>
          <w:color w:val="000000"/>
        </w:rPr>
        <w:t>y (zwłaszcza art. 63 i nast. PU</w:t>
      </w:r>
      <w:r w:rsidR="000D1FED" w:rsidRPr="000B75D1">
        <w:rPr>
          <w:rFonts w:eastAsia="Times New Roman"/>
          <w:color w:val="000000"/>
        </w:rPr>
        <w:t>) jako niewchodzącego w skład masy</w:t>
      </w:r>
      <w:r w:rsidR="007260B5" w:rsidRPr="000B75D1">
        <w:rPr>
          <w:rFonts w:eastAsia="Times New Roman"/>
          <w:color w:val="000000"/>
        </w:rPr>
        <w:t xml:space="preserve">. </w:t>
      </w:r>
      <w:r w:rsidR="009C366E">
        <w:rPr>
          <w:rFonts w:eastAsia="Times New Roman"/>
          <w:color w:val="000000"/>
        </w:rPr>
        <w:t>W oparciu o art. 69 ust. 3 PU</w:t>
      </w:r>
      <w:r w:rsidR="00CA3027" w:rsidRPr="000B75D1">
        <w:rPr>
          <w:rFonts w:eastAsia="Times New Roman"/>
          <w:color w:val="000000"/>
        </w:rPr>
        <w:t xml:space="preserve"> obowiązuje przy tym domniemanie, że wszystkie rzeczy znajdujące się w posiadaniu upadłego w dniu ogłoszenia upadłości należą do jego majątku, a zatem wchodzą w skład masy upadłości. W przypadku zatem, gdy rzeczy takie są własnością innej osoby, to na niej ciąży obowiązek przedstawienia stosownych dowodów, </w:t>
      </w:r>
      <w:r w:rsidR="00CA3027" w:rsidRPr="000B75D1">
        <w:rPr>
          <w:rFonts w:eastAsia="Times New Roman"/>
          <w:color w:val="000000"/>
        </w:rPr>
        <w:lastRenderedPageBreak/>
        <w:t>gdyż w przeciwnym wypadku zostaną</w:t>
      </w:r>
      <w:r w:rsidR="00DA02AE" w:rsidRPr="000B75D1">
        <w:rPr>
          <w:rFonts w:eastAsia="Times New Roman"/>
          <w:color w:val="000000"/>
        </w:rPr>
        <w:t xml:space="preserve"> one</w:t>
      </w:r>
      <w:r w:rsidR="00CA3027" w:rsidRPr="000B75D1">
        <w:rPr>
          <w:rFonts w:eastAsia="Times New Roman"/>
          <w:color w:val="000000"/>
        </w:rPr>
        <w:t xml:space="preserve"> zaliczone do masy i sprzedane w ramach likwidacji majątku upadłego.</w:t>
      </w:r>
      <w:r w:rsidR="000D1FED" w:rsidRPr="000B75D1">
        <w:rPr>
          <w:rFonts w:eastAsia="Times New Roman"/>
          <w:color w:val="000000"/>
        </w:rPr>
        <w:t xml:space="preserve"> </w:t>
      </w:r>
      <w:r w:rsidR="00DC7A07" w:rsidRPr="000B75D1">
        <w:rPr>
          <w:rFonts w:eastAsia="Times New Roman"/>
          <w:color w:val="000000"/>
        </w:rPr>
        <w:t>Skład</w:t>
      </w:r>
      <w:r w:rsidR="007260B5" w:rsidRPr="000B75D1">
        <w:rPr>
          <w:rFonts w:eastAsia="Times New Roman"/>
          <w:color w:val="000000"/>
        </w:rPr>
        <w:t xml:space="preserve"> masy upadłości </w:t>
      </w:r>
      <w:r w:rsidR="00DC7A07" w:rsidRPr="000B75D1">
        <w:rPr>
          <w:rFonts w:eastAsia="Times New Roman"/>
          <w:color w:val="000000"/>
        </w:rPr>
        <w:t>ustala syndyk</w:t>
      </w:r>
      <w:r w:rsidR="007260B5" w:rsidRPr="000B75D1">
        <w:rPr>
          <w:rFonts w:eastAsia="Times New Roman"/>
          <w:color w:val="000000"/>
        </w:rPr>
        <w:t xml:space="preserve">, </w:t>
      </w:r>
      <w:r w:rsidR="00DC7A07" w:rsidRPr="000B75D1">
        <w:rPr>
          <w:rFonts w:eastAsia="Times New Roman"/>
          <w:color w:val="000000"/>
        </w:rPr>
        <w:t>po</w:t>
      </w:r>
      <w:r w:rsidR="007260B5" w:rsidRPr="000B75D1">
        <w:rPr>
          <w:rFonts w:eastAsia="Times New Roman"/>
          <w:color w:val="000000"/>
        </w:rPr>
        <w:t>prze</w:t>
      </w:r>
      <w:r w:rsidR="00DC7A07" w:rsidRPr="000B75D1">
        <w:rPr>
          <w:rFonts w:eastAsia="Times New Roman"/>
          <w:color w:val="000000"/>
        </w:rPr>
        <w:t>z sporządzenie spisu inwentarza. W</w:t>
      </w:r>
      <w:r w:rsidR="007260B5" w:rsidRPr="000B75D1">
        <w:rPr>
          <w:rFonts w:eastAsia="Times New Roman"/>
          <w:color w:val="000000"/>
        </w:rPr>
        <w:t xml:space="preserve">raz </w:t>
      </w:r>
      <w:r w:rsidR="00DC7A07" w:rsidRPr="000B75D1">
        <w:rPr>
          <w:rFonts w:eastAsia="Times New Roman"/>
          <w:color w:val="000000"/>
        </w:rPr>
        <w:t>ze spisem inwentarza dokonywane jest oszacowanie</w:t>
      </w:r>
      <w:r w:rsidR="007260B5" w:rsidRPr="000B75D1">
        <w:rPr>
          <w:rFonts w:eastAsia="Times New Roman"/>
          <w:color w:val="000000"/>
        </w:rPr>
        <w:t xml:space="preserve"> majątku wchodzącego w skład masy upadłości</w:t>
      </w:r>
      <w:r w:rsidR="000D1FED" w:rsidRPr="000B75D1">
        <w:rPr>
          <w:lang w:eastAsia="pl-PL"/>
        </w:rPr>
        <w:t>.</w:t>
      </w:r>
    </w:p>
    <w:p w:rsidR="00B71106" w:rsidRPr="000B75D1" w:rsidRDefault="00803064" w:rsidP="00C25BBB">
      <w:pPr>
        <w:autoSpaceDE w:val="0"/>
        <w:autoSpaceDN w:val="0"/>
        <w:adjustRightInd w:val="0"/>
        <w:spacing w:line="360" w:lineRule="auto"/>
        <w:ind w:left="0"/>
      </w:pPr>
      <w:r w:rsidRPr="000B75D1">
        <w:rPr>
          <w:lang w:eastAsia="pl-PL"/>
        </w:rPr>
        <w:tab/>
      </w:r>
      <w:r w:rsidR="0056009C" w:rsidRPr="000B75D1">
        <w:t>W przypadku upadłości konsumenckiej jako dotyczącej wyłącznie osób fizycznych szczególnego znaczenia nabiera zagadnienie wpływu ogłoszenia upadłości na stosunki majątkowe małżeńskie upadłego. Ponieważ pr</w:t>
      </w:r>
      <w:r w:rsidR="009C366E">
        <w:t>zepisy Tytułu V Części III PU</w:t>
      </w:r>
      <w:r w:rsidR="00DA02AE" w:rsidRPr="000B75D1">
        <w:t xml:space="preserve"> wprowadzające </w:t>
      </w:r>
      <w:r w:rsidR="0056009C" w:rsidRPr="000B75D1">
        <w:t>upadłość konsumencką nie regulują tej kwestii, stosuje się odpowiednio przepisy dotyczące postępowania ogól</w:t>
      </w:r>
      <w:r w:rsidR="009C366E">
        <w:t>nego zawarte w Części I ustawy.</w:t>
      </w:r>
      <w:r w:rsidR="0056009C" w:rsidRPr="000B75D1">
        <w:t xml:space="preserve"> </w:t>
      </w:r>
      <w:r w:rsidRPr="000B75D1">
        <w:t>Podkreślić należy, że zawarte w nich regulacje nie są zbyt korzystne dla małżonka upadłego.</w:t>
      </w:r>
      <w:r w:rsidR="009C366E">
        <w:rPr>
          <w:lang w:eastAsia="pl-PL"/>
        </w:rPr>
        <w:t xml:space="preserve"> Zgodnie z art. 124 PU</w:t>
      </w:r>
      <w:r w:rsidRPr="000B75D1">
        <w:rPr>
          <w:lang w:eastAsia="pl-PL"/>
        </w:rPr>
        <w:t xml:space="preserve"> z dniem ogłoszenia upadłości jednego z małżonków powstaje pomiędzy nimi rozdzielność majątkowa, ale jeżeli małżonkowie pozostawali w ustroju wspólności majątkowej, </w:t>
      </w:r>
      <w:r w:rsidRPr="0035692B">
        <w:rPr>
          <w:b/>
          <w:lang w:eastAsia="pl-PL"/>
        </w:rPr>
        <w:t>majątek wspólny małżonków wchodzi do masy upadłości</w:t>
      </w:r>
      <w:r w:rsidRPr="000B75D1">
        <w:rPr>
          <w:lang w:eastAsia="pl-PL"/>
        </w:rPr>
        <w:t xml:space="preserve">, a jego podział jest niedopuszczalny. </w:t>
      </w:r>
      <w:r w:rsidR="005D0442" w:rsidRPr="000B75D1">
        <w:t xml:space="preserve">Małżonek upadłego nie może </w:t>
      </w:r>
      <w:r w:rsidRPr="000B75D1">
        <w:t xml:space="preserve">zatem </w:t>
      </w:r>
      <w:r w:rsidR="005D0442" w:rsidRPr="000B75D1">
        <w:t>żądać wyłączenia z masy upadłości przedmiotów, które by mu przypadły w przypadku dokonania podziału majątku wspólnego</w:t>
      </w:r>
      <w:r w:rsidR="000D03B4" w:rsidRPr="000B75D1">
        <w:t>, przysługuje mu jedynie roszczenie o zapłatę należności z tytułu swojego udziału w majątku wspólnym</w:t>
      </w:r>
      <w:r w:rsidR="005D0442" w:rsidRPr="000B75D1">
        <w:t>.</w:t>
      </w:r>
      <w:r w:rsidR="000D03B4" w:rsidRPr="000B75D1">
        <w:rPr>
          <w:lang w:eastAsia="pl-PL"/>
        </w:rPr>
        <w:t xml:space="preserve"> </w:t>
      </w:r>
      <w:r w:rsidR="000D03B4" w:rsidRPr="000B75D1">
        <w:t xml:space="preserve">Może on dochodzić tej należności w postępowaniu upadłościowym, zgłaszając tę wierzytelność </w:t>
      </w:r>
      <w:r w:rsidR="009C366E">
        <w:t>syndykowi</w:t>
      </w:r>
      <w:r w:rsidR="001E1ACC" w:rsidRPr="000B75D1">
        <w:t>. Z</w:t>
      </w:r>
      <w:r w:rsidR="000D03B4" w:rsidRPr="000B75D1">
        <w:t>najduje się</w:t>
      </w:r>
      <w:r w:rsidR="001E1ACC" w:rsidRPr="000B75D1">
        <w:t xml:space="preserve"> on</w:t>
      </w:r>
      <w:r w:rsidR="000D03B4" w:rsidRPr="000B75D1">
        <w:t xml:space="preserve"> zatem wówczas w takiej samej sytuacji jak reszta wierzycieli upadłego. </w:t>
      </w:r>
      <w:r w:rsidR="000D03B4" w:rsidRPr="000B75D1">
        <w:rPr>
          <w:lang w:eastAsia="pl-PL"/>
        </w:rPr>
        <w:t>Do masy upadłości nie wchodzą jedynie przedmioty służące wyłącznie małżonkowi</w:t>
      </w:r>
      <w:r w:rsidR="000D03B4" w:rsidRPr="000B75D1">
        <w:t xml:space="preserve"> </w:t>
      </w:r>
      <w:r w:rsidR="000D03B4" w:rsidRPr="000B75D1">
        <w:rPr>
          <w:lang w:eastAsia="pl-PL"/>
        </w:rPr>
        <w:t>upadłego do prowadzenia działalności gospodarczej lub zawodowej, choćby</w:t>
      </w:r>
      <w:r w:rsidR="000D03B4" w:rsidRPr="000B75D1">
        <w:t xml:space="preserve"> </w:t>
      </w:r>
      <w:r w:rsidR="000D03B4" w:rsidRPr="000B75D1">
        <w:rPr>
          <w:lang w:eastAsia="pl-PL"/>
        </w:rPr>
        <w:t>były objęte majątkową wspólnością małżeńską, z wyjątkiem przedmiotów</w:t>
      </w:r>
      <w:r w:rsidR="000D03B4" w:rsidRPr="000B75D1">
        <w:t xml:space="preserve"> </w:t>
      </w:r>
      <w:r w:rsidR="000D03B4" w:rsidRPr="000B75D1">
        <w:rPr>
          <w:lang w:eastAsia="pl-PL"/>
        </w:rPr>
        <w:t>majątkowych nabytych do majątku wspólnego w ciągu dwóch lat przed dniem</w:t>
      </w:r>
      <w:r w:rsidR="000D03B4" w:rsidRPr="000B75D1">
        <w:t xml:space="preserve"> </w:t>
      </w:r>
      <w:r w:rsidR="000D03B4" w:rsidRPr="000B75D1">
        <w:rPr>
          <w:lang w:eastAsia="pl-PL"/>
        </w:rPr>
        <w:t>złożenia wniosku o ogłoszenie upadłości.</w:t>
      </w:r>
      <w:r w:rsidR="00B71106" w:rsidRPr="000B75D1">
        <w:t xml:space="preserve"> Ustawodawca wprowadził również regulacje mające zapobiegać spotykanemu w praktyce „przygotowaniu” przez dłużnika swojej upadłości polegającemu na ustanowieniu rozdzielności majątkowej z przeniesieniem praktycznie całości majątku na niezagrożonego upadłością małżonka. Miano</w:t>
      </w:r>
      <w:r w:rsidR="009C366E">
        <w:t>wicie z mocy art. 125 ust. 1 PU</w:t>
      </w:r>
      <w:r w:rsidR="00B71106" w:rsidRPr="000B75D1">
        <w:t xml:space="preserve"> </w:t>
      </w:r>
      <w:r w:rsidR="00B71106" w:rsidRPr="000B75D1">
        <w:rPr>
          <w:lang w:eastAsia="pl-PL"/>
        </w:rPr>
        <w:t>u</w:t>
      </w:r>
      <w:r w:rsidR="000D03B4" w:rsidRPr="000B75D1">
        <w:rPr>
          <w:lang w:eastAsia="pl-PL"/>
        </w:rPr>
        <w:t>stanowienie rozdzielności majątkowej na podstawie orzeczenia sądu w ciągu</w:t>
      </w:r>
      <w:r w:rsidR="00B71106" w:rsidRPr="000B75D1">
        <w:t xml:space="preserve"> </w:t>
      </w:r>
      <w:r w:rsidR="000D03B4" w:rsidRPr="000B75D1">
        <w:rPr>
          <w:lang w:eastAsia="pl-PL"/>
        </w:rPr>
        <w:t>roku przed dniem złożenia wniosku o ogłoszenie upadłości jest bezskuteczne w</w:t>
      </w:r>
      <w:r w:rsidR="00B71106" w:rsidRPr="000B75D1">
        <w:t xml:space="preserve"> </w:t>
      </w:r>
      <w:r w:rsidR="000D03B4" w:rsidRPr="000B75D1">
        <w:rPr>
          <w:lang w:eastAsia="pl-PL"/>
        </w:rPr>
        <w:t>stosunku do masy upadłości, chyba że pozew o ustanowienie rozdzielności</w:t>
      </w:r>
      <w:r w:rsidR="00B71106" w:rsidRPr="000B75D1">
        <w:t xml:space="preserve"> </w:t>
      </w:r>
      <w:r w:rsidR="000D03B4" w:rsidRPr="000B75D1">
        <w:rPr>
          <w:lang w:eastAsia="pl-PL"/>
        </w:rPr>
        <w:t>majątkowej został złożony co najmniej na dwa lata przed dniem złożenia</w:t>
      </w:r>
      <w:r w:rsidR="00B71106" w:rsidRPr="000B75D1">
        <w:t xml:space="preserve"> </w:t>
      </w:r>
      <w:r w:rsidR="000D03B4" w:rsidRPr="000B75D1">
        <w:rPr>
          <w:lang w:eastAsia="pl-PL"/>
        </w:rPr>
        <w:t>wniosku o ogłoszenie upadłoś</w:t>
      </w:r>
      <w:r w:rsidR="00B71106" w:rsidRPr="000B75D1">
        <w:rPr>
          <w:lang w:eastAsia="pl-PL"/>
        </w:rPr>
        <w:t>ci</w:t>
      </w:r>
      <w:r w:rsidR="00DA02AE" w:rsidRPr="000B75D1">
        <w:rPr>
          <w:lang w:eastAsia="pl-PL"/>
        </w:rPr>
        <w:t>,</w:t>
      </w:r>
      <w:r w:rsidR="00B71106" w:rsidRPr="000B75D1">
        <w:rPr>
          <w:lang w:eastAsia="pl-PL"/>
        </w:rPr>
        <w:t xml:space="preserve"> a ustanowienie rozdzielności majątkowej umową majątkową jest skuteczne w</w:t>
      </w:r>
      <w:r w:rsidR="00B71106" w:rsidRPr="000B75D1">
        <w:t xml:space="preserve"> </w:t>
      </w:r>
      <w:r w:rsidR="00B71106" w:rsidRPr="000B75D1">
        <w:rPr>
          <w:lang w:eastAsia="pl-PL"/>
        </w:rPr>
        <w:t>stosunku do masy upadłości tylko wtedy, gdy umowa zawarta została co</w:t>
      </w:r>
      <w:r w:rsidR="00B71106" w:rsidRPr="000B75D1">
        <w:t xml:space="preserve"> </w:t>
      </w:r>
      <w:r w:rsidR="00B71106" w:rsidRPr="000B75D1">
        <w:rPr>
          <w:lang w:eastAsia="pl-PL"/>
        </w:rPr>
        <w:t>najmniej dwa lata przed dniem złożenia wniosku o ogłoszenie upadł</w:t>
      </w:r>
      <w:r w:rsidR="003D12BF" w:rsidRPr="000B75D1">
        <w:rPr>
          <w:lang w:eastAsia="pl-PL"/>
        </w:rPr>
        <w:t>ości.</w:t>
      </w:r>
      <w:r w:rsidR="0035692B">
        <w:rPr>
          <w:lang w:eastAsia="pl-PL"/>
        </w:rPr>
        <w:t xml:space="preserve"> O treści powyższych przepisów syndyk powinien pouczyć małżonka upadłego w zawiadomieniu o ogłoszeniu upadłości konsumenckiej.</w:t>
      </w:r>
    </w:p>
    <w:p w:rsidR="00B40561" w:rsidRDefault="005E0219" w:rsidP="0035692B">
      <w:pPr>
        <w:autoSpaceDE w:val="0"/>
        <w:autoSpaceDN w:val="0"/>
        <w:adjustRightInd w:val="0"/>
        <w:spacing w:line="360" w:lineRule="auto"/>
        <w:ind w:left="0"/>
        <w:rPr>
          <w:rFonts w:eastAsia="Times New Roman"/>
          <w:b/>
          <w:bCs/>
          <w:color w:val="000000"/>
        </w:rPr>
      </w:pPr>
      <w:r>
        <w:rPr>
          <w:rFonts w:eastAsia="Times New Roman"/>
          <w:b/>
          <w:bCs/>
          <w:color w:val="000000"/>
        </w:rPr>
        <w:lastRenderedPageBreak/>
        <w:t>4. 4</w:t>
      </w:r>
      <w:r w:rsidR="00B71106" w:rsidRPr="000B75D1">
        <w:rPr>
          <w:rFonts w:eastAsia="Times New Roman"/>
          <w:b/>
          <w:bCs/>
          <w:color w:val="000000"/>
        </w:rPr>
        <w:t>. Skutki ogłoszenia upadłości dla</w:t>
      </w:r>
      <w:r w:rsidR="007260B5" w:rsidRPr="000B75D1">
        <w:rPr>
          <w:rFonts w:eastAsia="Times New Roman"/>
          <w:b/>
          <w:bCs/>
          <w:color w:val="000000"/>
        </w:rPr>
        <w:t xml:space="preserve"> </w:t>
      </w:r>
      <w:r w:rsidR="00B40561" w:rsidRPr="000B75D1">
        <w:rPr>
          <w:rFonts w:eastAsia="Times New Roman"/>
          <w:b/>
          <w:bCs/>
          <w:color w:val="000000"/>
        </w:rPr>
        <w:t>zobowiązań i czynności prawnych upadłego</w:t>
      </w:r>
    </w:p>
    <w:p w:rsidR="0035692B" w:rsidRPr="000B75D1" w:rsidRDefault="0035692B" w:rsidP="0035692B">
      <w:pPr>
        <w:autoSpaceDE w:val="0"/>
        <w:autoSpaceDN w:val="0"/>
        <w:adjustRightInd w:val="0"/>
        <w:spacing w:line="360" w:lineRule="auto"/>
        <w:ind w:left="0"/>
        <w:rPr>
          <w:rFonts w:eastAsia="Times New Roman"/>
          <w:b/>
          <w:bCs/>
          <w:color w:val="000000"/>
        </w:rPr>
      </w:pPr>
    </w:p>
    <w:p w:rsidR="00B40561" w:rsidRPr="000B75D1" w:rsidRDefault="00B71106" w:rsidP="00C25BBB">
      <w:pPr>
        <w:spacing w:line="360" w:lineRule="auto"/>
        <w:ind w:left="0"/>
      </w:pPr>
      <w:r w:rsidRPr="000B75D1">
        <w:rPr>
          <w:rFonts w:eastAsia="Times New Roman"/>
          <w:color w:val="000000"/>
        </w:rPr>
        <w:tab/>
      </w:r>
      <w:r w:rsidR="00757061" w:rsidRPr="000B75D1">
        <w:rPr>
          <w:rFonts w:eastAsia="Times New Roman"/>
          <w:color w:val="000000"/>
        </w:rPr>
        <w:t>Ogłoszenie</w:t>
      </w:r>
      <w:r w:rsidR="007260B5" w:rsidRPr="000B75D1">
        <w:rPr>
          <w:rFonts w:eastAsia="Times New Roman"/>
          <w:color w:val="000000"/>
        </w:rPr>
        <w:t xml:space="preserve"> upadłości </w:t>
      </w:r>
      <w:r w:rsidR="00757061" w:rsidRPr="000B75D1">
        <w:rPr>
          <w:rFonts w:eastAsia="Times New Roman"/>
          <w:color w:val="000000"/>
        </w:rPr>
        <w:t xml:space="preserve">wywiera powoduje istotne skutki w odniesieniu do </w:t>
      </w:r>
      <w:r w:rsidR="00B40561" w:rsidRPr="000B75D1">
        <w:rPr>
          <w:rFonts w:eastAsia="Times New Roman"/>
          <w:color w:val="000000"/>
        </w:rPr>
        <w:t>zobowiązań upadłego i dokonanych przez niego czynności prawnych, w szczególności zawartych przez niego umów</w:t>
      </w:r>
      <w:r w:rsidR="007260B5" w:rsidRPr="000B75D1">
        <w:rPr>
          <w:rFonts w:eastAsia="Times New Roman"/>
          <w:color w:val="000000"/>
        </w:rPr>
        <w:t xml:space="preserve">. </w:t>
      </w:r>
      <w:r w:rsidR="00B40561" w:rsidRPr="000B75D1">
        <w:rPr>
          <w:rFonts w:eastAsia="Times New Roman"/>
          <w:color w:val="000000"/>
        </w:rPr>
        <w:t xml:space="preserve">W przypadku ogłoszenia upadłości konsumenckiej zobowiązania pieniężne upadłego, których termin płatności jeszcze nie nastąpił, stają </w:t>
      </w:r>
      <w:r w:rsidR="005E0219">
        <w:rPr>
          <w:rFonts w:eastAsia="Times New Roman"/>
          <w:color w:val="000000"/>
        </w:rPr>
        <w:t>się zgodnie z art. 91 ust. 1 PU</w:t>
      </w:r>
      <w:r w:rsidR="00B40561" w:rsidRPr="000B75D1">
        <w:rPr>
          <w:rFonts w:eastAsia="Times New Roman"/>
          <w:color w:val="000000"/>
        </w:rPr>
        <w:t xml:space="preserve"> wymagalne z dniem ogłoszenia upadłości. Zobowiązania majątkowe niepieniężne zmieniają się z dniem ogłoszenia upadłości na pieniężne i od tej chwili stają się płatne, chociażby </w:t>
      </w:r>
      <w:r w:rsidR="00DA02AE" w:rsidRPr="000B75D1">
        <w:rPr>
          <w:rFonts w:eastAsia="Times New Roman"/>
          <w:color w:val="000000"/>
        </w:rPr>
        <w:t xml:space="preserve">przewidziany </w:t>
      </w:r>
      <w:r w:rsidR="00B40561" w:rsidRPr="000B75D1">
        <w:rPr>
          <w:rFonts w:eastAsia="Times New Roman"/>
          <w:color w:val="000000"/>
        </w:rPr>
        <w:t xml:space="preserve">termin ich wykonania jeszcze nie nastąpił. </w:t>
      </w:r>
      <w:r w:rsidR="00B40561" w:rsidRPr="000B75D1">
        <w:t xml:space="preserve"> </w:t>
      </w:r>
    </w:p>
    <w:p w:rsidR="008D59F1" w:rsidRDefault="00B40561" w:rsidP="0035692B">
      <w:pPr>
        <w:spacing w:line="360" w:lineRule="auto"/>
        <w:ind w:left="0"/>
      </w:pPr>
      <w:r w:rsidRPr="000B75D1">
        <w:tab/>
        <w:t xml:space="preserve">Regulacje prawa upadłościowego </w:t>
      </w:r>
      <w:r w:rsidR="00DA02AE" w:rsidRPr="000B75D1">
        <w:t>dotyczące wpływu</w:t>
      </w:r>
      <w:r w:rsidRPr="000B75D1">
        <w:t xml:space="preserve"> upadłości na umowy zawarte przez upadłego mają zarówno charakter ogólny, jak i dotyczący tylko konkretnych rodzajów umów. Należy jednak zwrócić uwagę na artykuł</w:t>
      </w:r>
      <w:r w:rsidR="005E0219">
        <w:rPr>
          <w:rFonts w:eastAsia="Times New Roman"/>
          <w:color w:val="000000"/>
        </w:rPr>
        <w:t xml:space="preserve"> 83 PU</w:t>
      </w:r>
      <w:r w:rsidRPr="000B75D1">
        <w:rPr>
          <w:rFonts w:eastAsia="Times New Roman"/>
          <w:color w:val="000000"/>
        </w:rPr>
        <w:t>, zgodnie z którym</w:t>
      </w:r>
      <w:r w:rsidR="00757061" w:rsidRPr="000B75D1">
        <w:rPr>
          <w:rFonts w:eastAsia="Times New Roman"/>
          <w:color w:val="000000"/>
        </w:rPr>
        <w:t xml:space="preserve"> </w:t>
      </w:r>
      <w:r w:rsidR="007260B5" w:rsidRPr="000B75D1">
        <w:rPr>
          <w:rFonts w:eastAsia="Times New Roman"/>
          <w:color w:val="000000"/>
        </w:rPr>
        <w:t>nieważne są postanowienia umowy zastrzegające na wypadek ogłoszenia upadłości zmianę lub rozwiązanie stosunku prawne</w:t>
      </w:r>
      <w:r w:rsidR="004D71DB" w:rsidRPr="000B75D1">
        <w:rPr>
          <w:rFonts w:eastAsia="Times New Roman"/>
          <w:color w:val="000000"/>
        </w:rPr>
        <w:t>go, którego stroną jest upadły.</w:t>
      </w:r>
      <w:r w:rsidR="0035692B">
        <w:rPr>
          <w:rFonts w:eastAsia="Times New Roman"/>
          <w:color w:val="000000"/>
        </w:rPr>
        <w:t xml:space="preserve"> Podkreślić należy, że również w przypadku upadłości konsumenckiej stosuje się omówione już uprzednio przepisy dotyczące </w:t>
      </w:r>
      <w:r w:rsidR="004D71DB" w:rsidRPr="000B75D1">
        <w:rPr>
          <w:rFonts w:eastAsia="Times New Roman"/>
          <w:color w:val="000000"/>
        </w:rPr>
        <w:t>bezskuteczności czynności</w:t>
      </w:r>
      <w:r w:rsidR="0035692B">
        <w:rPr>
          <w:rFonts w:eastAsia="Times New Roman"/>
          <w:color w:val="000000"/>
        </w:rPr>
        <w:t xml:space="preserve"> prawnych</w:t>
      </w:r>
      <w:r w:rsidR="004D71DB" w:rsidRPr="000B75D1">
        <w:rPr>
          <w:rFonts w:eastAsia="Times New Roman"/>
          <w:color w:val="000000"/>
        </w:rPr>
        <w:t xml:space="preserve"> dłużnika dokonanych przed ogłoszeniem jego upadłości. </w:t>
      </w:r>
    </w:p>
    <w:p w:rsidR="0035692B" w:rsidRDefault="0035692B" w:rsidP="0035692B">
      <w:pPr>
        <w:spacing w:line="360" w:lineRule="auto"/>
        <w:ind w:left="0"/>
      </w:pPr>
    </w:p>
    <w:p w:rsidR="0035692B" w:rsidRPr="0035692B" w:rsidRDefault="0035692B" w:rsidP="0035692B">
      <w:pPr>
        <w:spacing w:line="360" w:lineRule="auto"/>
        <w:ind w:left="0"/>
        <w:rPr>
          <w:b/>
        </w:rPr>
      </w:pPr>
      <w:r w:rsidRPr="0035692B">
        <w:rPr>
          <w:b/>
        </w:rPr>
        <w:t>5. Przebieg upadłości konsumenckiej</w:t>
      </w:r>
    </w:p>
    <w:p w:rsidR="0035692B" w:rsidRDefault="0035692B" w:rsidP="0035692B">
      <w:pPr>
        <w:spacing w:line="360" w:lineRule="auto"/>
        <w:ind w:left="0"/>
      </w:pPr>
    </w:p>
    <w:p w:rsidR="0035692B" w:rsidRPr="0035692B" w:rsidRDefault="0035692B" w:rsidP="0035692B">
      <w:pPr>
        <w:spacing w:line="360" w:lineRule="auto"/>
        <w:ind w:left="0"/>
        <w:rPr>
          <w:b/>
        </w:rPr>
      </w:pPr>
      <w:r w:rsidRPr="0035692B">
        <w:rPr>
          <w:b/>
        </w:rPr>
        <w:t xml:space="preserve">5.1. Czynności wstępne </w:t>
      </w:r>
    </w:p>
    <w:p w:rsidR="0035692B" w:rsidRDefault="0035692B" w:rsidP="0035692B">
      <w:pPr>
        <w:spacing w:line="360" w:lineRule="auto"/>
        <w:ind w:left="0"/>
      </w:pPr>
    </w:p>
    <w:p w:rsidR="0035692B" w:rsidRDefault="0035692B" w:rsidP="00705D43">
      <w:pPr>
        <w:spacing w:line="360" w:lineRule="auto"/>
        <w:ind w:left="0" w:firstLine="708"/>
      </w:pPr>
      <w:r w:rsidRPr="0035692B">
        <w:t>Po ogłoszeniu upadłości syndyk zwraca się do naczelnika urzędu</w:t>
      </w:r>
      <w:r>
        <w:t xml:space="preserve"> </w:t>
      </w:r>
      <w:r w:rsidRPr="0035692B">
        <w:t>skarbowego właściwego dla upadłego z wnioskiem o udzielenie informacji</w:t>
      </w:r>
      <w:r>
        <w:t xml:space="preserve"> </w:t>
      </w:r>
      <w:r w:rsidRPr="0035692B">
        <w:t>dotyczących upadłego, mających wpływ na ocenę jego sytuacji majątkowej,</w:t>
      </w:r>
      <w:r>
        <w:t xml:space="preserve"> </w:t>
      </w:r>
      <w:r w:rsidRPr="0035692B">
        <w:t>w szczególności dotyczących okoliczności powodujących powstanie po stronie</w:t>
      </w:r>
      <w:r>
        <w:t xml:space="preserve"> </w:t>
      </w:r>
      <w:r w:rsidRPr="0035692B">
        <w:t>upadłego obowiązku podatkowego w okresie pięciu lat przed dniem zgłoszenia</w:t>
      </w:r>
      <w:r>
        <w:t xml:space="preserve"> </w:t>
      </w:r>
      <w:r w:rsidRPr="0035692B">
        <w:t>wniosku o ogłoszenie upadłości, oraz zasięga informacji w Krajowym Rejestrze</w:t>
      </w:r>
      <w:r>
        <w:t xml:space="preserve"> </w:t>
      </w:r>
      <w:r w:rsidRPr="0035692B">
        <w:t>Sądowym, czy upadły jest wspólnikiem spółek handlowych, jak również czy</w:t>
      </w:r>
      <w:r>
        <w:t xml:space="preserve"> </w:t>
      </w:r>
      <w:r w:rsidRPr="0035692B">
        <w:t>w okresie dziesięciu lat przed dniem zgłoszenia wniosku o ogłoszenie upadłości</w:t>
      </w:r>
      <w:r>
        <w:t xml:space="preserve"> </w:t>
      </w:r>
      <w:r w:rsidRPr="0035692B">
        <w:t>sprawował funkcję członka organu spółek handlowych i czy w stosunku do tych</w:t>
      </w:r>
      <w:r>
        <w:t xml:space="preserve"> </w:t>
      </w:r>
      <w:r w:rsidRPr="0035692B">
        <w:t>spółek ogłoszono upadłość</w:t>
      </w:r>
      <w:r>
        <w:t>.</w:t>
      </w:r>
      <w:r w:rsidR="00705D43">
        <w:t xml:space="preserve"> O ewentualnej niezgodności tych informacji </w:t>
      </w:r>
      <w:r w:rsidR="00705D43" w:rsidRPr="00705D43">
        <w:t>z danymi podanymi przez</w:t>
      </w:r>
      <w:r w:rsidR="00705D43">
        <w:t xml:space="preserve"> </w:t>
      </w:r>
      <w:r w:rsidR="00705D43" w:rsidRPr="00705D43">
        <w:t>upadłego we wniosku o ogłoszenie upadłości</w:t>
      </w:r>
      <w:r w:rsidR="00705D43">
        <w:t xml:space="preserve"> s</w:t>
      </w:r>
      <w:r w:rsidR="00705D43" w:rsidRPr="00705D43">
        <w:t>ynd</w:t>
      </w:r>
      <w:r w:rsidR="00705D43">
        <w:t>yk informuje sędziego-komisarza.</w:t>
      </w:r>
    </w:p>
    <w:p w:rsidR="00705D43" w:rsidRDefault="00705D43" w:rsidP="00705D43">
      <w:pPr>
        <w:spacing w:line="360" w:lineRule="auto"/>
        <w:ind w:left="0" w:firstLine="708"/>
      </w:pPr>
      <w:r>
        <w:lastRenderedPageBreak/>
        <w:t>W</w:t>
      </w:r>
      <w:r w:rsidR="005E0219">
        <w:t>ierzyciele</w:t>
      </w:r>
      <w:r w:rsidRPr="00705D43">
        <w:t xml:space="preserve"> upadłego </w:t>
      </w:r>
      <w:r>
        <w:t xml:space="preserve">powinni dokonać </w:t>
      </w:r>
      <w:r w:rsidRPr="00705D43">
        <w:t>zgłoszenia wierzytelności syndykowi, na</w:t>
      </w:r>
      <w:r>
        <w:t xml:space="preserve"> </w:t>
      </w:r>
      <w:r w:rsidRPr="00705D43">
        <w:t>wskazany adres, w terminie trzydziestu dni od dnia obwieszczenia</w:t>
      </w:r>
      <w:r>
        <w:t xml:space="preserve"> </w:t>
      </w:r>
      <w:r w:rsidRPr="00705D43">
        <w:t>postanowienia o ogłoszeniu upadłości</w:t>
      </w:r>
      <w:r>
        <w:t>. W oparciu o zgłoszenia syndyk sporządza listę wierzytelności, zatwierdzaną przez sędziego-komisarza.</w:t>
      </w:r>
      <w:r w:rsidR="00E7766C">
        <w:t xml:space="preserve"> Umieszczane są na niej też z urzędu wierzytelności wskazane w przepisach Części I PU.</w:t>
      </w:r>
    </w:p>
    <w:p w:rsidR="0035692B" w:rsidRPr="000B75D1" w:rsidRDefault="0035692B" w:rsidP="0035692B">
      <w:pPr>
        <w:spacing w:line="360" w:lineRule="auto"/>
        <w:ind w:left="0"/>
      </w:pPr>
    </w:p>
    <w:p w:rsidR="00705D43" w:rsidRPr="000B75D1" w:rsidRDefault="00A85DB7" w:rsidP="00C25BBB">
      <w:pPr>
        <w:pStyle w:val="lista1-wyliczeniowa"/>
        <w:spacing w:line="360" w:lineRule="auto"/>
        <w:ind w:left="0" w:firstLine="0"/>
        <w:rPr>
          <w:rFonts w:ascii="Times New Roman" w:hAnsi="Times New Roman" w:cs="Times New Roman"/>
          <w:b/>
          <w:w w:val="100"/>
          <w:sz w:val="24"/>
          <w:szCs w:val="24"/>
        </w:rPr>
      </w:pPr>
      <w:r w:rsidRPr="000B75D1">
        <w:rPr>
          <w:rFonts w:ascii="Times New Roman" w:hAnsi="Times New Roman" w:cs="Times New Roman"/>
          <w:b/>
          <w:w w:val="100"/>
          <w:sz w:val="24"/>
          <w:szCs w:val="24"/>
        </w:rPr>
        <w:t>5.</w:t>
      </w:r>
      <w:r w:rsidR="00705D43">
        <w:rPr>
          <w:rFonts w:ascii="Times New Roman" w:hAnsi="Times New Roman" w:cs="Times New Roman"/>
          <w:b/>
          <w:w w:val="100"/>
          <w:sz w:val="24"/>
          <w:szCs w:val="24"/>
        </w:rPr>
        <w:t>2.</w:t>
      </w:r>
      <w:r w:rsidRPr="000B75D1">
        <w:rPr>
          <w:rFonts w:ascii="Times New Roman" w:hAnsi="Times New Roman" w:cs="Times New Roman"/>
          <w:b/>
          <w:w w:val="100"/>
          <w:sz w:val="24"/>
          <w:szCs w:val="24"/>
        </w:rPr>
        <w:t xml:space="preserve"> Likwidacja masy</w:t>
      </w:r>
      <w:r w:rsidR="00FB4E4F" w:rsidRPr="000B75D1">
        <w:rPr>
          <w:rFonts w:ascii="Times New Roman" w:hAnsi="Times New Roman" w:cs="Times New Roman"/>
          <w:b/>
          <w:w w:val="100"/>
          <w:sz w:val="24"/>
          <w:szCs w:val="24"/>
        </w:rPr>
        <w:t xml:space="preserve"> upadłości </w:t>
      </w:r>
    </w:p>
    <w:p w:rsidR="00705D43" w:rsidRDefault="00A85DB7" w:rsidP="00705D43">
      <w:pPr>
        <w:spacing w:line="360" w:lineRule="auto"/>
        <w:ind w:left="0"/>
      </w:pPr>
      <w:r w:rsidRPr="000B75D1">
        <w:tab/>
      </w:r>
      <w:r w:rsidR="00E940DE" w:rsidRPr="000B75D1">
        <w:t>U</w:t>
      </w:r>
      <w:r w:rsidR="008D57AC" w:rsidRPr="000B75D1">
        <w:t>padłość konsumencka</w:t>
      </w:r>
      <w:r w:rsidR="00E940DE" w:rsidRPr="000B75D1">
        <w:t xml:space="preserve">, </w:t>
      </w:r>
      <w:r w:rsidR="00705D43">
        <w:t>co do zasady, tak jak ogólne postępowanie upadłościowe</w:t>
      </w:r>
      <w:r w:rsidR="0016388E" w:rsidRPr="000B75D1">
        <w:t>,</w:t>
      </w:r>
      <w:r w:rsidR="008D57AC" w:rsidRPr="000B75D1">
        <w:t xml:space="preserve">  </w:t>
      </w:r>
      <w:r w:rsidR="00E940DE" w:rsidRPr="000B75D1">
        <w:t>z</w:t>
      </w:r>
      <w:r w:rsidR="00CC2EBB" w:rsidRPr="000B75D1">
        <w:t xml:space="preserve">mierza </w:t>
      </w:r>
      <w:r w:rsidR="008D57AC" w:rsidRPr="000B75D1">
        <w:t xml:space="preserve">do </w:t>
      </w:r>
      <w:r w:rsidR="00CC2EBB" w:rsidRPr="000B75D1">
        <w:rPr>
          <w:rFonts w:eastAsia="Times New Roman"/>
          <w:color w:val="000000"/>
        </w:rPr>
        <w:t xml:space="preserve">likwidacji </w:t>
      </w:r>
      <w:r w:rsidRPr="000B75D1">
        <w:t>masy upadłości</w:t>
      </w:r>
      <w:r w:rsidR="00E940DE" w:rsidRPr="000B75D1">
        <w:t>. O</w:t>
      </w:r>
      <w:r w:rsidR="008D57AC" w:rsidRPr="000B75D1">
        <w:t>znacza</w:t>
      </w:r>
      <w:r w:rsidRPr="000B75D1">
        <w:t xml:space="preserve"> </w:t>
      </w:r>
      <w:r w:rsidR="00E940DE" w:rsidRPr="000B75D1">
        <w:t xml:space="preserve">to </w:t>
      </w:r>
      <w:r w:rsidRPr="000B75D1">
        <w:t xml:space="preserve">sprzedaż jej poszczególnych składników w celu zaspokojenia wierzycieli upadłego z uzyskanych sum pieniężnych. </w:t>
      </w:r>
      <w:r w:rsidR="008D57AC" w:rsidRPr="000B75D1">
        <w:t xml:space="preserve">Likwidację masy upadłości prowadzi co do zasady syndyk, </w:t>
      </w:r>
      <w:r w:rsidR="002969BF" w:rsidRPr="000B75D1">
        <w:t>jednak</w:t>
      </w:r>
      <w:r w:rsidR="00705D43">
        <w:t xml:space="preserve"> na podstawie</w:t>
      </w:r>
      <w:r w:rsidR="008D57AC" w:rsidRPr="000B75D1">
        <w:t xml:space="preserve"> </w:t>
      </w:r>
      <w:r w:rsidR="00705D43" w:rsidRPr="000E2599">
        <w:rPr>
          <w:bCs/>
        </w:rPr>
        <w:t>Art. 491</w:t>
      </w:r>
      <w:r w:rsidR="00705D43" w:rsidRPr="000E2599">
        <w:rPr>
          <w:bCs/>
          <w:vertAlign w:val="superscript"/>
        </w:rPr>
        <w:t>12</w:t>
      </w:r>
      <w:r w:rsidR="000E2599">
        <w:rPr>
          <w:b/>
          <w:bCs/>
        </w:rPr>
        <w:t xml:space="preserve"> </w:t>
      </w:r>
      <w:r w:rsidR="00705D43" w:rsidRPr="00705D43">
        <w:t>może pisemnie upoważnić upadłego do sprzedaży</w:t>
      </w:r>
      <w:r w:rsidR="00705D43">
        <w:t xml:space="preserve"> </w:t>
      </w:r>
      <w:r w:rsidR="00705D43" w:rsidRPr="00705D43">
        <w:t>ruchomośc</w:t>
      </w:r>
      <w:r w:rsidR="00705D43">
        <w:t>i należących do masy upadłości (d</w:t>
      </w:r>
      <w:r w:rsidR="00705D43" w:rsidRPr="00705D43">
        <w:t>o upoważnienia stosuje się</w:t>
      </w:r>
      <w:r w:rsidR="00705D43">
        <w:t xml:space="preserve"> </w:t>
      </w:r>
      <w:r w:rsidR="00705D43" w:rsidRPr="00705D43">
        <w:t>odpowiednio przepisy o pełnomocnictwie</w:t>
      </w:r>
      <w:r w:rsidR="00705D43">
        <w:t xml:space="preserve">), </w:t>
      </w:r>
      <w:r w:rsidR="002969BF" w:rsidRPr="000B75D1">
        <w:t>co odróżnia upadłość konsumencką od p</w:t>
      </w:r>
      <w:r w:rsidR="00E940DE" w:rsidRPr="000B75D1">
        <w:t>rowadzonej na zasadach ogólnych, w której możliwość taka nie występuje.</w:t>
      </w:r>
      <w:r w:rsidR="002969BF" w:rsidRPr="000B75D1">
        <w:t xml:space="preserve">  </w:t>
      </w:r>
      <w:r w:rsidR="008D57AC" w:rsidRPr="000B75D1">
        <w:t xml:space="preserve"> </w:t>
      </w:r>
      <w:r w:rsidRPr="000B75D1">
        <w:t xml:space="preserve"> </w:t>
      </w:r>
    </w:p>
    <w:p w:rsidR="00A85DB7" w:rsidRDefault="00705D43" w:rsidP="00705D43">
      <w:pPr>
        <w:spacing w:line="360" w:lineRule="auto"/>
        <w:ind w:left="0"/>
      </w:pPr>
      <w:r>
        <w:tab/>
        <w:t>Do likwidacji masy upadłości w przypadku upadłości konsumenckiej n</w:t>
      </w:r>
      <w:r w:rsidR="002E7BCC" w:rsidRPr="000B75D1">
        <w:t>ależy s</w:t>
      </w:r>
      <w:r w:rsidR="005E0219">
        <w:t>tosować odpowiednio art. 311 PU</w:t>
      </w:r>
      <w:r w:rsidR="002E7BCC" w:rsidRPr="000B75D1">
        <w:t>, a zatem likwidacja będzie dokonana przez</w:t>
      </w:r>
      <w:r w:rsidR="00A85DB7" w:rsidRPr="000B75D1">
        <w:t xml:space="preserve"> sprzedaż nieruchomości i ruchomości z masy upadłości, ściągnięcie wierzytelności od dłużników upadłego, a także wykonanie innych praw majątkowych wchodzących w skład majątku upadłego lub ich zbycie. </w:t>
      </w:r>
    </w:p>
    <w:p w:rsidR="00705D43" w:rsidRDefault="00E7766C" w:rsidP="00E7766C">
      <w:pPr>
        <w:spacing w:line="360" w:lineRule="auto"/>
        <w:ind w:left="0"/>
      </w:pPr>
      <w:r>
        <w:t xml:space="preserve"> </w:t>
      </w:r>
      <w:r>
        <w:tab/>
        <w:t>Zgodnie z art. 491</w:t>
      </w:r>
      <w:r>
        <w:rPr>
          <w:vertAlign w:val="superscript"/>
        </w:rPr>
        <w:t>11</w:t>
      </w:r>
      <w:r w:rsidR="005E0219">
        <w:t>a PU</w:t>
      </w:r>
      <w:r>
        <w:t xml:space="preserve"> w</w:t>
      </w:r>
      <w:r w:rsidRPr="00E7766C">
        <w:t>yboru sposobu likwidacji masy upadłości dokonuje</w:t>
      </w:r>
      <w:r w:rsidR="00F750F7">
        <w:t xml:space="preserve"> </w:t>
      </w:r>
      <w:r w:rsidRPr="00E7766C">
        <w:t>samodzielnie syndyk w sposób, który umożliwia zaspokojenie wierzycieli w jak</w:t>
      </w:r>
      <w:r>
        <w:t xml:space="preserve"> </w:t>
      </w:r>
      <w:r w:rsidRPr="00E7766C">
        <w:t>największym stopniu, z uwzględnieniem kosztów likwidacji.</w:t>
      </w:r>
      <w:r>
        <w:t xml:space="preserve"> </w:t>
      </w:r>
      <w:r w:rsidRPr="00E7766C">
        <w:t>O wyborze sposobu likwidacji nieruchomości oraz wyborze sposobu</w:t>
      </w:r>
      <w:r>
        <w:t xml:space="preserve"> </w:t>
      </w:r>
      <w:r w:rsidRPr="00E7766C">
        <w:t>likwidacji składników masy upadłości, których wartość oszacowania wskazana</w:t>
      </w:r>
      <w:r>
        <w:t xml:space="preserve"> </w:t>
      </w:r>
      <w:r w:rsidRPr="00E7766C">
        <w:t>w spisie inwentarza przekracza pięciokrotność przeciętnego miesięcznego</w:t>
      </w:r>
      <w:r>
        <w:t xml:space="preserve"> </w:t>
      </w:r>
      <w:r w:rsidRPr="00E7766C">
        <w:t>wynagrodzenia w sektorze przedsiębiorstw bez wypłat nagród z zysku w trzecim</w:t>
      </w:r>
      <w:r>
        <w:t xml:space="preserve"> </w:t>
      </w:r>
      <w:r w:rsidRPr="00E7766C">
        <w:t xml:space="preserve">kwartale roku poprzedniego, ogłoszonego przez Prezesa </w:t>
      </w:r>
      <w:r w:rsidR="005E0219">
        <w:t>GUS</w:t>
      </w:r>
      <w:r w:rsidRPr="00E7766C">
        <w:t>, syndyk zawiadamia wierzycieli oraz sąd. W zawiadomieniu</w:t>
      </w:r>
      <w:r>
        <w:t xml:space="preserve"> </w:t>
      </w:r>
      <w:r w:rsidRPr="00E7766C">
        <w:t>syndyk wskazuje sposób likwidacji oraz minimalną cenę</w:t>
      </w:r>
      <w:r>
        <w:t>.</w:t>
      </w:r>
    </w:p>
    <w:p w:rsidR="00A85DB7" w:rsidRDefault="002E7BCC" w:rsidP="00E7766C">
      <w:pPr>
        <w:spacing w:line="360" w:lineRule="auto"/>
        <w:ind w:left="0" w:firstLine="708"/>
      </w:pPr>
      <w:r w:rsidRPr="000B75D1">
        <w:t>Podkreślić należy</w:t>
      </w:r>
      <w:r w:rsidR="00A85DB7" w:rsidRPr="000B75D1">
        <w:t>, że</w:t>
      </w:r>
      <w:r w:rsidR="00E7766C">
        <w:t xml:space="preserve"> również w upadłości konsumenckiej</w:t>
      </w:r>
      <w:r w:rsidR="00A85DB7" w:rsidRPr="000B75D1">
        <w:t xml:space="preserve"> sprzedaż dokonywana w </w:t>
      </w:r>
      <w:r w:rsidR="00E7766C">
        <w:t>ramach likwidacji masy upadłości</w:t>
      </w:r>
      <w:r w:rsidRPr="000B75D1">
        <w:t xml:space="preserve"> – zarówno w przypadku nieruchomości jak i rzeczy ruchomych -</w:t>
      </w:r>
      <w:r w:rsidR="00A85DB7" w:rsidRPr="000B75D1">
        <w:t xml:space="preserve"> ma takie same skutki, jak sprzedaż dokonywana w postępowaniu egzekucyjnym. Zwalnia ona zatem daną rzecz lub prawo z obciążeń, na przykład </w:t>
      </w:r>
      <w:r w:rsidR="00EA7837" w:rsidRPr="000B75D1">
        <w:t xml:space="preserve">z </w:t>
      </w:r>
      <w:r w:rsidR="00A85DB7" w:rsidRPr="000B75D1">
        <w:t>ciążących na nieruchomości hipotek lub, w przypadku ruchomo</w:t>
      </w:r>
      <w:r w:rsidR="008665AE" w:rsidRPr="000B75D1">
        <w:t>ści -</w:t>
      </w:r>
      <w:r w:rsidR="00A85DB7" w:rsidRPr="000B75D1">
        <w:t xml:space="preserve"> zastawu lub zastawu rejestrowego.</w:t>
      </w:r>
    </w:p>
    <w:p w:rsidR="00E7766C" w:rsidRDefault="00E7766C" w:rsidP="00E7766C">
      <w:pPr>
        <w:spacing w:line="360" w:lineRule="auto"/>
        <w:ind w:left="0" w:firstLine="708"/>
      </w:pPr>
      <w:r w:rsidRPr="00E7766C">
        <w:t>Po upływie terminu do zgłaszania wierzytelności</w:t>
      </w:r>
      <w:r>
        <w:t xml:space="preserve"> </w:t>
      </w:r>
      <w:r w:rsidRPr="00E7766C">
        <w:t>i przeprowadzeniu likwidacji majątku wchodzącego w skład masy upadłości</w:t>
      </w:r>
      <w:r>
        <w:t xml:space="preserve"> </w:t>
      </w:r>
      <w:r w:rsidRPr="00E7766C">
        <w:t>syndyk składa sądowi projekt planu spłaty wierzycieli z uzasadnieniem</w:t>
      </w:r>
      <w:r>
        <w:t>.</w:t>
      </w:r>
    </w:p>
    <w:p w:rsidR="00E7766C" w:rsidRPr="00E7766C" w:rsidRDefault="00E7766C" w:rsidP="00E7766C">
      <w:pPr>
        <w:spacing w:line="360" w:lineRule="auto"/>
        <w:ind w:left="0"/>
        <w:rPr>
          <w:b/>
        </w:rPr>
      </w:pPr>
      <w:r w:rsidRPr="00E7766C">
        <w:rPr>
          <w:b/>
        </w:rPr>
        <w:lastRenderedPageBreak/>
        <w:t>5.3. Zaspokojenie wierzycieli w upadłości konsumenckiej – plan spłaty</w:t>
      </w:r>
    </w:p>
    <w:p w:rsidR="00E7766C" w:rsidRPr="000B75D1" w:rsidRDefault="00E7766C" w:rsidP="00E7766C">
      <w:pPr>
        <w:spacing w:line="360" w:lineRule="auto"/>
        <w:ind w:left="0" w:firstLine="708"/>
      </w:pPr>
    </w:p>
    <w:p w:rsidR="007D3527" w:rsidRDefault="00A85DB7" w:rsidP="007D3527">
      <w:pPr>
        <w:spacing w:line="360" w:lineRule="auto"/>
        <w:ind w:left="0"/>
        <w:rPr>
          <w:spacing w:val="-1"/>
        </w:rPr>
      </w:pPr>
      <w:r w:rsidRPr="000B75D1">
        <w:t xml:space="preserve"> </w:t>
      </w:r>
      <w:r w:rsidR="002E7BCC" w:rsidRPr="000B75D1">
        <w:tab/>
      </w:r>
      <w:r w:rsidR="00E7766C">
        <w:t xml:space="preserve">W upadłości konsumenckiej </w:t>
      </w:r>
      <w:r w:rsidR="00E7766C">
        <w:rPr>
          <w:spacing w:val="-1"/>
        </w:rPr>
        <w:t>p</w:t>
      </w:r>
      <w:r w:rsidR="002E7BCC" w:rsidRPr="000B75D1">
        <w:rPr>
          <w:spacing w:val="-1"/>
        </w:rPr>
        <w:t xml:space="preserve">odział pomiędzy wierzycieli upadłego uzyskanych </w:t>
      </w:r>
      <w:r w:rsidRPr="000B75D1">
        <w:rPr>
          <w:spacing w:val="-1"/>
        </w:rPr>
        <w:t xml:space="preserve">w ramach likwidacji masy upadłości </w:t>
      </w:r>
      <w:r w:rsidR="002E7BCC" w:rsidRPr="000B75D1">
        <w:rPr>
          <w:spacing w:val="-1"/>
        </w:rPr>
        <w:t xml:space="preserve">funduszy </w:t>
      </w:r>
      <w:r w:rsidRPr="000B75D1">
        <w:rPr>
          <w:spacing w:val="-1"/>
        </w:rPr>
        <w:t xml:space="preserve">dokonywany jest </w:t>
      </w:r>
      <w:r w:rsidR="00E7766C">
        <w:rPr>
          <w:spacing w:val="-1"/>
        </w:rPr>
        <w:t xml:space="preserve">co do zasady </w:t>
      </w:r>
      <w:r w:rsidRPr="000B75D1">
        <w:rPr>
          <w:spacing w:val="-1"/>
        </w:rPr>
        <w:t>na podstawie</w:t>
      </w:r>
      <w:r w:rsidR="00E7766C">
        <w:rPr>
          <w:spacing w:val="-1"/>
        </w:rPr>
        <w:t xml:space="preserve"> </w:t>
      </w:r>
      <w:r w:rsidR="00E7766C" w:rsidRPr="000B75D1">
        <w:rPr>
          <w:spacing w:val="-1"/>
        </w:rPr>
        <w:t xml:space="preserve">planu </w:t>
      </w:r>
      <w:r w:rsidR="00E7766C">
        <w:rPr>
          <w:spacing w:val="-1"/>
        </w:rPr>
        <w:t>spłaty</w:t>
      </w:r>
      <w:r w:rsidR="00E7766C" w:rsidRPr="000B75D1">
        <w:rPr>
          <w:spacing w:val="-1"/>
        </w:rPr>
        <w:t xml:space="preserve"> </w:t>
      </w:r>
      <w:r w:rsidR="00E7766C">
        <w:rPr>
          <w:spacing w:val="-1"/>
        </w:rPr>
        <w:t>ustalonego przez</w:t>
      </w:r>
      <w:r w:rsidRPr="000B75D1">
        <w:rPr>
          <w:spacing w:val="-1"/>
        </w:rPr>
        <w:t xml:space="preserve"> </w:t>
      </w:r>
      <w:r w:rsidR="00E7766C">
        <w:rPr>
          <w:spacing w:val="-1"/>
        </w:rPr>
        <w:t>sąd upadłościowy w oparciu o projekt sporządzony</w:t>
      </w:r>
      <w:r w:rsidR="00784348" w:rsidRPr="000B75D1">
        <w:rPr>
          <w:spacing w:val="-1"/>
        </w:rPr>
        <w:t xml:space="preserve"> przez syndyka</w:t>
      </w:r>
      <w:r w:rsidR="00E7766C">
        <w:rPr>
          <w:spacing w:val="-1"/>
        </w:rPr>
        <w:t xml:space="preserve">. </w:t>
      </w:r>
      <w:r w:rsidR="007D3527" w:rsidRPr="007D3527">
        <w:rPr>
          <w:spacing w:val="-1"/>
        </w:rPr>
        <w:t xml:space="preserve">Sąd nie jest </w:t>
      </w:r>
      <w:r w:rsidR="007D3527">
        <w:rPr>
          <w:spacing w:val="-1"/>
        </w:rPr>
        <w:t xml:space="preserve">przy tym </w:t>
      </w:r>
      <w:r w:rsidR="007D3527" w:rsidRPr="007D3527">
        <w:rPr>
          <w:spacing w:val="-1"/>
        </w:rPr>
        <w:t>związany stanowiskiem upadłego oraz wierzycieli co do treści</w:t>
      </w:r>
      <w:r w:rsidR="007D3527">
        <w:rPr>
          <w:spacing w:val="-1"/>
        </w:rPr>
        <w:t xml:space="preserve"> </w:t>
      </w:r>
      <w:r w:rsidR="007D3527" w:rsidRPr="007D3527">
        <w:rPr>
          <w:spacing w:val="-1"/>
        </w:rPr>
        <w:t>planu spłaty wierzycieli. Ustalając plan spłaty wierzycieli, sąd bierze pod uwagę</w:t>
      </w:r>
      <w:r w:rsidR="007D3527">
        <w:rPr>
          <w:spacing w:val="-1"/>
        </w:rPr>
        <w:t xml:space="preserve"> </w:t>
      </w:r>
      <w:r w:rsidR="007D3527" w:rsidRPr="007D3527">
        <w:rPr>
          <w:spacing w:val="-1"/>
        </w:rPr>
        <w:t>możliwości zarobkowe upadłego, konieczność utrzymania upadłego i osób</w:t>
      </w:r>
      <w:r w:rsidR="007D3527">
        <w:rPr>
          <w:spacing w:val="-1"/>
        </w:rPr>
        <w:t xml:space="preserve"> </w:t>
      </w:r>
      <w:r w:rsidR="007D3527" w:rsidRPr="007D3527">
        <w:rPr>
          <w:spacing w:val="-1"/>
        </w:rPr>
        <w:t>pozostających na jego utrzymaniu oraz ich potrzeby mieszkaniowe, wysokość</w:t>
      </w:r>
      <w:r w:rsidR="007D3527">
        <w:rPr>
          <w:spacing w:val="-1"/>
        </w:rPr>
        <w:t xml:space="preserve"> </w:t>
      </w:r>
      <w:r w:rsidR="007D3527" w:rsidRPr="007D3527">
        <w:rPr>
          <w:spacing w:val="-1"/>
        </w:rPr>
        <w:t>niezaspokojonych wierzytelności oraz stopień zaspokojenia wierzytelności</w:t>
      </w:r>
      <w:r w:rsidR="007D3527">
        <w:rPr>
          <w:spacing w:val="-1"/>
        </w:rPr>
        <w:t xml:space="preserve"> </w:t>
      </w:r>
      <w:r w:rsidR="007D3527" w:rsidRPr="007D3527">
        <w:rPr>
          <w:spacing w:val="-1"/>
        </w:rPr>
        <w:t>w postępowaniu upadłościowym.</w:t>
      </w:r>
      <w:r w:rsidR="007D3527">
        <w:rPr>
          <w:spacing w:val="-1"/>
        </w:rPr>
        <w:t xml:space="preserve"> Sąd ustala plan spłaty postanowieniem, w którym:</w:t>
      </w:r>
    </w:p>
    <w:p w:rsidR="007D3527" w:rsidRDefault="007D3527" w:rsidP="007D3527">
      <w:pPr>
        <w:spacing w:line="360" w:lineRule="auto"/>
        <w:ind w:left="284" w:hanging="284"/>
        <w:rPr>
          <w:spacing w:val="-1"/>
        </w:rPr>
      </w:pPr>
      <w:r>
        <w:rPr>
          <w:spacing w:val="-1"/>
        </w:rPr>
        <w:t xml:space="preserve">1) </w:t>
      </w:r>
      <w:r w:rsidRPr="007D3527">
        <w:rPr>
          <w:spacing w:val="-1"/>
        </w:rPr>
        <w:t>wymienia wierzycieli uczestniczących w planie spłaty;</w:t>
      </w:r>
    </w:p>
    <w:p w:rsidR="00E7766C" w:rsidRDefault="007D3527" w:rsidP="007D3527">
      <w:pPr>
        <w:spacing w:line="360" w:lineRule="auto"/>
        <w:ind w:left="284" w:hanging="284"/>
        <w:rPr>
          <w:spacing w:val="-1"/>
        </w:rPr>
      </w:pPr>
      <w:r w:rsidRPr="007D3527">
        <w:rPr>
          <w:spacing w:val="-1"/>
        </w:rPr>
        <w:t>2) dokonuje podziału funduszy masy upadłości pomiędzy wierzycieli</w:t>
      </w:r>
      <w:r>
        <w:rPr>
          <w:spacing w:val="-1"/>
        </w:rPr>
        <w:t xml:space="preserve"> </w:t>
      </w:r>
      <w:r w:rsidRPr="007D3527">
        <w:rPr>
          <w:spacing w:val="-1"/>
        </w:rPr>
        <w:t>uczestniczących w planie spłaty, jeżeli w postępowaniu zgromadzono</w:t>
      </w:r>
      <w:r>
        <w:rPr>
          <w:spacing w:val="-1"/>
        </w:rPr>
        <w:t xml:space="preserve"> </w:t>
      </w:r>
      <w:r w:rsidRPr="007D3527">
        <w:rPr>
          <w:spacing w:val="-1"/>
        </w:rPr>
        <w:t>fundusze masy upadłości</w:t>
      </w:r>
      <w:r>
        <w:rPr>
          <w:spacing w:val="-1"/>
        </w:rPr>
        <w:t>,</w:t>
      </w:r>
    </w:p>
    <w:p w:rsidR="007D3527" w:rsidRPr="007D3527" w:rsidRDefault="007D3527" w:rsidP="007D3527">
      <w:pPr>
        <w:spacing w:line="360" w:lineRule="auto"/>
        <w:ind w:left="284" w:hanging="284"/>
        <w:rPr>
          <w:spacing w:val="-1"/>
        </w:rPr>
      </w:pPr>
      <w:r w:rsidRPr="007D3527">
        <w:rPr>
          <w:spacing w:val="-1"/>
        </w:rPr>
        <w:t>3) ustala, czy upadły doprowadził do swojej niewypłacalności lub istotnie</w:t>
      </w:r>
      <w:r>
        <w:rPr>
          <w:spacing w:val="-1"/>
        </w:rPr>
        <w:t xml:space="preserve"> </w:t>
      </w:r>
      <w:r w:rsidRPr="007D3527">
        <w:rPr>
          <w:spacing w:val="-1"/>
        </w:rPr>
        <w:t>zwiększył jej stopień umyślnie lub wskutek rażącego niedbalstwa;</w:t>
      </w:r>
    </w:p>
    <w:p w:rsidR="007D3527" w:rsidRDefault="007D3527" w:rsidP="007D3527">
      <w:pPr>
        <w:spacing w:line="360" w:lineRule="auto"/>
        <w:ind w:left="284" w:hanging="284"/>
        <w:rPr>
          <w:spacing w:val="-1"/>
        </w:rPr>
      </w:pPr>
      <w:r w:rsidRPr="007D3527">
        <w:rPr>
          <w:spacing w:val="-1"/>
        </w:rPr>
        <w:t>4) określa, w jakim zakresie i okresie, nie dłuższym niż trzydzieści sześć</w:t>
      </w:r>
      <w:r>
        <w:rPr>
          <w:spacing w:val="-1"/>
        </w:rPr>
        <w:t xml:space="preserve"> </w:t>
      </w:r>
      <w:r w:rsidRPr="007D3527">
        <w:rPr>
          <w:spacing w:val="-1"/>
        </w:rPr>
        <w:t>miesięcy, upadły jest obowiązany spłacać zobowiązania, które</w:t>
      </w:r>
      <w:r>
        <w:rPr>
          <w:spacing w:val="-1"/>
        </w:rPr>
        <w:t xml:space="preserve"> </w:t>
      </w:r>
      <w:r w:rsidRPr="007D3527">
        <w:rPr>
          <w:spacing w:val="-1"/>
        </w:rPr>
        <w:t>w postępowaniu upadłościowym prowadzonym zgodnie z przepisami części</w:t>
      </w:r>
      <w:r>
        <w:rPr>
          <w:spacing w:val="-1"/>
        </w:rPr>
        <w:t xml:space="preserve"> </w:t>
      </w:r>
      <w:r w:rsidRPr="007D3527">
        <w:rPr>
          <w:spacing w:val="-1"/>
        </w:rPr>
        <w:t>pierwszej zostałyby uznane na liście wierzytelności, oraz jaka część</w:t>
      </w:r>
      <w:r>
        <w:rPr>
          <w:spacing w:val="-1"/>
        </w:rPr>
        <w:t xml:space="preserve"> </w:t>
      </w:r>
      <w:r w:rsidRPr="007D3527">
        <w:rPr>
          <w:spacing w:val="-1"/>
        </w:rPr>
        <w:t>zobowiązań upadłego powstałych przed dniem ogłoszenia upadłości zostanie</w:t>
      </w:r>
      <w:r>
        <w:rPr>
          <w:spacing w:val="-1"/>
        </w:rPr>
        <w:t xml:space="preserve"> </w:t>
      </w:r>
      <w:r w:rsidRPr="007D3527">
        <w:rPr>
          <w:spacing w:val="-1"/>
        </w:rPr>
        <w:t>umorzona po wykonaniu planu spłaty wierzycieli.</w:t>
      </w:r>
    </w:p>
    <w:p w:rsidR="00E7766C" w:rsidRDefault="007D3527" w:rsidP="007D3527">
      <w:pPr>
        <w:spacing w:line="360" w:lineRule="auto"/>
        <w:ind w:left="0" w:firstLine="284"/>
        <w:rPr>
          <w:spacing w:val="-1"/>
        </w:rPr>
      </w:pPr>
      <w:r w:rsidRPr="007D3527">
        <w:rPr>
          <w:spacing w:val="-1"/>
        </w:rPr>
        <w:t>Ustalenie planu spłaty wierzycieli nie narusza praw wierzyciela wobec</w:t>
      </w:r>
      <w:r>
        <w:rPr>
          <w:spacing w:val="-1"/>
        </w:rPr>
        <w:t xml:space="preserve"> </w:t>
      </w:r>
      <w:r w:rsidRPr="007D3527">
        <w:rPr>
          <w:spacing w:val="-1"/>
        </w:rPr>
        <w:t>poręczyciela upadłego oraz współdłużnika upadłego ani praw wynikających</w:t>
      </w:r>
      <w:r>
        <w:rPr>
          <w:spacing w:val="-1"/>
        </w:rPr>
        <w:t xml:space="preserve"> </w:t>
      </w:r>
      <w:r w:rsidRPr="007D3527">
        <w:rPr>
          <w:spacing w:val="-1"/>
        </w:rPr>
        <w:t>z hipoteki, zastawu, zastawu rejestrowego, zastawu skarbowego oraz hipoteki</w:t>
      </w:r>
      <w:r>
        <w:rPr>
          <w:spacing w:val="-1"/>
        </w:rPr>
        <w:t xml:space="preserve"> </w:t>
      </w:r>
      <w:r w:rsidRPr="007D3527">
        <w:rPr>
          <w:spacing w:val="-1"/>
        </w:rPr>
        <w:t>morskiej, jeśli były one ustanowione na mieniu osoby trzeciej. Ustalenie planu</w:t>
      </w:r>
      <w:r>
        <w:rPr>
          <w:spacing w:val="-1"/>
        </w:rPr>
        <w:t xml:space="preserve"> </w:t>
      </w:r>
      <w:r w:rsidRPr="007D3527">
        <w:rPr>
          <w:spacing w:val="-1"/>
        </w:rPr>
        <w:t>spłaty wierzycieli i umorzenie zobowiązań upadłego jest skuteczne również</w:t>
      </w:r>
      <w:r>
        <w:rPr>
          <w:spacing w:val="-1"/>
        </w:rPr>
        <w:t xml:space="preserve"> </w:t>
      </w:r>
      <w:r w:rsidRPr="007D3527">
        <w:rPr>
          <w:spacing w:val="-1"/>
        </w:rPr>
        <w:t>w stosunkach pomiędzy upadłym, a poręczycielem, gwarantem i współdłużnikiem</w:t>
      </w:r>
      <w:r>
        <w:rPr>
          <w:spacing w:val="-1"/>
        </w:rPr>
        <w:t xml:space="preserve"> </w:t>
      </w:r>
      <w:r w:rsidRPr="007D3527">
        <w:rPr>
          <w:spacing w:val="-1"/>
        </w:rPr>
        <w:t>upadłego.</w:t>
      </w:r>
    </w:p>
    <w:p w:rsidR="00EE045F" w:rsidRPr="00EE045F" w:rsidRDefault="00EE045F" w:rsidP="00EE045F">
      <w:pPr>
        <w:spacing w:line="360" w:lineRule="auto"/>
        <w:ind w:left="0" w:firstLine="284"/>
        <w:rPr>
          <w:spacing w:val="-1"/>
        </w:rPr>
      </w:pPr>
      <w:r w:rsidRPr="00EE045F">
        <w:rPr>
          <w:spacing w:val="-1"/>
        </w:rPr>
        <w:t>Sąd wydaje postanowienie o odmowie ustalenia planu spłaty</w:t>
      </w:r>
      <w:r>
        <w:rPr>
          <w:spacing w:val="-1"/>
        </w:rPr>
        <w:t xml:space="preserve"> </w:t>
      </w:r>
      <w:r w:rsidRPr="00EE045F">
        <w:rPr>
          <w:spacing w:val="-1"/>
        </w:rPr>
        <w:t>wierzycieli albo umorzenia zobowiązań upadłego bez ustalenia planu spłaty</w:t>
      </w:r>
      <w:r>
        <w:rPr>
          <w:spacing w:val="-1"/>
        </w:rPr>
        <w:t xml:space="preserve"> </w:t>
      </w:r>
      <w:r w:rsidRPr="00EE045F">
        <w:rPr>
          <w:spacing w:val="-1"/>
        </w:rPr>
        <w:t>wierzycieli lub warunkowego umorzenia zobowiązań upadłego bez ustalenia planu</w:t>
      </w:r>
      <w:r>
        <w:rPr>
          <w:spacing w:val="-1"/>
        </w:rPr>
        <w:t xml:space="preserve"> </w:t>
      </w:r>
      <w:r w:rsidRPr="00EE045F">
        <w:rPr>
          <w:spacing w:val="-1"/>
        </w:rPr>
        <w:t>spłaty wierzycieli, jeżeli:</w:t>
      </w:r>
    </w:p>
    <w:p w:rsidR="00EE045F" w:rsidRPr="00EE045F" w:rsidRDefault="00EE045F" w:rsidP="00EE045F">
      <w:pPr>
        <w:spacing w:line="360" w:lineRule="auto"/>
        <w:ind w:left="284" w:hanging="284"/>
        <w:rPr>
          <w:spacing w:val="-1"/>
        </w:rPr>
      </w:pPr>
      <w:r w:rsidRPr="00EE045F">
        <w:rPr>
          <w:spacing w:val="-1"/>
        </w:rPr>
        <w:t>1) upadły doprowadził do swojej niewypłacalności lub istotnie zwiększył jej</w:t>
      </w:r>
      <w:r>
        <w:rPr>
          <w:spacing w:val="-1"/>
        </w:rPr>
        <w:t xml:space="preserve"> </w:t>
      </w:r>
      <w:r w:rsidRPr="00EE045F">
        <w:rPr>
          <w:spacing w:val="-1"/>
        </w:rPr>
        <w:t>stopień w sposób celowy, w szczególności przez trwonienie części</w:t>
      </w:r>
      <w:r>
        <w:rPr>
          <w:spacing w:val="-1"/>
        </w:rPr>
        <w:t xml:space="preserve"> </w:t>
      </w:r>
      <w:r w:rsidRPr="00EE045F">
        <w:rPr>
          <w:spacing w:val="-1"/>
        </w:rPr>
        <w:t>składowych majątku oraz celowe nieregulowanie wymagalnych zobowiązań,</w:t>
      </w:r>
    </w:p>
    <w:p w:rsidR="00EE045F" w:rsidRPr="00EE045F" w:rsidRDefault="00EE045F" w:rsidP="00EE045F">
      <w:pPr>
        <w:spacing w:line="360" w:lineRule="auto"/>
        <w:ind w:left="284" w:hanging="284"/>
        <w:rPr>
          <w:spacing w:val="-1"/>
        </w:rPr>
      </w:pPr>
      <w:r w:rsidRPr="00EE045F">
        <w:rPr>
          <w:spacing w:val="-1"/>
        </w:rPr>
        <w:lastRenderedPageBreak/>
        <w:t>2) w okresie dziesięciu lat przed dniem zgłoszenia wniosku o ogłoszenie</w:t>
      </w:r>
      <w:r>
        <w:rPr>
          <w:spacing w:val="-1"/>
        </w:rPr>
        <w:t xml:space="preserve"> </w:t>
      </w:r>
      <w:r w:rsidRPr="00EE045F">
        <w:rPr>
          <w:spacing w:val="-1"/>
        </w:rPr>
        <w:t>upadłości w stosunku do upadłego prowadzono postępowanie upadłościowe,</w:t>
      </w:r>
      <w:r>
        <w:rPr>
          <w:spacing w:val="-1"/>
        </w:rPr>
        <w:t xml:space="preserve"> </w:t>
      </w:r>
      <w:r w:rsidRPr="00EE045F">
        <w:rPr>
          <w:spacing w:val="-1"/>
        </w:rPr>
        <w:t>w którym umorzono całość lub część jego zobowiązań</w:t>
      </w:r>
    </w:p>
    <w:p w:rsidR="00EE045F" w:rsidRDefault="00EE045F" w:rsidP="00EE045F">
      <w:pPr>
        <w:spacing w:line="360" w:lineRule="auto"/>
        <w:ind w:left="0" w:firstLine="284"/>
        <w:rPr>
          <w:spacing w:val="-1"/>
        </w:rPr>
      </w:pPr>
      <w:r w:rsidRPr="00EE045F">
        <w:rPr>
          <w:spacing w:val="-1"/>
        </w:rPr>
        <w:t>– chyba że ustalenie planu spłaty wierzycieli lub umorzenie zobowiązań upadłego</w:t>
      </w:r>
      <w:r>
        <w:rPr>
          <w:spacing w:val="-1"/>
        </w:rPr>
        <w:t xml:space="preserve"> </w:t>
      </w:r>
      <w:r w:rsidRPr="00EE045F">
        <w:rPr>
          <w:spacing w:val="-1"/>
        </w:rPr>
        <w:t>bez ustalenia planu spłaty wierzycieli lub warunkowe umorzenie zobowiązań</w:t>
      </w:r>
      <w:r>
        <w:rPr>
          <w:spacing w:val="-1"/>
        </w:rPr>
        <w:t xml:space="preserve"> </w:t>
      </w:r>
      <w:r w:rsidRPr="00EE045F">
        <w:rPr>
          <w:spacing w:val="-1"/>
        </w:rPr>
        <w:t>upadłego bez ustalenia planu spłaty wierzycieli jest uzasadnione względami</w:t>
      </w:r>
      <w:r>
        <w:rPr>
          <w:spacing w:val="-1"/>
        </w:rPr>
        <w:t xml:space="preserve"> </w:t>
      </w:r>
      <w:r w:rsidRPr="00EE045F">
        <w:rPr>
          <w:spacing w:val="-1"/>
        </w:rPr>
        <w:t>słuszności lub względami humanitarnymi.</w:t>
      </w:r>
    </w:p>
    <w:p w:rsidR="00E7766C" w:rsidRDefault="007D3527" w:rsidP="007D3527">
      <w:pPr>
        <w:spacing w:line="360" w:lineRule="auto"/>
        <w:ind w:left="0" w:firstLine="284"/>
        <w:rPr>
          <w:spacing w:val="-1"/>
        </w:rPr>
      </w:pPr>
      <w:r w:rsidRPr="007D3527">
        <w:rPr>
          <w:spacing w:val="-1"/>
        </w:rPr>
        <w:t>W okresie wykonywania planu spłaty wierzycieli niedopuszczalne jest</w:t>
      </w:r>
      <w:r>
        <w:rPr>
          <w:spacing w:val="-1"/>
        </w:rPr>
        <w:t xml:space="preserve"> </w:t>
      </w:r>
      <w:r w:rsidRPr="007D3527">
        <w:rPr>
          <w:spacing w:val="-1"/>
        </w:rPr>
        <w:t>wszczęcie postępowania egzekucyjnego dotyczącego wierzytelności powstałych</w:t>
      </w:r>
      <w:r>
        <w:rPr>
          <w:spacing w:val="-1"/>
        </w:rPr>
        <w:t xml:space="preserve"> </w:t>
      </w:r>
      <w:r w:rsidRPr="007D3527">
        <w:rPr>
          <w:spacing w:val="-1"/>
        </w:rPr>
        <w:t>przed ustaleniem planu spłaty wierzycieli, z wyjątkiem wierzytelności</w:t>
      </w:r>
      <w:r>
        <w:rPr>
          <w:spacing w:val="-1"/>
        </w:rPr>
        <w:t xml:space="preserve"> </w:t>
      </w:r>
      <w:r w:rsidRPr="007D3527">
        <w:rPr>
          <w:spacing w:val="-1"/>
        </w:rPr>
        <w:t>wynikających z zobowiązań, o których mowa w art. 491</w:t>
      </w:r>
      <w:r>
        <w:rPr>
          <w:spacing w:val="-1"/>
          <w:vertAlign w:val="superscript"/>
        </w:rPr>
        <w:t>21</w:t>
      </w:r>
      <w:r w:rsidRPr="007D3527">
        <w:rPr>
          <w:spacing w:val="-1"/>
        </w:rPr>
        <w:t xml:space="preserve"> ust. 2</w:t>
      </w:r>
      <w:r>
        <w:rPr>
          <w:spacing w:val="-1"/>
        </w:rPr>
        <w:t xml:space="preserve"> PU (czyli </w:t>
      </w:r>
      <w:r w:rsidRPr="007D3527">
        <w:rPr>
          <w:spacing w:val="-1"/>
        </w:rPr>
        <w:t>zobowiązania o charakterze alimentacyjnym,</w:t>
      </w:r>
      <w:r>
        <w:rPr>
          <w:spacing w:val="-1"/>
        </w:rPr>
        <w:t xml:space="preserve"> </w:t>
      </w:r>
      <w:r w:rsidRPr="007D3527">
        <w:rPr>
          <w:spacing w:val="-1"/>
        </w:rPr>
        <w:t>zobowiązania wynikające z rent z tytułu odszkodowania za wywołanie choroby,</w:t>
      </w:r>
      <w:r>
        <w:rPr>
          <w:spacing w:val="-1"/>
        </w:rPr>
        <w:t xml:space="preserve"> </w:t>
      </w:r>
      <w:r w:rsidRPr="007D3527">
        <w:rPr>
          <w:spacing w:val="-1"/>
        </w:rPr>
        <w:t>niezdolności do pracy, kalectwa lub śmierci, zobowiązania do zapłaty orzeczonych</w:t>
      </w:r>
      <w:r>
        <w:rPr>
          <w:spacing w:val="-1"/>
        </w:rPr>
        <w:t xml:space="preserve"> </w:t>
      </w:r>
      <w:r w:rsidRPr="007D3527">
        <w:rPr>
          <w:spacing w:val="-1"/>
        </w:rPr>
        <w:t>przez sąd kar grzywny, a także do wykonania obowiązku naprawienia szkody oraz</w:t>
      </w:r>
      <w:r>
        <w:rPr>
          <w:spacing w:val="-1"/>
        </w:rPr>
        <w:t xml:space="preserve"> </w:t>
      </w:r>
      <w:r w:rsidRPr="007D3527">
        <w:rPr>
          <w:spacing w:val="-1"/>
        </w:rPr>
        <w:t>zadośćuczynienia za doznaną krzywdę, zobowiązania do zapłaty nawiązki lub</w:t>
      </w:r>
      <w:r>
        <w:rPr>
          <w:spacing w:val="-1"/>
        </w:rPr>
        <w:t xml:space="preserve"> </w:t>
      </w:r>
      <w:r w:rsidRPr="007D3527">
        <w:rPr>
          <w:spacing w:val="-1"/>
        </w:rPr>
        <w:t>świadczenia pieniężnego orzeczonych przez sąd jako środek karny lub środek</w:t>
      </w:r>
      <w:r>
        <w:rPr>
          <w:spacing w:val="-1"/>
        </w:rPr>
        <w:t xml:space="preserve"> </w:t>
      </w:r>
      <w:r w:rsidRPr="007D3527">
        <w:rPr>
          <w:spacing w:val="-1"/>
        </w:rPr>
        <w:t>związany z poddaniem sprawcy próbie, jak również zobowiązania do naprawienia</w:t>
      </w:r>
      <w:r>
        <w:rPr>
          <w:spacing w:val="-1"/>
        </w:rPr>
        <w:t xml:space="preserve"> </w:t>
      </w:r>
      <w:r w:rsidRPr="007D3527">
        <w:rPr>
          <w:spacing w:val="-1"/>
        </w:rPr>
        <w:t>szkody wynikającej z przestępstwa lub wykroczenia stwierdzonego prawomocnym</w:t>
      </w:r>
      <w:r>
        <w:rPr>
          <w:spacing w:val="-1"/>
        </w:rPr>
        <w:t xml:space="preserve"> </w:t>
      </w:r>
      <w:r w:rsidRPr="007D3527">
        <w:rPr>
          <w:spacing w:val="-1"/>
        </w:rPr>
        <w:t>orzeczeniem oraz zobowiązania, których upadły umyślnie nie ujawnił, jeżeli</w:t>
      </w:r>
      <w:r>
        <w:rPr>
          <w:spacing w:val="-1"/>
        </w:rPr>
        <w:t xml:space="preserve"> </w:t>
      </w:r>
      <w:r w:rsidRPr="007D3527">
        <w:rPr>
          <w:spacing w:val="-1"/>
        </w:rPr>
        <w:t>wierzyciel nie brał udziału w postępowaniu</w:t>
      </w:r>
      <w:r>
        <w:rPr>
          <w:spacing w:val="-1"/>
        </w:rPr>
        <w:t>).</w:t>
      </w:r>
    </w:p>
    <w:p w:rsidR="006671FB" w:rsidRPr="000B75D1" w:rsidRDefault="00CF6870" w:rsidP="007D3527">
      <w:pPr>
        <w:spacing w:line="360" w:lineRule="auto"/>
        <w:ind w:left="0"/>
        <w:rPr>
          <w:lang w:eastAsia="pl-PL"/>
        </w:rPr>
      </w:pPr>
      <w:r w:rsidRPr="000B75D1">
        <w:rPr>
          <w:spacing w:val="-1"/>
        </w:rPr>
        <w:t xml:space="preserve">   </w:t>
      </w:r>
      <w:r w:rsidR="007D3527">
        <w:rPr>
          <w:lang w:eastAsia="pl-PL"/>
        </w:rPr>
        <w:tab/>
      </w:r>
      <w:r w:rsidR="006D31DA" w:rsidRPr="000B75D1">
        <w:rPr>
          <w:lang w:eastAsia="pl-PL"/>
        </w:rPr>
        <w:t>Zgodnie z art. 491</w:t>
      </w:r>
      <w:r w:rsidR="007D3527">
        <w:rPr>
          <w:vertAlign w:val="superscript"/>
          <w:lang w:eastAsia="pl-PL"/>
        </w:rPr>
        <w:t>18</w:t>
      </w:r>
      <w:r w:rsidR="005E0219">
        <w:rPr>
          <w:lang w:eastAsia="pl-PL"/>
        </w:rPr>
        <w:t xml:space="preserve"> PU</w:t>
      </w:r>
      <w:r w:rsidR="006D31DA" w:rsidRPr="000B75D1">
        <w:rPr>
          <w:lang w:eastAsia="pl-PL"/>
        </w:rPr>
        <w:t xml:space="preserve"> w</w:t>
      </w:r>
      <w:r w:rsidRPr="000B75D1">
        <w:rPr>
          <w:lang w:eastAsia="pl-PL"/>
        </w:rPr>
        <w:t xml:space="preserve"> okresie wykonywania planu spłaty wierzy</w:t>
      </w:r>
      <w:r w:rsidR="00E27B28" w:rsidRPr="000B75D1">
        <w:rPr>
          <w:lang w:eastAsia="pl-PL"/>
        </w:rPr>
        <w:t xml:space="preserve">cieli upadły nie może dokonywać </w:t>
      </w:r>
      <w:r w:rsidRPr="000B75D1">
        <w:rPr>
          <w:lang w:eastAsia="pl-PL"/>
        </w:rPr>
        <w:t xml:space="preserve">czynności prawnych </w:t>
      </w:r>
      <w:r w:rsidR="007D3527" w:rsidRPr="007D3527">
        <w:rPr>
          <w:lang w:eastAsia="pl-PL"/>
        </w:rPr>
        <w:t>dotyczących jego majątku, które mogłyby</w:t>
      </w:r>
      <w:r w:rsidR="007D3527">
        <w:rPr>
          <w:lang w:eastAsia="pl-PL"/>
        </w:rPr>
        <w:t xml:space="preserve"> </w:t>
      </w:r>
      <w:r w:rsidR="007D3527" w:rsidRPr="007D3527">
        <w:rPr>
          <w:lang w:eastAsia="pl-PL"/>
        </w:rPr>
        <w:t>pogorszyć jego zdolność do wykonania planu spłaty wierzycieli</w:t>
      </w:r>
      <w:r w:rsidRPr="000B75D1">
        <w:rPr>
          <w:lang w:eastAsia="pl-PL"/>
        </w:rPr>
        <w:t>.</w:t>
      </w:r>
      <w:r w:rsidR="00E27B28" w:rsidRPr="000B75D1">
        <w:rPr>
          <w:lang w:eastAsia="pl-PL"/>
        </w:rPr>
        <w:t xml:space="preserve"> </w:t>
      </w:r>
      <w:r w:rsidRPr="000B75D1">
        <w:rPr>
          <w:lang w:eastAsia="pl-PL"/>
        </w:rPr>
        <w:t>Upadły jest obowiązany składać sądow</w:t>
      </w:r>
      <w:r w:rsidR="00E27B28" w:rsidRPr="000B75D1">
        <w:rPr>
          <w:lang w:eastAsia="pl-PL"/>
        </w:rPr>
        <w:t>i corocznie, do końca kwietnia,</w:t>
      </w:r>
      <w:r w:rsidR="006671FB" w:rsidRPr="000B75D1">
        <w:rPr>
          <w:lang w:eastAsia="pl-PL"/>
        </w:rPr>
        <w:t xml:space="preserve"> </w:t>
      </w:r>
      <w:r w:rsidRPr="000B75D1">
        <w:rPr>
          <w:lang w:eastAsia="pl-PL"/>
        </w:rPr>
        <w:t>sprawozdanie z wykonania planu spła</w:t>
      </w:r>
      <w:r w:rsidR="00E27B28" w:rsidRPr="000B75D1">
        <w:rPr>
          <w:lang w:eastAsia="pl-PL"/>
        </w:rPr>
        <w:t xml:space="preserve">ty wierzycieli za poprzedni rok </w:t>
      </w:r>
      <w:r w:rsidRPr="000B75D1">
        <w:rPr>
          <w:lang w:eastAsia="pl-PL"/>
        </w:rPr>
        <w:t>kalendarzowy, w którym wykazuje osiągnięte</w:t>
      </w:r>
      <w:r w:rsidR="00E27B28" w:rsidRPr="000B75D1">
        <w:rPr>
          <w:lang w:eastAsia="pl-PL"/>
        </w:rPr>
        <w:t xml:space="preserve"> przychody, spłacone kwoty oraz </w:t>
      </w:r>
      <w:r w:rsidRPr="000B75D1">
        <w:rPr>
          <w:lang w:eastAsia="pl-PL"/>
        </w:rPr>
        <w:t>nabyte składniki majątkowe o warto</w:t>
      </w:r>
      <w:r w:rsidR="00E27B28" w:rsidRPr="000B75D1">
        <w:rPr>
          <w:lang w:eastAsia="pl-PL"/>
        </w:rPr>
        <w:t xml:space="preserve">ści przekraczającej </w:t>
      </w:r>
      <w:r w:rsidR="007D3527">
        <w:rPr>
          <w:lang w:eastAsia="pl-PL"/>
        </w:rPr>
        <w:t>przeciętne miesięczne wynagrodzenie w sektorze przedsiębiorstw</w:t>
      </w:r>
      <w:r w:rsidR="006671FB" w:rsidRPr="000B75D1">
        <w:rPr>
          <w:lang w:eastAsia="pl-PL"/>
        </w:rPr>
        <w:t xml:space="preserve">, do którego </w:t>
      </w:r>
      <w:r w:rsidRPr="000B75D1">
        <w:rPr>
          <w:lang w:eastAsia="pl-PL"/>
        </w:rPr>
        <w:t>dołącza kopię</w:t>
      </w:r>
      <w:r w:rsidR="00395685" w:rsidRPr="000B75D1">
        <w:rPr>
          <w:lang w:eastAsia="pl-PL"/>
        </w:rPr>
        <w:t xml:space="preserve"> rocznego zeznania podatkowego</w:t>
      </w:r>
      <w:r w:rsidR="006D31DA" w:rsidRPr="000B75D1">
        <w:rPr>
          <w:lang w:eastAsia="pl-PL"/>
        </w:rPr>
        <w:t>.</w:t>
      </w:r>
      <w:r w:rsidR="00395685" w:rsidRPr="000B75D1">
        <w:rPr>
          <w:lang w:eastAsia="pl-PL"/>
        </w:rPr>
        <w:t xml:space="preserve"> </w:t>
      </w:r>
    </w:p>
    <w:p w:rsidR="00066342" w:rsidRDefault="006671FB" w:rsidP="00066342">
      <w:pPr>
        <w:autoSpaceDE w:val="0"/>
        <w:autoSpaceDN w:val="0"/>
        <w:adjustRightInd w:val="0"/>
        <w:spacing w:line="360" w:lineRule="auto"/>
        <w:ind w:left="0"/>
        <w:rPr>
          <w:lang w:eastAsia="pl-PL"/>
        </w:rPr>
      </w:pPr>
      <w:r w:rsidRPr="000B75D1">
        <w:rPr>
          <w:lang w:eastAsia="pl-PL"/>
        </w:rPr>
        <w:tab/>
      </w:r>
      <w:r w:rsidR="00CF6870" w:rsidRPr="000B75D1">
        <w:rPr>
          <w:lang w:eastAsia="pl-PL"/>
        </w:rPr>
        <w:t>Jeżeli upadły</w:t>
      </w:r>
      <w:r w:rsidR="00E27B28" w:rsidRPr="000B75D1">
        <w:rPr>
          <w:lang w:eastAsia="pl-PL"/>
        </w:rPr>
        <w:t xml:space="preserve"> nie może wywiązać się z </w:t>
      </w:r>
      <w:r w:rsidR="00CF6870" w:rsidRPr="000B75D1">
        <w:rPr>
          <w:lang w:eastAsia="pl-PL"/>
        </w:rPr>
        <w:t>obowiązków określonych w planie spłaty wierz</w:t>
      </w:r>
      <w:r w:rsidR="00E27B28" w:rsidRPr="000B75D1">
        <w:rPr>
          <w:lang w:eastAsia="pl-PL"/>
        </w:rPr>
        <w:t xml:space="preserve">ycieli, sąd na jego wniosek, po </w:t>
      </w:r>
      <w:r w:rsidR="00CF6870" w:rsidRPr="000B75D1">
        <w:rPr>
          <w:lang w:eastAsia="pl-PL"/>
        </w:rPr>
        <w:t>wysłuchaniu wierzycieli, może zmienić plan spła</w:t>
      </w:r>
      <w:r w:rsidR="00E27B28" w:rsidRPr="000B75D1">
        <w:rPr>
          <w:lang w:eastAsia="pl-PL"/>
        </w:rPr>
        <w:t>ty wierzycieli</w:t>
      </w:r>
      <w:r w:rsidR="00066342">
        <w:rPr>
          <w:lang w:eastAsia="pl-PL"/>
        </w:rPr>
        <w:t xml:space="preserve">. Może </w:t>
      </w:r>
      <w:r w:rsidR="00CF6870" w:rsidRPr="000B75D1">
        <w:rPr>
          <w:lang w:eastAsia="pl-PL"/>
        </w:rPr>
        <w:t>przedłuży</w:t>
      </w:r>
      <w:r w:rsidR="00066342">
        <w:rPr>
          <w:lang w:eastAsia="pl-PL"/>
        </w:rPr>
        <w:t>ć</w:t>
      </w:r>
      <w:r w:rsidR="00CF6870" w:rsidRPr="000B75D1">
        <w:rPr>
          <w:lang w:eastAsia="pl-PL"/>
        </w:rPr>
        <w:t xml:space="preserve"> termin spłaty</w:t>
      </w:r>
      <w:r w:rsidRPr="000B75D1">
        <w:rPr>
          <w:lang w:eastAsia="pl-PL"/>
        </w:rPr>
        <w:t xml:space="preserve"> </w:t>
      </w:r>
      <w:r w:rsidR="007D3527">
        <w:rPr>
          <w:lang w:eastAsia="pl-PL"/>
        </w:rPr>
        <w:t xml:space="preserve">(max </w:t>
      </w:r>
      <w:r w:rsidR="00066342">
        <w:rPr>
          <w:lang w:eastAsia="pl-PL"/>
        </w:rPr>
        <w:t xml:space="preserve">o </w:t>
      </w:r>
      <w:r w:rsidR="007D3527">
        <w:rPr>
          <w:lang w:eastAsia="pl-PL"/>
        </w:rPr>
        <w:t xml:space="preserve">18 miesięcy). </w:t>
      </w:r>
      <w:r w:rsidR="00CF6870" w:rsidRPr="000B75D1">
        <w:rPr>
          <w:lang w:eastAsia="pl-PL"/>
        </w:rPr>
        <w:t>lub zmieni wysoko</w:t>
      </w:r>
      <w:r w:rsidR="005E0219">
        <w:rPr>
          <w:lang w:eastAsia="pl-PL"/>
        </w:rPr>
        <w:t>ść poszczególnych płatności</w:t>
      </w:r>
      <w:r w:rsidR="008B036A" w:rsidRPr="000B75D1">
        <w:rPr>
          <w:lang w:eastAsia="pl-PL"/>
        </w:rPr>
        <w:t xml:space="preserve">. </w:t>
      </w:r>
      <w:r w:rsidR="00E27B28" w:rsidRPr="000B75D1">
        <w:rPr>
          <w:lang w:eastAsia="pl-PL"/>
        </w:rPr>
        <w:t xml:space="preserve">Na </w:t>
      </w:r>
      <w:r w:rsidR="00CF6870" w:rsidRPr="000B75D1">
        <w:rPr>
          <w:lang w:eastAsia="pl-PL"/>
        </w:rPr>
        <w:t>postanowienie sądu przysługuje zażalen</w:t>
      </w:r>
      <w:r w:rsidR="00E27B28" w:rsidRPr="000B75D1">
        <w:rPr>
          <w:lang w:eastAsia="pl-PL"/>
        </w:rPr>
        <w:t>ie.</w:t>
      </w:r>
      <w:r w:rsidR="00581AC7" w:rsidRPr="000B75D1">
        <w:rPr>
          <w:lang w:eastAsia="pl-PL"/>
        </w:rPr>
        <w:t xml:space="preserve"> </w:t>
      </w:r>
      <w:r w:rsidR="00066342" w:rsidRPr="00066342">
        <w:rPr>
          <w:lang w:eastAsia="pl-PL"/>
        </w:rPr>
        <w:t>Jeżeli brak możliwości wywiązan</w:t>
      </w:r>
      <w:r w:rsidR="00066342">
        <w:rPr>
          <w:lang w:eastAsia="pl-PL"/>
        </w:rPr>
        <w:t xml:space="preserve">ia się z obowiązków określonych </w:t>
      </w:r>
      <w:r w:rsidR="00066342" w:rsidRPr="00066342">
        <w:rPr>
          <w:lang w:eastAsia="pl-PL"/>
        </w:rPr>
        <w:t>w planie spłaty wierzycieli ma charakter trwały i wynika z okoliczności</w:t>
      </w:r>
      <w:r w:rsidR="00066342">
        <w:rPr>
          <w:lang w:eastAsia="pl-PL"/>
        </w:rPr>
        <w:t xml:space="preserve"> </w:t>
      </w:r>
      <w:r w:rsidR="00066342" w:rsidRPr="00066342">
        <w:rPr>
          <w:lang w:eastAsia="pl-PL"/>
        </w:rPr>
        <w:t>niezależnych od upadłego, sąd na wniosek upadłego, po wysłuchaniu wierzycieli,</w:t>
      </w:r>
      <w:r w:rsidR="00066342">
        <w:rPr>
          <w:lang w:eastAsia="pl-PL"/>
        </w:rPr>
        <w:t xml:space="preserve"> </w:t>
      </w:r>
      <w:r w:rsidR="00066342" w:rsidRPr="00066342">
        <w:rPr>
          <w:lang w:eastAsia="pl-PL"/>
        </w:rPr>
        <w:t>może uchylić plan spłaty wierzycieli i umorzyć niewykonane zobowiązania</w:t>
      </w:r>
      <w:r w:rsidR="00066342">
        <w:rPr>
          <w:lang w:eastAsia="pl-PL"/>
        </w:rPr>
        <w:t xml:space="preserve"> upadłego.</w:t>
      </w:r>
    </w:p>
    <w:p w:rsidR="00581AC7" w:rsidRPr="000B75D1" w:rsidRDefault="00581AC7" w:rsidP="00066342">
      <w:pPr>
        <w:autoSpaceDE w:val="0"/>
        <w:autoSpaceDN w:val="0"/>
        <w:adjustRightInd w:val="0"/>
        <w:spacing w:line="360" w:lineRule="auto"/>
        <w:ind w:left="0" w:firstLine="708"/>
        <w:rPr>
          <w:lang w:eastAsia="pl-PL"/>
        </w:rPr>
      </w:pPr>
      <w:r w:rsidRPr="000B75D1">
        <w:rPr>
          <w:lang w:eastAsia="pl-PL"/>
        </w:rPr>
        <w:lastRenderedPageBreak/>
        <w:t>Natomiast</w:t>
      </w:r>
      <w:r w:rsidR="00E27B28" w:rsidRPr="000B75D1">
        <w:rPr>
          <w:lang w:eastAsia="pl-PL"/>
        </w:rPr>
        <w:t xml:space="preserve"> </w:t>
      </w:r>
      <w:r w:rsidRPr="000B75D1">
        <w:rPr>
          <w:lang w:eastAsia="pl-PL"/>
        </w:rPr>
        <w:t>w</w:t>
      </w:r>
      <w:r w:rsidR="00CF6870" w:rsidRPr="000B75D1">
        <w:rPr>
          <w:lang w:eastAsia="pl-PL"/>
        </w:rPr>
        <w:t xml:space="preserve"> razie istotnej poprawy sytuacji majątkowej upadłego w okresie</w:t>
      </w:r>
      <w:r w:rsidR="00E27B28" w:rsidRPr="000B75D1">
        <w:rPr>
          <w:lang w:eastAsia="pl-PL"/>
        </w:rPr>
        <w:t xml:space="preserve"> wykonywania </w:t>
      </w:r>
      <w:r w:rsidR="00CF6870" w:rsidRPr="000B75D1">
        <w:rPr>
          <w:lang w:eastAsia="pl-PL"/>
        </w:rPr>
        <w:t>planu spłaty wierzycieli, wynikającej z inny</w:t>
      </w:r>
      <w:r w:rsidR="00E27B28" w:rsidRPr="000B75D1">
        <w:rPr>
          <w:lang w:eastAsia="pl-PL"/>
        </w:rPr>
        <w:t xml:space="preserve">ch przyczyn niż zwiększenie się </w:t>
      </w:r>
      <w:r w:rsidR="00CF6870" w:rsidRPr="000B75D1">
        <w:rPr>
          <w:lang w:eastAsia="pl-PL"/>
        </w:rPr>
        <w:t>wynagrodzenia za pracę lub dochodów uzysk</w:t>
      </w:r>
      <w:r w:rsidR="00E27B28" w:rsidRPr="000B75D1">
        <w:rPr>
          <w:lang w:eastAsia="pl-PL"/>
        </w:rPr>
        <w:t xml:space="preserve">iwanych z osobiście wykonywanej przez </w:t>
      </w:r>
      <w:r w:rsidR="00CF6870" w:rsidRPr="000B75D1">
        <w:rPr>
          <w:lang w:eastAsia="pl-PL"/>
        </w:rPr>
        <w:t>upadłego działalności zarobkowej, każd</w:t>
      </w:r>
      <w:r w:rsidR="00E27B28" w:rsidRPr="000B75D1">
        <w:rPr>
          <w:lang w:eastAsia="pl-PL"/>
        </w:rPr>
        <w:t xml:space="preserve">y z wierzycieli może wystąpić z </w:t>
      </w:r>
      <w:r w:rsidR="00CF6870" w:rsidRPr="000B75D1">
        <w:rPr>
          <w:lang w:eastAsia="pl-PL"/>
        </w:rPr>
        <w:t>wnioskiem o zmianę planu spłaty wier</w:t>
      </w:r>
      <w:r w:rsidR="00E27B28" w:rsidRPr="000B75D1">
        <w:rPr>
          <w:lang w:eastAsia="pl-PL"/>
        </w:rPr>
        <w:t>zycieli</w:t>
      </w:r>
      <w:r w:rsidR="00CF6870" w:rsidRPr="000B75D1">
        <w:rPr>
          <w:lang w:eastAsia="pl-PL"/>
        </w:rPr>
        <w:t xml:space="preserve">. </w:t>
      </w:r>
      <w:r w:rsidR="008B036A" w:rsidRPr="000B75D1">
        <w:rPr>
          <w:lang w:eastAsia="pl-PL"/>
        </w:rPr>
        <w:t xml:space="preserve">Uwzględnienie wniosku wierzycieli byłoby </w:t>
      </w:r>
      <w:r w:rsidR="00066342">
        <w:rPr>
          <w:lang w:eastAsia="pl-PL"/>
        </w:rPr>
        <w:t xml:space="preserve">zatem </w:t>
      </w:r>
      <w:r w:rsidR="008B036A" w:rsidRPr="000B75D1">
        <w:rPr>
          <w:lang w:eastAsia="pl-PL"/>
        </w:rPr>
        <w:t>uzasadnione głównie wtedy</w:t>
      </w:r>
      <w:r w:rsidR="0016388E" w:rsidRPr="000B75D1">
        <w:rPr>
          <w:lang w:eastAsia="pl-PL"/>
        </w:rPr>
        <w:t>,</w:t>
      </w:r>
      <w:r w:rsidR="008B036A" w:rsidRPr="000B75D1">
        <w:rPr>
          <w:lang w:eastAsia="pl-PL"/>
        </w:rPr>
        <w:t xml:space="preserve"> gdy owa istotna poprawa sytuacji życiowej upadłego nastąpiła z przyczyn od niego niezależnych – na przykład otrzymania spadku, darowizny, itp.. </w:t>
      </w:r>
    </w:p>
    <w:p w:rsidR="00581AC7" w:rsidRDefault="00581AC7" w:rsidP="00066342">
      <w:pPr>
        <w:autoSpaceDE w:val="0"/>
        <w:autoSpaceDN w:val="0"/>
        <w:adjustRightInd w:val="0"/>
        <w:spacing w:line="360" w:lineRule="auto"/>
        <w:ind w:left="0"/>
        <w:rPr>
          <w:lang w:eastAsia="pl-PL"/>
        </w:rPr>
      </w:pPr>
      <w:r w:rsidRPr="000B75D1">
        <w:rPr>
          <w:lang w:eastAsia="pl-PL"/>
        </w:rPr>
        <w:tab/>
      </w:r>
      <w:r w:rsidR="00CF6870" w:rsidRPr="000B75D1">
        <w:rPr>
          <w:lang w:eastAsia="pl-PL"/>
        </w:rPr>
        <w:t>W razie niewykonywania przez upadłego</w:t>
      </w:r>
      <w:r w:rsidR="00E27B28" w:rsidRPr="000B75D1">
        <w:rPr>
          <w:lang w:eastAsia="pl-PL"/>
        </w:rPr>
        <w:t xml:space="preserve"> obowiązków ustalonych w planie </w:t>
      </w:r>
      <w:r w:rsidR="00CF6870" w:rsidRPr="000B75D1">
        <w:rPr>
          <w:lang w:eastAsia="pl-PL"/>
        </w:rPr>
        <w:t xml:space="preserve">spłaty sąd </w:t>
      </w:r>
      <w:r w:rsidR="00066342">
        <w:rPr>
          <w:lang w:eastAsia="pl-PL"/>
        </w:rPr>
        <w:t xml:space="preserve">z urzędu albo </w:t>
      </w:r>
      <w:r w:rsidR="00CF6870" w:rsidRPr="000B75D1">
        <w:rPr>
          <w:lang w:eastAsia="pl-PL"/>
        </w:rPr>
        <w:t>na wniosek wierzyciela,</w:t>
      </w:r>
      <w:r w:rsidR="00E27B28" w:rsidRPr="000B75D1">
        <w:rPr>
          <w:lang w:eastAsia="pl-PL"/>
        </w:rPr>
        <w:t xml:space="preserve"> po </w:t>
      </w:r>
      <w:r w:rsidR="00066342" w:rsidRPr="00066342">
        <w:rPr>
          <w:lang w:eastAsia="pl-PL"/>
        </w:rPr>
        <w:t>wysłuchaniu upadłego i wierzycieli objętych planem spłaty</w:t>
      </w:r>
      <w:r w:rsidR="00E27B28" w:rsidRPr="000B75D1">
        <w:rPr>
          <w:lang w:eastAsia="pl-PL"/>
        </w:rPr>
        <w:t xml:space="preserve">, uchyla </w:t>
      </w:r>
      <w:r w:rsidR="00CF6870" w:rsidRPr="000B75D1">
        <w:rPr>
          <w:lang w:eastAsia="pl-PL"/>
        </w:rPr>
        <w:t>plan spłaty</w:t>
      </w:r>
      <w:r w:rsidRPr="000B75D1">
        <w:rPr>
          <w:lang w:eastAsia="pl-PL"/>
        </w:rPr>
        <w:t xml:space="preserve">, </w:t>
      </w:r>
      <w:r w:rsidR="00066342" w:rsidRPr="00066342">
        <w:rPr>
          <w:lang w:eastAsia="pl-PL"/>
        </w:rPr>
        <w:t>chyba że uchybienie obowiązkom jest nieznaczne lub</w:t>
      </w:r>
      <w:r w:rsidR="00066342">
        <w:rPr>
          <w:lang w:eastAsia="pl-PL"/>
        </w:rPr>
        <w:t xml:space="preserve"> </w:t>
      </w:r>
      <w:r w:rsidR="00066342" w:rsidRPr="00066342">
        <w:rPr>
          <w:lang w:eastAsia="pl-PL"/>
        </w:rPr>
        <w:t>dalsze wykonywanie planu spłaty wierzycieli jest uzasadnione względami</w:t>
      </w:r>
      <w:r w:rsidR="00066342">
        <w:rPr>
          <w:lang w:eastAsia="pl-PL"/>
        </w:rPr>
        <w:t xml:space="preserve"> </w:t>
      </w:r>
      <w:r w:rsidR="00066342" w:rsidRPr="00066342">
        <w:rPr>
          <w:lang w:eastAsia="pl-PL"/>
        </w:rPr>
        <w:t>słuszności lub względami humanitarnymi</w:t>
      </w:r>
      <w:r w:rsidR="00066342">
        <w:rPr>
          <w:lang w:eastAsia="pl-PL"/>
        </w:rPr>
        <w:t>.</w:t>
      </w:r>
      <w:r w:rsidR="00E27B28" w:rsidRPr="000B75D1">
        <w:rPr>
          <w:lang w:eastAsia="pl-PL"/>
        </w:rPr>
        <w:t>.</w:t>
      </w:r>
      <w:r w:rsidRPr="000B75D1">
        <w:rPr>
          <w:lang w:eastAsia="pl-PL"/>
        </w:rPr>
        <w:t xml:space="preserve"> Uchylenie planu spłaty następuje również wtedy, gdy </w:t>
      </w:r>
      <w:r w:rsidR="00E27B28" w:rsidRPr="000B75D1">
        <w:rPr>
          <w:lang w:eastAsia="pl-PL"/>
        </w:rPr>
        <w:t xml:space="preserve"> </w:t>
      </w:r>
      <w:r w:rsidRPr="000B75D1">
        <w:rPr>
          <w:lang w:eastAsia="pl-PL"/>
        </w:rPr>
        <w:t xml:space="preserve">upadły </w:t>
      </w:r>
      <w:r w:rsidR="00066342" w:rsidRPr="00066342">
        <w:rPr>
          <w:lang w:eastAsia="pl-PL"/>
        </w:rPr>
        <w:t>nie złożył w terminie sprawozdania z wykonania planu spłaty wierzycieli</w:t>
      </w:r>
      <w:r w:rsidR="00066342">
        <w:rPr>
          <w:lang w:eastAsia="pl-PL"/>
        </w:rPr>
        <w:t xml:space="preserve">, </w:t>
      </w:r>
      <w:r w:rsidRPr="000B75D1">
        <w:rPr>
          <w:lang w:eastAsia="pl-PL"/>
        </w:rPr>
        <w:t xml:space="preserve">w sprawozdaniu z wykonania planu spłaty wierzycieli zataił swoje przychody lub </w:t>
      </w:r>
      <w:r w:rsidR="00066342" w:rsidRPr="00066342">
        <w:rPr>
          <w:lang w:eastAsia="pl-PL"/>
        </w:rPr>
        <w:t>nabyte składniki majątkowe</w:t>
      </w:r>
      <w:r w:rsidR="00066342">
        <w:rPr>
          <w:lang w:eastAsia="pl-PL"/>
        </w:rPr>
        <w:t xml:space="preserve">, </w:t>
      </w:r>
      <w:r w:rsidRPr="000B75D1">
        <w:rPr>
          <w:lang w:eastAsia="pl-PL"/>
        </w:rPr>
        <w:t xml:space="preserve">w okresie wykonywania planu dokonywał czynności </w:t>
      </w:r>
      <w:r w:rsidR="00066342">
        <w:rPr>
          <w:lang w:eastAsia="pl-PL"/>
        </w:rPr>
        <w:t xml:space="preserve">pogarszających zdolność do wykonania planu spłaty </w:t>
      </w:r>
      <w:r w:rsidR="00066342" w:rsidRPr="00066342">
        <w:rPr>
          <w:lang w:eastAsia="pl-PL"/>
        </w:rPr>
        <w:t>bez uzyskania</w:t>
      </w:r>
      <w:r w:rsidR="00066342">
        <w:rPr>
          <w:lang w:eastAsia="pl-PL"/>
        </w:rPr>
        <w:t xml:space="preserve"> </w:t>
      </w:r>
      <w:r w:rsidR="00066342" w:rsidRPr="00066342">
        <w:rPr>
          <w:lang w:eastAsia="pl-PL"/>
        </w:rPr>
        <w:t>zgody sądu albo czynność ta nie została przez sąd zatwierdzona;</w:t>
      </w:r>
      <w:r w:rsidRPr="000B75D1">
        <w:rPr>
          <w:lang w:eastAsia="pl-PL"/>
        </w:rPr>
        <w:t xml:space="preserve"> gdy okaże się, że ukrywał majątek bądź jego czynność prawna została prawomocnie uznana za dokonaną z pokrzywdzeniem wierzycieli. </w:t>
      </w:r>
    </w:p>
    <w:p w:rsidR="00066342" w:rsidRPr="000B75D1" w:rsidRDefault="00066342" w:rsidP="00066342">
      <w:pPr>
        <w:autoSpaceDE w:val="0"/>
        <w:autoSpaceDN w:val="0"/>
        <w:adjustRightInd w:val="0"/>
        <w:spacing w:line="360" w:lineRule="auto"/>
        <w:ind w:left="0" w:firstLine="708"/>
        <w:rPr>
          <w:lang w:eastAsia="pl-PL"/>
        </w:rPr>
      </w:pPr>
      <w:r>
        <w:rPr>
          <w:lang w:eastAsia="pl-PL"/>
        </w:rPr>
        <w:t>Uchylenie planu spłaty oznacza,</w:t>
      </w:r>
      <w:r w:rsidRPr="000B75D1">
        <w:rPr>
          <w:lang w:eastAsia="pl-PL"/>
        </w:rPr>
        <w:t xml:space="preserve"> że </w:t>
      </w:r>
      <w:r w:rsidRPr="00066342">
        <w:rPr>
          <w:lang w:eastAsia="pl-PL"/>
        </w:rPr>
        <w:t>zobowiązania upadłego nie</w:t>
      </w:r>
      <w:r>
        <w:rPr>
          <w:lang w:eastAsia="pl-PL"/>
        </w:rPr>
        <w:t xml:space="preserve"> </w:t>
      </w:r>
      <w:r w:rsidRPr="00066342">
        <w:rPr>
          <w:lang w:eastAsia="pl-PL"/>
        </w:rPr>
        <w:t>podlegają umorzeniu</w:t>
      </w:r>
      <w:r>
        <w:rPr>
          <w:lang w:eastAsia="pl-PL"/>
        </w:rPr>
        <w:t xml:space="preserve">, a </w:t>
      </w:r>
      <w:r w:rsidRPr="000B75D1">
        <w:rPr>
          <w:lang w:eastAsia="pl-PL"/>
        </w:rPr>
        <w:t>każdy z wierzycieli może dochodzić swoich niezaspokojonych jeszcze należności na drodze indywidualnego postępowania egzekucyjnego</w:t>
      </w:r>
      <w:r>
        <w:rPr>
          <w:lang w:eastAsia="pl-PL"/>
        </w:rPr>
        <w:t>.</w:t>
      </w:r>
    </w:p>
    <w:p w:rsidR="00784348" w:rsidRDefault="00581AC7" w:rsidP="00066342">
      <w:pPr>
        <w:autoSpaceDE w:val="0"/>
        <w:autoSpaceDN w:val="0"/>
        <w:adjustRightInd w:val="0"/>
        <w:spacing w:line="360" w:lineRule="auto"/>
        <w:ind w:left="0"/>
        <w:rPr>
          <w:lang w:eastAsia="pl-PL"/>
        </w:rPr>
      </w:pPr>
      <w:r w:rsidRPr="000B75D1">
        <w:rPr>
          <w:lang w:eastAsia="pl-PL"/>
        </w:rPr>
        <w:tab/>
      </w:r>
      <w:r w:rsidR="00CF6870" w:rsidRPr="000B75D1">
        <w:rPr>
          <w:lang w:eastAsia="pl-PL"/>
        </w:rPr>
        <w:t>Po wykonaniu przez upadłego obowiąz</w:t>
      </w:r>
      <w:r w:rsidR="00D42428" w:rsidRPr="000B75D1">
        <w:rPr>
          <w:lang w:eastAsia="pl-PL"/>
        </w:rPr>
        <w:t xml:space="preserve">ków określonych w planie spłaty </w:t>
      </w:r>
      <w:r w:rsidR="00CF6870" w:rsidRPr="000B75D1">
        <w:rPr>
          <w:lang w:eastAsia="pl-PL"/>
        </w:rPr>
        <w:t>wierzycieli sąd wydaje postanowien</w:t>
      </w:r>
      <w:r w:rsidR="00D42428" w:rsidRPr="000B75D1">
        <w:rPr>
          <w:lang w:eastAsia="pl-PL"/>
        </w:rPr>
        <w:t xml:space="preserve">ie o umorzeniu </w:t>
      </w:r>
      <w:r w:rsidR="00395685" w:rsidRPr="000B75D1">
        <w:rPr>
          <w:lang w:eastAsia="pl-PL"/>
        </w:rPr>
        <w:t xml:space="preserve">objętych nim </w:t>
      </w:r>
      <w:r w:rsidR="00D42428" w:rsidRPr="000B75D1">
        <w:rPr>
          <w:lang w:eastAsia="pl-PL"/>
        </w:rPr>
        <w:t xml:space="preserve">niezaspokojonych </w:t>
      </w:r>
      <w:r w:rsidR="00CF6870" w:rsidRPr="000B75D1">
        <w:rPr>
          <w:lang w:eastAsia="pl-PL"/>
        </w:rPr>
        <w:t xml:space="preserve">zobowiązań upadłego </w:t>
      </w:r>
      <w:r w:rsidR="00D42428" w:rsidRPr="000B75D1">
        <w:rPr>
          <w:lang w:eastAsia="pl-PL"/>
        </w:rPr>
        <w:t xml:space="preserve">oraz o zakończeniu postępowania </w:t>
      </w:r>
      <w:r w:rsidR="00CF6870" w:rsidRPr="000B75D1">
        <w:rPr>
          <w:lang w:eastAsia="pl-PL"/>
        </w:rPr>
        <w:t>upadłościowego</w:t>
      </w:r>
      <w:r w:rsidR="005E0219">
        <w:rPr>
          <w:lang w:eastAsia="pl-PL"/>
        </w:rPr>
        <w:t>,</w:t>
      </w:r>
      <w:r w:rsidR="00D42428" w:rsidRPr="000B75D1">
        <w:rPr>
          <w:lang w:eastAsia="pl-PL"/>
        </w:rPr>
        <w:t xml:space="preserve"> </w:t>
      </w:r>
      <w:r w:rsidR="00066342" w:rsidRPr="00066342">
        <w:rPr>
          <w:lang w:eastAsia="pl-PL"/>
        </w:rPr>
        <w:t>o stwierdzeniu wykonania</w:t>
      </w:r>
      <w:r w:rsidR="00066342">
        <w:rPr>
          <w:lang w:eastAsia="pl-PL"/>
        </w:rPr>
        <w:t xml:space="preserve"> </w:t>
      </w:r>
      <w:r w:rsidR="00066342" w:rsidRPr="00066342">
        <w:rPr>
          <w:lang w:eastAsia="pl-PL"/>
        </w:rPr>
        <w:t>planu spłaty wierzycieli i umorzeniu zobowiązań upadłego powstałych przed</w:t>
      </w:r>
      <w:r w:rsidR="00066342">
        <w:rPr>
          <w:lang w:eastAsia="pl-PL"/>
        </w:rPr>
        <w:t xml:space="preserve"> </w:t>
      </w:r>
      <w:r w:rsidR="00066342" w:rsidRPr="00066342">
        <w:rPr>
          <w:lang w:eastAsia="pl-PL"/>
        </w:rPr>
        <w:t>dniem ogłoszenia upadłości i niewykonanych w wyniku wykonania planu spłaty</w:t>
      </w:r>
      <w:r w:rsidR="00066342">
        <w:rPr>
          <w:lang w:eastAsia="pl-PL"/>
        </w:rPr>
        <w:t xml:space="preserve"> </w:t>
      </w:r>
      <w:r w:rsidR="00066342" w:rsidRPr="00066342">
        <w:rPr>
          <w:lang w:eastAsia="pl-PL"/>
        </w:rPr>
        <w:t>wierzycieli. Na postanowienie przysługuje zażalenie</w:t>
      </w:r>
      <w:r w:rsidR="00066342">
        <w:rPr>
          <w:lang w:eastAsia="pl-PL"/>
        </w:rPr>
        <w:t xml:space="preserve">. </w:t>
      </w:r>
    </w:p>
    <w:p w:rsidR="00EE045F" w:rsidRDefault="00EE045F" w:rsidP="00066342">
      <w:pPr>
        <w:autoSpaceDE w:val="0"/>
        <w:autoSpaceDN w:val="0"/>
        <w:adjustRightInd w:val="0"/>
        <w:spacing w:line="360" w:lineRule="auto"/>
        <w:ind w:left="0"/>
        <w:rPr>
          <w:lang w:eastAsia="pl-PL"/>
        </w:rPr>
      </w:pPr>
    </w:p>
    <w:p w:rsidR="00CB6600" w:rsidRDefault="00CB6600" w:rsidP="00066342">
      <w:pPr>
        <w:autoSpaceDE w:val="0"/>
        <w:autoSpaceDN w:val="0"/>
        <w:adjustRightInd w:val="0"/>
        <w:spacing w:line="360" w:lineRule="auto"/>
        <w:ind w:left="0"/>
        <w:rPr>
          <w:lang w:eastAsia="pl-PL"/>
        </w:rPr>
      </w:pPr>
      <w:r w:rsidRPr="00CB6600">
        <w:rPr>
          <w:b/>
          <w:lang w:eastAsia="pl-PL"/>
        </w:rPr>
        <w:t>5.4. Umorzenie zobowiązań upadłego bez ustalenia planu spłaty</w:t>
      </w:r>
    </w:p>
    <w:p w:rsidR="00CB6600" w:rsidRPr="00CB6600" w:rsidRDefault="00CB6600" w:rsidP="00066342">
      <w:pPr>
        <w:autoSpaceDE w:val="0"/>
        <w:autoSpaceDN w:val="0"/>
        <w:adjustRightInd w:val="0"/>
        <w:spacing w:line="360" w:lineRule="auto"/>
        <w:ind w:left="0"/>
        <w:rPr>
          <w:lang w:eastAsia="pl-PL"/>
        </w:rPr>
      </w:pPr>
    </w:p>
    <w:p w:rsidR="00CB6600" w:rsidRDefault="00CB6600" w:rsidP="00066342">
      <w:pPr>
        <w:autoSpaceDE w:val="0"/>
        <w:autoSpaceDN w:val="0"/>
        <w:adjustRightInd w:val="0"/>
        <w:spacing w:line="360" w:lineRule="auto"/>
        <w:ind w:left="0"/>
        <w:rPr>
          <w:lang w:eastAsia="pl-PL"/>
        </w:rPr>
      </w:pPr>
      <w:r>
        <w:rPr>
          <w:lang w:eastAsia="pl-PL"/>
        </w:rPr>
        <w:tab/>
        <w:t>W upadłości konsumenckiej może nastąpi umorzenie zobowiązań upadłego bez ustalenia planu spłaty i zaspokojenia – choćby częściowego – wierzycieli upadłego. Są to następujące przypadki:</w:t>
      </w:r>
    </w:p>
    <w:p w:rsidR="00CB6600" w:rsidRDefault="00CB6600" w:rsidP="00CB6600">
      <w:pPr>
        <w:pStyle w:val="Akapitzlist"/>
        <w:numPr>
          <w:ilvl w:val="0"/>
          <w:numId w:val="11"/>
        </w:numPr>
        <w:spacing w:line="360" w:lineRule="auto"/>
        <w:rPr>
          <w:lang w:eastAsia="pl-PL"/>
        </w:rPr>
      </w:pPr>
      <w:r>
        <w:rPr>
          <w:lang w:eastAsia="pl-PL"/>
        </w:rPr>
        <w:lastRenderedPageBreak/>
        <w:t>Na mocy art. 491</w:t>
      </w:r>
      <w:r>
        <w:rPr>
          <w:vertAlign w:val="superscript"/>
          <w:lang w:eastAsia="pl-PL"/>
        </w:rPr>
        <w:t>15</w:t>
      </w:r>
      <w:r>
        <w:rPr>
          <w:lang w:eastAsia="pl-PL"/>
        </w:rPr>
        <w:t xml:space="preserve"> ust. 5 - w</w:t>
      </w:r>
      <w:r w:rsidRPr="00CB6600">
        <w:rPr>
          <w:lang w:eastAsia="pl-PL"/>
        </w:rPr>
        <w:t xml:space="preserve"> przypadku braku zgłoszeń wierzytelności i braku wierzytelności, które</w:t>
      </w:r>
      <w:r>
        <w:rPr>
          <w:lang w:eastAsia="pl-PL"/>
        </w:rPr>
        <w:t xml:space="preserve"> </w:t>
      </w:r>
      <w:r w:rsidRPr="00CB6600">
        <w:rPr>
          <w:lang w:eastAsia="pl-PL"/>
        </w:rPr>
        <w:t>w postępowaniu upadłościowym prowadzonym zgodnie z przepisami części</w:t>
      </w:r>
      <w:r>
        <w:rPr>
          <w:lang w:eastAsia="pl-PL"/>
        </w:rPr>
        <w:t xml:space="preserve"> </w:t>
      </w:r>
      <w:r w:rsidRPr="00CB6600">
        <w:rPr>
          <w:lang w:eastAsia="pl-PL"/>
        </w:rPr>
        <w:t>pierwszej podlegałyby z urzędu umieszczeniu na liście wierzytelności, sąd, po</w:t>
      </w:r>
      <w:r>
        <w:rPr>
          <w:lang w:eastAsia="pl-PL"/>
        </w:rPr>
        <w:t xml:space="preserve"> </w:t>
      </w:r>
      <w:r w:rsidRPr="00CB6600">
        <w:rPr>
          <w:lang w:eastAsia="pl-PL"/>
        </w:rPr>
        <w:t>upływie terminu do zgłoszenia wierzytelności, wydaje postanowienie o umorzeniu</w:t>
      </w:r>
      <w:r>
        <w:rPr>
          <w:lang w:eastAsia="pl-PL"/>
        </w:rPr>
        <w:t xml:space="preserve"> </w:t>
      </w:r>
      <w:r w:rsidRPr="00CB6600">
        <w:rPr>
          <w:lang w:eastAsia="pl-PL"/>
        </w:rPr>
        <w:t>zobowiązań upadłego bez ustalenia planu spłaty wierzycieli, chyba że w toku</w:t>
      </w:r>
      <w:r>
        <w:rPr>
          <w:lang w:eastAsia="pl-PL"/>
        </w:rPr>
        <w:t xml:space="preserve"> </w:t>
      </w:r>
      <w:r w:rsidRPr="00CB6600">
        <w:rPr>
          <w:lang w:eastAsia="pl-PL"/>
        </w:rPr>
        <w:t>postępowania nie zostały zaspokojone koszty tego postępowania tymczasowo</w:t>
      </w:r>
      <w:r>
        <w:rPr>
          <w:lang w:eastAsia="pl-PL"/>
        </w:rPr>
        <w:t xml:space="preserve"> </w:t>
      </w:r>
      <w:r w:rsidRPr="00CB6600">
        <w:rPr>
          <w:lang w:eastAsia="pl-PL"/>
        </w:rPr>
        <w:t>pokryte przez Skarb Państwa lub inne zobowiązania masy upadłości</w:t>
      </w:r>
      <w:r>
        <w:rPr>
          <w:lang w:eastAsia="pl-PL"/>
        </w:rPr>
        <w:t>.</w:t>
      </w:r>
    </w:p>
    <w:p w:rsidR="00CB6600" w:rsidRPr="00CB6600" w:rsidRDefault="00CB6600" w:rsidP="00CB6600">
      <w:pPr>
        <w:pStyle w:val="Akapitzlist"/>
        <w:numPr>
          <w:ilvl w:val="0"/>
          <w:numId w:val="11"/>
        </w:numPr>
        <w:spacing w:line="360" w:lineRule="auto"/>
        <w:rPr>
          <w:lang w:eastAsia="pl-PL"/>
        </w:rPr>
      </w:pPr>
      <w:r>
        <w:rPr>
          <w:lang w:eastAsia="pl-PL"/>
        </w:rPr>
        <w:t>Na mocy art. 491</w:t>
      </w:r>
      <w:r w:rsidRPr="00CB6600">
        <w:rPr>
          <w:vertAlign w:val="superscript"/>
          <w:lang w:eastAsia="pl-PL"/>
        </w:rPr>
        <w:t>16</w:t>
      </w:r>
      <w:r>
        <w:rPr>
          <w:lang w:eastAsia="pl-PL"/>
        </w:rPr>
        <w:t xml:space="preserve"> ust. 1 - </w:t>
      </w:r>
      <w:r w:rsidRPr="00CB6600">
        <w:rPr>
          <w:rFonts w:ascii="Times" w:hAnsi="Times" w:cs="Times"/>
          <w:lang w:eastAsia="pl-PL"/>
        </w:rPr>
        <w:t>Sąd umarza zobowiązania upadłego bez ustalenia planu spłaty wierzycieli, jeśli osobista sytuacja upadłego w oczywisty sposób wskazuje, że jest  on trwale niezdolny do dokonywania jakichkolwiek spłat w ramach planu spłaty</w:t>
      </w:r>
      <w:r>
        <w:rPr>
          <w:rFonts w:ascii="Times" w:hAnsi="Times" w:cs="Times"/>
          <w:lang w:eastAsia="pl-PL"/>
        </w:rPr>
        <w:t xml:space="preserve"> </w:t>
      </w:r>
      <w:r w:rsidRPr="00CB6600">
        <w:rPr>
          <w:rFonts w:ascii="Times" w:hAnsi="Times" w:cs="Times"/>
          <w:lang w:eastAsia="pl-PL"/>
        </w:rPr>
        <w:t>wierzycieli.</w:t>
      </w:r>
    </w:p>
    <w:p w:rsidR="00CB6600" w:rsidRDefault="00CB6600" w:rsidP="00CB6600">
      <w:pPr>
        <w:spacing w:line="360" w:lineRule="auto"/>
        <w:rPr>
          <w:lang w:eastAsia="pl-PL"/>
        </w:rPr>
      </w:pPr>
    </w:p>
    <w:p w:rsidR="00CB6600" w:rsidRDefault="00CB6600" w:rsidP="00F750F7">
      <w:pPr>
        <w:spacing w:line="360" w:lineRule="auto"/>
        <w:ind w:left="0" w:firstLine="360"/>
        <w:rPr>
          <w:lang w:eastAsia="pl-PL"/>
        </w:rPr>
      </w:pPr>
      <w:r>
        <w:rPr>
          <w:lang w:eastAsia="pl-PL"/>
        </w:rPr>
        <w:t xml:space="preserve">Warunkowe umorzenie zobowiązań upadłego - </w:t>
      </w:r>
      <w:r w:rsidR="00F750F7">
        <w:rPr>
          <w:lang w:eastAsia="pl-PL"/>
        </w:rPr>
        <w:t>j</w:t>
      </w:r>
      <w:r w:rsidR="00F750F7" w:rsidRPr="00F750F7">
        <w:rPr>
          <w:lang w:eastAsia="pl-PL"/>
        </w:rPr>
        <w:t>eżeli niezdolność do dokonywania jakichkolwiek spłat w ramach planu</w:t>
      </w:r>
      <w:r w:rsidR="00F750F7">
        <w:rPr>
          <w:lang w:eastAsia="pl-PL"/>
        </w:rPr>
        <w:t xml:space="preserve"> </w:t>
      </w:r>
      <w:r w:rsidR="00F750F7" w:rsidRPr="00F750F7">
        <w:rPr>
          <w:lang w:eastAsia="pl-PL"/>
        </w:rPr>
        <w:t>spłaty wierzycieli wynikająca z osobistej sytuacji upadłego nie ma charakteru</w:t>
      </w:r>
      <w:r w:rsidR="00F750F7">
        <w:rPr>
          <w:lang w:eastAsia="pl-PL"/>
        </w:rPr>
        <w:t xml:space="preserve"> </w:t>
      </w:r>
      <w:r w:rsidR="00F750F7" w:rsidRPr="00F750F7">
        <w:rPr>
          <w:lang w:eastAsia="pl-PL"/>
        </w:rPr>
        <w:t>trwałego, sąd umarza zobowiązania upadłego bez ustalenia planu spłaty wierzycieli</w:t>
      </w:r>
      <w:r w:rsidR="00F750F7">
        <w:rPr>
          <w:lang w:eastAsia="pl-PL"/>
        </w:rPr>
        <w:t xml:space="preserve"> </w:t>
      </w:r>
      <w:r w:rsidR="00F750F7" w:rsidRPr="00F750F7">
        <w:rPr>
          <w:lang w:eastAsia="pl-PL"/>
        </w:rPr>
        <w:t>pod warunkiem, że w terminie pięciu lat od dnia uprawomocnienia się</w:t>
      </w:r>
      <w:r w:rsidR="00F750F7">
        <w:rPr>
          <w:lang w:eastAsia="pl-PL"/>
        </w:rPr>
        <w:t xml:space="preserve"> </w:t>
      </w:r>
      <w:r w:rsidR="00F750F7" w:rsidRPr="00F750F7">
        <w:rPr>
          <w:lang w:eastAsia="pl-PL"/>
        </w:rPr>
        <w:t>postanowienia o warunkowym umorzeniu zobowiązań upadłego bez ustalenia</w:t>
      </w:r>
      <w:r w:rsidR="00F750F7">
        <w:rPr>
          <w:lang w:eastAsia="pl-PL"/>
        </w:rPr>
        <w:t xml:space="preserve"> </w:t>
      </w:r>
      <w:r w:rsidR="00F750F7" w:rsidRPr="00F750F7">
        <w:rPr>
          <w:lang w:eastAsia="pl-PL"/>
        </w:rPr>
        <w:t>planu spłaty wierzycieli upadły ani żaden z wierzycieli nie złoży wniosku</w:t>
      </w:r>
      <w:r w:rsidR="00F750F7">
        <w:rPr>
          <w:lang w:eastAsia="pl-PL"/>
        </w:rPr>
        <w:t xml:space="preserve"> </w:t>
      </w:r>
      <w:r w:rsidR="00F750F7" w:rsidRPr="00F750F7">
        <w:rPr>
          <w:lang w:eastAsia="pl-PL"/>
        </w:rPr>
        <w:t>o ustalenie planu spłaty wierzycieli, na skutek którego sąd, uznając, że ustała</w:t>
      </w:r>
      <w:r w:rsidR="00F750F7">
        <w:rPr>
          <w:lang w:eastAsia="pl-PL"/>
        </w:rPr>
        <w:t xml:space="preserve"> </w:t>
      </w:r>
      <w:r w:rsidR="00F750F7" w:rsidRPr="00F750F7">
        <w:rPr>
          <w:lang w:eastAsia="pl-PL"/>
        </w:rPr>
        <w:t>niezdolność upadłego do dokonywania jakichkolwiek spłat w ramach planu spłaty</w:t>
      </w:r>
      <w:r w:rsidR="00F750F7">
        <w:rPr>
          <w:lang w:eastAsia="pl-PL"/>
        </w:rPr>
        <w:t xml:space="preserve"> </w:t>
      </w:r>
      <w:r w:rsidR="00F750F7" w:rsidRPr="00F750F7">
        <w:rPr>
          <w:lang w:eastAsia="pl-PL"/>
        </w:rPr>
        <w:t>wierzycieli, uchyli postanowienie o warunkowym umorzeniu zobowiązań upadłego</w:t>
      </w:r>
      <w:r w:rsidR="00F750F7">
        <w:rPr>
          <w:lang w:eastAsia="pl-PL"/>
        </w:rPr>
        <w:t xml:space="preserve"> </w:t>
      </w:r>
      <w:r w:rsidR="00F750F7" w:rsidRPr="00F750F7">
        <w:rPr>
          <w:lang w:eastAsia="pl-PL"/>
        </w:rPr>
        <w:t>bez ustalenia planu spłaty wierzycieli i ustali plan spłaty wierz</w:t>
      </w:r>
      <w:r w:rsidR="00F750F7">
        <w:rPr>
          <w:lang w:eastAsia="pl-PL"/>
        </w:rPr>
        <w:t xml:space="preserve">ycieli. W </w:t>
      </w:r>
      <w:r w:rsidR="00F750F7" w:rsidRPr="00F750F7">
        <w:rPr>
          <w:lang w:eastAsia="pl-PL"/>
        </w:rPr>
        <w:t>okresie pięciu lat od dnia uprawomocnienia się postanowienia</w:t>
      </w:r>
      <w:r w:rsidR="00F750F7">
        <w:rPr>
          <w:lang w:eastAsia="pl-PL"/>
        </w:rPr>
        <w:t xml:space="preserve"> </w:t>
      </w:r>
      <w:r w:rsidR="00F750F7" w:rsidRPr="00F750F7">
        <w:rPr>
          <w:lang w:eastAsia="pl-PL"/>
        </w:rPr>
        <w:t>o warunkowym umorzeniu zobowiązań upadłego bez ustalenia planu spłaty</w:t>
      </w:r>
      <w:r w:rsidR="00F750F7">
        <w:rPr>
          <w:lang w:eastAsia="pl-PL"/>
        </w:rPr>
        <w:t xml:space="preserve"> </w:t>
      </w:r>
      <w:r w:rsidR="00F750F7" w:rsidRPr="00F750F7">
        <w:rPr>
          <w:lang w:eastAsia="pl-PL"/>
        </w:rPr>
        <w:t>wierzycieli upadły nie może dokonywać czynności prawnych, dotyczących jego</w:t>
      </w:r>
      <w:r w:rsidR="00F750F7">
        <w:rPr>
          <w:lang w:eastAsia="pl-PL"/>
        </w:rPr>
        <w:t xml:space="preserve"> </w:t>
      </w:r>
      <w:r w:rsidR="00F750F7" w:rsidRPr="00F750F7">
        <w:rPr>
          <w:lang w:eastAsia="pl-PL"/>
        </w:rPr>
        <w:t>majątku, które mogłyby pogorszyć jego sytuację majątkową</w:t>
      </w:r>
      <w:r w:rsidR="00F750F7">
        <w:rPr>
          <w:lang w:eastAsia="pl-PL"/>
        </w:rPr>
        <w:t>.</w:t>
      </w:r>
    </w:p>
    <w:p w:rsidR="00F750F7" w:rsidRPr="00F750F7" w:rsidRDefault="00F750F7" w:rsidP="00F750F7">
      <w:pPr>
        <w:spacing w:line="360" w:lineRule="auto"/>
        <w:ind w:left="0" w:firstLine="360"/>
        <w:rPr>
          <w:b/>
          <w:lang w:eastAsia="pl-PL"/>
        </w:rPr>
      </w:pPr>
    </w:p>
    <w:p w:rsidR="00F750F7" w:rsidRPr="00F750F7" w:rsidRDefault="00F750F7" w:rsidP="00F750F7">
      <w:pPr>
        <w:spacing w:line="360" w:lineRule="auto"/>
        <w:ind w:left="0"/>
        <w:rPr>
          <w:b/>
          <w:lang w:eastAsia="pl-PL"/>
        </w:rPr>
      </w:pPr>
      <w:r w:rsidRPr="00F750F7">
        <w:rPr>
          <w:b/>
          <w:lang w:eastAsia="pl-PL"/>
        </w:rPr>
        <w:t>6. Umorzenie postępowania upadłościowego</w:t>
      </w:r>
      <w:r w:rsidRPr="00F750F7">
        <w:rPr>
          <w:b/>
          <w:lang w:eastAsia="pl-PL"/>
        </w:rPr>
        <w:tab/>
      </w:r>
    </w:p>
    <w:p w:rsidR="00F750F7" w:rsidRDefault="00F750F7" w:rsidP="00F750F7">
      <w:pPr>
        <w:spacing w:line="360" w:lineRule="auto"/>
        <w:ind w:left="0"/>
        <w:rPr>
          <w:lang w:eastAsia="pl-PL"/>
        </w:rPr>
      </w:pPr>
    </w:p>
    <w:p w:rsidR="00F750F7" w:rsidRDefault="00F750F7" w:rsidP="00F750F7">
      <w:pPr>
        <w:spacing w:line="360" w:lineRule="auto"/>
        <w:ind w:left="0"/>
        <w:rPr>
          <w:lang w:eastAsia="pl-PL"/>
        </w:rPr>
      </w:pPr>
      <w:r>
        <w:rPr>
          <w:lang w:eastAsia="pl-PL"/>
        </w:rPr>
        <w:tab/>
        <w:t>Również w przypadku upadłości konsumenckiej postępowanie upadłościowe może być umorzone w jego trakcie bez osiągnięcia jego celu, tj. ustalenia planu spłaty i zaspokojenia wierzycieli ewentualnie umorzenia zobowiązań upadłego. Przypadek taki przewiduje wzmiankowany już art. 491</w:t>
      </w:r>
      <w:r>
        <w:rPr>
          <w:vertAlign w:val="superscript"/>
          <w:lang w:eastAsia="pl-PL"/>
        </w:rPr>
        <w:t xml:space="preserve">10 </w:t>
      </w:r>
      <w:r>
        <w:rPr>
          <w:lang w:eastAsia="pl-PL"/>
        </w:rPr>
        <w:t xml:space="preserve"> PU.:</w:t>
      </w:r>
    </w:p>
    <w:p w:rsidR="00F750F7" w:rsidRDefault="00F750F7" w:rsidP="00F750F7">
      <w:pPr>
        <w:pStyle w:val="Akapitzlist"/>
        <w:numPr>
          <w:ilvl w:val="0"/>
          <w:numId w:val="14"/>
        </w:numPr>
        <w:spacing w:line="360" w:lineRule="auto"/>
        <w:rPr>
          <w:lang w:eastAsia="pl-PL"/>
        </w:rPr>
      </w:pPr>
      <w:r w:rsidRPr="00F750F7">
        <w:rPr>
          <w:lang w:eastAsia="pl-PL"/>
        </w:rPr>
        <w:t>Sąd umarza postępowanie na wniosek upadłego</w:t>
      </w:r>
    </w:p>
    <w:p w:rsidR="00F750F7" w:rsidRPr="00F750F7" w:rsidRDefault="00F750F7" w:rsidP="00F750F7">
      <w:pPr>
        <w:pStyle w:val="Akapitzlist"/>
        <w:numPr>
          <w:ilvl w:val="0"/>
          <w:numId w:val="14"/>
        </w:numPr>
        <w:spacing w:line="360" w:lineRule="auto"/>
        <w:rPr>
          <w:lang w:eastAsia="pl-PL"/>
        </w:rPr>
      </w:pPr>
      <w:r w:rsidRPr="00F750F7">
        <w:rPr>
          <w:rFonts w:ascii="Times" w:hAnsi="Times" w:cs="Times"/>
          <w:lang w:eastAsia="pl-PL"/>
        </w:rPr>
        <w:lastRenderedPageBreak/>
        <w:t>Jeżeli upadły nie wskaże lub nie wyda syndykowi całego majątku,</w:t>
      </w:r>
      <w:r>
        <w:rPr>
          <w:rFonts w:ascii="Times" w:hAnsi="Times" w:cs="Times"/>
          <w:lang w:eastAsia="pl-PL"/>
        </w:rPr>
        <w:t xml:space="preserve"> </w:t>
      </w:r>
      <w:r w:rsidRPr="00F750F7">
        <w:rPr>
          <w:rFonts w:ascii="Times" w:hAnsi="Times" w:cs="Times"/>
          <w:lang w:eastAsia="pl-PL"/>
        </w:rPr>
        <w:t>niezbędnych dokumentów lub w inny sposób nie wykonuje ciążących na nim</w:t>
      </w:r>
      <w:r>
        <w:rPr>
          <w:rFonts w:ascii="Times" w:hAnsi="Times" w:cs="Times"/>
          <w:lang w:eastAsia="pl-PL"/>
        </w:rPr>
        <w:t xml:space="preserve"> </w:t>
      </w:r>
      <w:r w:rsidRPr="00F750F7">
        <w:rPr>
          <w:rFonts w:ascii="Times" w:hAnsi="Times" w:cs="Times"/>
          <w:lang w:eastAsia="pl-PL"/>
        </w:rPr>
        <w:t>obowiązków, sąd, z urzędu albo na wniosek syndyka lub wierzyciela, po</w:t>
      </w:r>
      <w:r>
        <w:rPr>
          <w:rFonts w:ascii="Times" w:hAnsi="Times" w:cs="Times"/>
          <w:lang w:eastAsia="pl-PL"/>
        </w:rPr>
        <w:t xml:space="preserve"> </w:t>
      </w:r>
      <w:r w:rsidRPr="00F750F7">
        <w:rPr>
          <w:rFonts w:ascii="Times" w:hAnsi="Times" w:cs="Times"/>
          <w:lang w:eastAsia="pl-PL"/>
        </w:rPr>
        <w:t>wysłuchaniu upadłego, syndyka, a w razie potrzeby także wierzycieli, umarza</w:t>
      </w:r>
      <w:r>
        <w:rPr>
          <w:rFonts w:ascii="Times" w:hAnsi="Times" w:cs="Times"/>
          <w:lang w:eastAsia="pl-PL"/>
        </w:rPr>
        <w:t xml:space="preserve"> </w:t>
      </w:r>
      <w:r w:rsidRPr="00F750F7">
        <w:rPr>
          <w:rFonts w:ascii="Times" w:hAnsi="Times" w:cs="Times"/>
          <w:lang w:eastAsia="pl-PL"/>
        </w:rPr>
        <w:t>postępowanie, chyba że uchybienie przez upadłego ciążącym na nim obowiązkom</w:t>
      </w:r>
      <w:r>
        <w:rPr>
          <w:rFonts w:ascii="Times" w:hAnsi="Times" w:cs="Times"/>
          <w:lang w:eastAsia="pl-PL"/>
        </w:rPr>
        <w:t xml:space="preserve"> </w:t>
      </w:r>
      <w:r w:rsidRPr="00F750F7">
        <w:rPr>
          <w:rFonts w:ascii="Times" w:hAnsi="Times" w:cs="Times"/>
          <w:lang w:eastAsia="pl-PL"/>
        </w:rPr>
        <w:t>nie jest istotne lub przeprowadzenie postępowania jest uzasadnione względami</w:t>
      </w:r>
      <w:r>
        <w:rPr>
          <w:rFonts w:ascii="Times" w:hAnsi="Times" w:cs="Times"/>
          <w:lang w:eastAsia="pl-PL"/>
        </w:rPr>
        <w:t xml:space="preserve"> </w:t>
      </w:r>
      <w:r w:rsidRPr="00F750F7">
        <w:rPr>
          <w:rFonts w:ascii="Times" w:hAnsi="Times" w:cs="Times"/>
          <w:lang w:eastAsia="pl-PL"/>
        </w:rPr>
        <w:t>słuszności lub względami humanitarnymi</w:t>
      </w:r>
      <w:r>
        <w:rPr>
          <w:rFonts w:ascii="Times" w:hAnsi="Times" w:cs="Times"/>
          <w:lang w:eastAsia="pl-PL"/>
        </w:rPr>
        <w:t>.</w:t>
      </w:r>
    </w:p>
    <w:p w:rsidR="00F750F7" w:rsidRPr="00F35794" w:rsidRDefault="00F750F7" w:rsidP="00F750F7">
      <w:pPr>
        <w:pStyle w:val="Akapitzlist"/>
        <w:numPr>
          <w:ilvl w:val="0"/>
          <w:numId w:val="14"/>
        </w:numPr>
        <w:spacing w:line="360" w:lineRule="auto"/>
        <w:rPr>
          <w:lang w:eastAsia="pl-PL"/>
        </w:rPr>
      </w:pPr>
      <w:r w:rsidRPr="00F750F7">
        <w:rPr>
          <w:rFonts w:ascii="Times" w:hAnsi="Times" w:cs="Times"/>
          <w:lang w:eastAsia="pl-PL"/>
        </w:rPr>
        <w:t>Sąd umarza postępowanie, jeżeli zostanie ujawnione, że dane podane</w:t>
      </w:r>
      <w:r>
        <w:rPr>
          <w:rFonts w:ascii="Times" w:hAnsi="Times" w:cs="Times"/>
          <w:lang w:eastAsia="pl-PL"/>
        </w:rPr>
        <w:t xml:space="preserve"> </w:t>
      </w:r>
      <w:r w:rsidRPr="00F750F7">
        <w:rPr>
          <w:rFonts w:ascii="Times" w:hAnsi="Times" w:cs="Times"/>
          <w:lang w:eastAsia="pl-PL"/>
        </w:rPr>
        <w:t>przez dłużnika we wniosku o ogłoszenie upadłości są niezgodne z prawdą lub</w:t>
      </w:r>
      <w:r>
        <w:rPr>
          <w:rFonts w:ascii="Times" w:hAnsi="Times" w:cs="Times"/>
          <w:lang w:eastAsia="pl-PL"/>
        </w:rPr>
        <w:t xml:space="preserve"> </w:t>
      </w:r>
      <w:r w:rsidRPr="00F750F7">
        <w:rPr>
          <w:rFonts w:ascii="Times" w:hAnsi="Times" w:cs="Times"/>
          <w:lang w:eastAsia="pl-PL"/>
        </w:rPr>
        <w:t>niezupełne, chyba że niezgodność lub niezupełność nie są istotne lub</w:t>
      </w:r>
      <w:r>
        <w:rPr>
          <w:rFonts w:ascii="Times" w:hAnsi="Times" w:cs="Times"/>
          <w:lang w:eastAsia="pl-PL"/>
        </w:rPr>
        <w:t xml:space="preserve"> </w:t>
      </w:r>
      <w:r w:rsidRPr="00F750F7">
        <w:rPr>
          <w:rFonts w:ascii="Times" w:hAnsi="Times" w:cs="Times"/>
          <w:lang w:eastAsia="pl-PL"/>
        </w:rPr>
        <w:t>przeprowadzenie postępowania jest uzasadnione względami słuszności lub</w:t>
      </w:r>
      <w:r>
        <w:rPr>
          <w:rFonts w:ascii="Times" w:hAnsi="Times" w:cs="Times"/>
          <w:lang w:eastAsia="pl-PL"/>
        </w:rPr>
        <w:t xml:space="preserve"> </w:t>
      </w:r>
      <w:r w:rsidRPr="00F750F7">
        <w:rPr>
          <w:rFonts w:ascii="Times" w:hAnsi="Times" w:cs="Times"/>
          <w:lang w:eastAsia="pl-PL"/>
        </w:rPr>
        <w:t>względami humanitarnymi</w:t>
      </w:r>
      <w:r>
        <w:rPr>
          <w:rFonts w:ascii="Times" w:hAnsi="Times" w:cs="Times"/>
          <w:lang w:eastAsia="pl-PL"/>
        </w:rPr>
        <w:t>.</w:t>
      </w:r>
    </w:p>
    <w:p w:rsidR="00F35794" w:rsidRDefault="00F35794" w:rsidP="00F35794">
      <w:pPr>
        <w:spacing w:line="360" w:lineRule="auto"/>
        <w:rPr>
          <w:lang w:eastAsia="pl-PL"/>
        </w:rPr>
      </w:pPr>
    </w:p>
    <w:p w:rsidR="00F35794" w:rsidRDefault="00F35794" w:rsidP="00F35794">
      <w:pPr>
        <w:spacing w:line="360" w:lineRule="auto"/>
        <w:ind w:hanging="709"/>
        <w:rPr>
          <w:b/>
          <w:lang w:eastAsia="pl-PL"/>
        </w:rPr>
      </w:pPr>
      <w:r w:rsidRPr="00F35794">
        <w:rPr>
          <w:b/>
          <w:lang w:eastAsia="pl-PL"/>
        </w:rPr>
        <w:t>7. Układ w upadłości konsumenckiej</w:t>
      </w:r>
    </w:p>
    <w:p w:rsidR="00F35794" w:rsidRDefault="00F35794" w:rsidP="00F35794">
      <w:pPr>
        <w:spacing w:line="360" w:lineRule="auto"/>
        <w:ind w:hanging="709"/>
        <w:rPr>
          <w:b/>
          <w:lang w:eastAsia="pl-PL"/>
        </w:rPr>
      </w:pPr>
    </w:p>
    <w:p w:rsidR="00F35794" w:rsidRDefault="00F35794" w:rsidP="00F35794">
      <w:pPr>
        <w:spacing w:line="360" w:lineRule="auto"/>
        <w:ind w:hanging="709"/>
        <w:rPr>
          <w:b/>
          <w:lang w:eastAsia="pl-PL"/>
        </w:rPr>
      </w:pPr>
      <w:r>
        <w:rPr>
          <w:b/>
          <w:lang w:eastAsia="pl-PL"/>
        </w:rPr>
        <w:t>7.1. Układ w oparciu o przepisy Tytułu V</w:t>
      </w:r>
    </w:p>
    <w:p w:rsidR="00F35794" w:rsidRDefault="00F35794" w:rsidP="00F35794">
      <w:pPr>
        <w:spacing w:line="360" w:lineRule="auto"/>
        <w:ind w:left="0" w:hanging="709"/>
        <w:rPr>
          <w:lang w:eastAsia="pl-PL"/>
        </w:rPr>
      </w:pPr>
    </w:p>
    <w:p w:rsidR="00F35794" w:rsidRDefault="00F35794" w:rsidP="00F35794">
      <w:pPr>
        <w:spacing w:line="360" w:lineRule="auto"/>
        <w:ind w:left="0" w:firstLine="708"/>
        <w:rPr>
          <w:lang w:eastAsia="pl-PL"/>
        </w:rPr>
      </w:pPr>
      <w:r>
        <w:rPr>
          <w:lang w:eastAsia="pl-PL"/>
        </w:rPr>
        <w:t>Przepis art. 491</w:t>
      </w:r>
      <w:r>
        <w:rPr>
          <w:vertAlign w:val="superscript"/>
          <w:lang w:eastAsia="pl-PL"/>
        </w:rPr>
        <w:t>22</w:t>
      </w:r>
      <w:r>
        <w:rPr>
          <w:lang w:eastAsia="pl-PL"/>
        </w:rPr>
        <w:t xml:space="preserve"> - </w:t>
      </w:r>
      <w:r w:rsidRPr="00F35794">
        <w:rPr>
          <w:lang w:eastAsia="pl-PL"/>
        </w:rPr>
        <w:t>Jeżeli zostanie uprawdopodobnione, że w drodze układu</w:t>
      </w:r>
      <w:r>
        <w:rPr>
          <w:lang w:eastAsia="pl-PL"/>
        </w:rPr>
        <w:t xml:space="preserve"> zostaną </w:t>
      </w:r>
      <w:r w:rsidRPr="00F35794">
        <w:rPr>
          <w:lang w:eastAsia="pl-PL"/>
        </w:rPr>
        <w:t>osiągnięte cele postępowania, sędzia-komisarz, na wniosek upadłego,</w:t>
      </w:r>
      <w:r>
        <w:rPr>
          <w:lang w:eastAsia="pl-PL"/>
        </w:rPr>
        <w:t xml:space="preserve"> </w:t>
      </w:r>
      <w:r w:rsidRPr="00F35794">
        <w:rPr>
          <w:lang w:eastAsia="pl-PL"/>
        </w:rPr>
        <w:t>postanowieniem zwołuje zgromadzenie wierzycieli w celu zawarcia układu. Zwołując zgromadzenie wierzycieli sędzia-komisarz może wstrzymać</w:t>
      </w:r>
      <w:r>
        <w:rPr>
          <w:lang w:eastAsia="pl-PL"/>
        </w:rPr>
        <w:t xml:space="preserve"> </w:t>
      </w:r>
      <w:r w:rsidRPr="00F35794">
        <w:rPr>
          <w:lang w:eastAsia="pl-PL"/>
        </w:rPr>
        <w:t>likwidację majątku upadłego, w szczególności lokalu mieszkalnego albo domu</w:t>
      </w:r>
      <w:r>
        <w:rPr>
          <w:lang w:eastAsia="pl-PL"/>
        </w:rPr>
        <w:t xml:space="preserve"> </w:t>
      </w:r>
      <w:r w:rsidRPr="00F35794">
        <w:rPr>
          <w:lang w:eastAsia="pl-PL"/>
        </w:rPr>
        <w:t>jednorodzinnego, w którym zamieszkuje upadły</w:t>
      </w:r>
      <w:r>
        <w:rPr>
          <w:lang w:eastAsia="pl-PL"/>
        </w:rPr>
        <w:t xml:space="preserve">. </w:t>
      </w:r>
      <w:r w:rsidRPr="00F35794">
        <w:rPr>
          <w:lang w:eastAsia="pl-PL"/>
        </w:rPr>
        <w:t xml:space="preserve">Do zawarcia </w:t>
      </w:r>
      <w:r>
        <w:rPr>
          <w:lang w:eastAsia="pl-PL"/>
        </w:rPr>
        <w:t xml:space="preserve">takiego </w:t>
      </w:r>
      <w:r w:rsidRPr="00F35794">
        <w:rPr>
          <w:lang w:eastAsia="pl-PL"/>
        </w:rPr>
        <w:t>układu</w:t>
      </w:r>
      <w:r>
        <w:rPr>
          <w:lang w:eastAsia="pl-PL"/>
        </w:rPr>
        <w:t xml:space="preserve">, </w:t>
      </w:r>
      <w:r w:rsidRPr="00F35794">
        <w:rPr>
          <w:lang w:eastAsia="pl-PL"/>
        </w:rPr>
        <w:t>do jego skutków, zmiany oraz uchylenia</w:t>
      </w:r>
      <w:r>
        <w:rPr>
          <w:lang w:eastAsia="pl-PL"/>
        </w:rPr>
        <w:t xml:space="preserve">, </w:t>
      </w:r>
      <w:r w:rsidRPr="00F35794">
        <w:rPr>
          <w:lang w:eastAsia="pl-PL"/>
        </w:rPr>
        <w:t xml:space="preserve"> stosuje się odpowiednio przepisy</w:t>
      </w:r>
      <w:r>
        <w:rPr>
          <w:lang w:eastAsia="pl-PL"/>
        </w:rPr>
        <w:t xml:space="preserve"> </w:t>
      </w:r>
      <w:r w:rsidRPr="00F35794">
        <w:rPr>
          <w:lang w:eastAsia="pl-PL"/>
        </w:rPr>
        <w:t>o układzie w postępowaniu upadłościowym prowadzonym wobec przedsiębiorców</w:t>
      </w:r>
      <w:r>
        <w:rPr>
          <w:lang w:eastAsia="pl-PL"/>
        </w:rPr>
        <w:t xml:space="preserve">, </w:t>
      </w:r>
      <w:r w:rsidRPr="00F35794">
        <w:rPr>
          <w:lang w:eastAsia="pl-PL"/>
        </w:rPr>
        <w:t>z wyjątkiem przepisów art. 192 ust. 1 i 2.</w:t>
      </w:r>
      <w:r>
        <w:rPr>
          <w:lang w:eastAsia="pl-PL"/>
        </w:rPr>
        <w:t xml:space="preserve"> </w:t>
      </w:r>
      <w:r w:rsidRPr="00F35794">
        <w:rPr>
          <w:lang w:eastAsia="pl-PL"/>
        </w:rPr>
        <w:t>Układ może zostać przyjęty wyłącznie za zgodą upadłego</w:t>
      </w:r>
      <w:r>
        <w:rPr>
          <w:lang w:eastAsia="pl-PL"/>
        </w:rPr>
        <w:t>.</w:t>
      </w:r>
    </w:p>
    <w:p w:rsidR="000E2599" w:rsidRDefault="000E2599" w:rsidP="00F35794">
      <w:pPr>
        <w:spacing w:line="360" w:lineRule="auto"/>
        <w:ind w:left="0" w:firstLine="708"/>
        <w:rPr>
          <w:lang w:eastAsia="pl-PL"/>
        </w:rPr>
      </w:pPr>
    </w:p>
    <w:p w:rsidR="00F35794" w:rsidRDefault="00F35794" w:rsidP="00F35794">
      <w:pPr>
        <w:spacing w:line="360" w:lineRule="auto"/>
        <w:ind w:left="567" w:hanging="567"/>
        <w:rPr>
          <w:bCs/>
          <w:lang w:eastAsia="pl-PL"/>
        </w:rPr>
      </w:pPr>
      <w:r w:rsidRPr="00F35794">
        <w:rPr>
          <w:b/>
          <w:lang w:eastAsia="pl-PL"/>
        </w:rPr>
        <w:t>7. 2.</w:t>
      </w:r>
      <w:r>
        <w:rPr>
          <w:lang w:eastAsia="pl-PL"/>
        </w:rPr>
        <w:t xml:space="preserve"> </w:t>
      </w:r>
      <w:r>
        <w:rPr>
          <w:b/>
          <w:bCs/>
          <w:lang w:eastAsia="pl-PL"/>
        </w:rPr>
        <w:t>Z</w:t>
      </w:r>
      <w:r w:rsidRPr="00F35794">
        <w:rPr>
          <w:b/>
          <w:bCs/>
          <w:lang w:eastAsia="pl-PL"/>
        </w:rPr>
        <w:t>awarcie układu na zgromadzeniu wierzycieli przez osobę</w:t>
      </w:r>
      <w:r>
        <w:rPr>
          <w:b/>
          <w:bCs/>
          <w:lang w:eastAsia="pl-PL"/>
        </w:rPr>
        <w:t xml:space="preserve"> </w:t>
      </w:r>
      <w:r w:rsidRPr="00F35794">
        <w:rPr>
          <w:b/>
          <w:bCs/>
          <w:lang w:eastAsia="pl-PL"/>
        </w:rPr>
        <w:t>fizyczną nieprowadzącą działalności gospodarczej</w:t>
      </w:r>
      <w:r>
        <w:rPr>
          <w:b/>
          <w:bCs/>
          <w:lang w:eastAsia="pl-PL"/>
        </w:rPr>
        <w:t xml:space="preserve"> – Tytuł VI</w:t>
      </w:r>
    </w:p>
    <w:p w:rsidR="00F35794" w:rsidRDefault="00F35794" w:rsidP="00F35794">
      <w:pPr>
        <w:spacing w:line="360" w:lineRule="auto"/>
        <w:ind w:left="0" w:hanging="567"/>
        <w:rPr>
          <w:bCs/>
          <w:lang w:eastAsia="pl-PL"/>
        </w:rPr>
      </w:pPr>
    </w:p>
    <w:p w:rsidR="00F35794" w:rsidRDefault="000E2599" w:rsidP="00F35794">
      <w:pPr>
        <w:spacing w:line="360" w:lineRule="auto"/>
        <w:ind w:left="0"/>
        <w:rPr>
          <w:bCs/>
          <w:lang w:eastAsia="pl-PL"/>
        </w:rPr>
      </w:pPr>
      <w:r>
        <w:rPr>
          <w:bCs/>
          <w:lang w:eastAsia="pl-PL"/>
        </w:rPr>
        <w:tab/>
        <w:t>Zgodnie z art. 491</w:t>
      </w:r>
      <w:r w:rsidR="00F35794">
        <w:rPr>
          <w:bCs/>
          <w:vertAlign w:val="superscript"/>
          <w:lang w:eastAsia="pl-PL"/>
        </w:rPr>
        <w:t>25</w:t>
      </w:r>
      <w:r w:rsidR="00F35794">
        <w:rPr>
          <w:bCs/>
          <w:lang w:eastAsia="pl-PL"/>
        </w:rPr>
        <w:t xml:space="preserve"> ust. 1 PU d</w:t>
      </w:r>
      <w:r w:rsidR="00F35794" w:rsidRPr="00F35794">
        <w:rPr>
          <w:bCs/>
          <w:lang w:eastAsia="pl-PL"/>
        </w:rPr>
        <w:t>łużnik będący osobą fizyczną nieprowadzącą działalności</w:t>
      </w:r>
      <w:r w:rsidR="00F35794">
        <w:rPr>
          <w:bCs/>
          <w:lang w:eastAsia="pl-PL"/>
        </w:rPr>
        <w:t xml:space="preserve"> </w:t>
      </w:r>
      <w:r w:rsidR="00F35794" w:rsidRPr="00F35794">
        <w:rPr>
          <w:bCs/>
          <w:lang w:eastAsia="pl-PL"/>
        </w:rPr>
        <w:t>gospodarczej, który stał się niewypłacalny, może wystąpić do sądu upadłościowego</w:t>
      </w:r>
      <w:r w:rsidR="00F35794">
        <w:rPr>
          <w:bCs/>
          <w:lang w:eastAsia="pl-PL"/>
        </w:rPr>
        <w:t xml:space="preserve"> </w:t>
      </w:r>
      <w:r w:rsidR="00F35794" w:rsidRPr="00F35794">
        <w:rPr>
          <w:bCs/>
          <w:lang w:eastAsia="pl-PL"/>
        </w:rPr>
        <w:t>o otwarcie postępowania o zawarcie układu na zgromadzeniu wierzycieli</w:t>
      </w:r>
      <w:r w:rsidR="00F35794">
        <w:rPr>
          <w:bCs/>
          <w:lang w:eastAsia="pl-PL"/>
        </w:rPr>
        <w:t xml:space="preserve">. </w:t>
      </w:r>
      <w:r w:rsidR="00F35794" w:rsidRPr="00F35794">
        <w:rPr>
          <w:bCs/>
          <w:lang w:eastAsia="pl-PL"/>
        </w:rPr>
        <w:t xml:space="preserve">Sąd może </w:t>
      </w:r>
      <w:r w:rsidR="00F35794">
        <w:rPr>
          <w:bCs/>
          <w:lang w:eastAsia="pl-PL"/>
        </w:rPr>
        <w:t xml:space="preserve">również </w:t>
      </w:r>
      <w:r w:rsidR="00F35794" w:rsidRPr="00F35794">
        <w:rPr>
          <w:bCs/>
          <w:lang w:eastAsia="pl-PL"/>
        </w:rPr>
        <w:t>skierować dłużnika, który złożył wniosek o ogłoszenie upadłości,</w:t>
      </w:r>
      <w:r w:rsidR="00F35794">
        <w:rPr>
          <w:bCs/>
          <w:lang w:eastAsia="pl-PL"/>
        </w:rPr>
        <w:t xml:space="preserve"> </w:t>
      </w:r>
      <w:r w:rsidR="00F35794" w:rsidRPr="00F35794">
        <w:rPr>
          <w:bCs/>
          <w:lang w:eastAsia="pl-PL"/>
        </w:rPr>
        <w:t>do postępowania o zawarcie układu na zgromadzeniu wierzycieli, chyba że dłużni</w:t>
      </w:r>
      <w:r>
        <w:rPr>
          <w:bCs/>
          <w:lang w:eastAsia="pl-PL"/>
        </w:rPr>
        <w:t>k</w:t>
      </w:r>
      <w:r w:rsidR="00F35794">
        <w:rPr>
          <w:bCs/>
          <w:lang w:eastAsia="pl-PL"/>
        </w:rPr>
        <w:t xml:space="preserve"> </w:t>
      </w:r>
      <w:r w:rsidR="00F35794" w:rsidRPr="00F35794">
        <w:rPr>
          <w:bCs/>
          <w:lang w:eastAsia="pl-PL"/>
        </w:rPr>
        <w:t xml:space="preserve">we wniosku </w:t>
      </w:r>
      <w:r w:rsidR="00F35794" w:rsidRPr="00F35794">
        <w:rPr>
          <w:bCs/>
          <w:lang w:eastAsia="pl-PL"/>
        </w:rPr>
        <w:lastRenderedPageBreak/>
        <w:t>o ogłoszenie upadłości złożył oświadczenie, że nie wyraża zgody n</w:t>
      </w:r>
      <w:r w:rsidR="00F35794">
        <w:rPr>
          <w:bCs/>
          <w:lang w:eastAsia="pl-PL"/>
        </w:rPr>
        <w:t xml:space="preserve">a </w:t>
      </w:r>
      <w:r w:rsidR="00F35794" w:rsidRPr="00F35794">
        <w:rPr>
          <w:bCs/>
          <w:lang w:eastAsia="pl-PL"/>
        </w:rPr>
        <w:t>udział w postępowaniu o zawarcie układu na zgromadzeniu wierzycieli.</w:t>
      </w:r>
    </w:p>
    <w:p w:rsidR="00F35794" w:rsidRDefault="00F35794" w:rsidP="00F35794">
      <w:pPr>
        <w:spacing w:line="360" w:lineRule="auto"/>
        <w:ind w:left="0"/>
        <w:rPr>
          <w:bCs/>
          <w:lang w:eastAsia="pl-PL"/>
        </w:rPr>
      </w:pPr>
      <w:r>
        <w:rPr>
          <w:bCs/>
          <w:lang w:eastAsia="pl-PL"/>
        </w:rPr>
        <w:tab/>
      </w:r>
      <w:r w:rsidRPr="00F35794">
        <w:rPr>
          <w:bCs/>
          <w:lang w:eastAsia="pl-PL"/>
        </w:rPr>
        <w:t>Sąd uwzględnia wniosek dłużnika o otwarcie postępowania o zawarcie</w:t>
      </w:r>
      <w:r>
        <w:rPr>
          <w:bCs/>
          <w:lang w:eastAsia="pl-PL"/>
        </w:rPr>
        <w:t xml:space="preserve"> </w:t>
      </w:r>
      <w:r w:rsidRPr="00F35794">
        <w:rPr>
          <w:bCs/>
          <w:lang w:eastAsia="pl-PL"/>
        </w:rPr>
        <w:t>układu na zgromadzeniu wierzycieli albo może skierować go do tego postępowania,</w:t>
      </w:r>
      <w:r>
        <w:rPr>
          <w:bCs/>
          <w:lang w:eastAsia="pl-PL"/>
        </w:rPr>
        <w:t xml:space="preserve"> </w:t>
      </w:r>
      <w:r w:rsidRPr="00F35794">
        <w:rPr>
          <w:bCs/>
          <w:lang w:eastAsia="pl-PL"/>
        </w:rPr>
        <w:t>jeżeli możliwości zarobkowe dłużnika oraz jego sytuacja zawodowa wskazują na</w:t>
      </w:r>
      <w:r>
        <w:rPr>
          <w:bCs/>
          <w:lang w:eastAsia="pl-PL"/>
        </w:rPr>
        <w:t xml:space="preserve"> </w:t>
      </w:r>
      <w:r w:rsidRPr="00F35794">
        <w:rPr>
          <w:bCs/>
          <w:lang w:eastAsia="pl-PL"/>
        </w:rPr>
        <w:t>zdolność do pokrycia kosztów postępowania o zawarcie układu oraz możliwość</w:t>
      </w:r>
      <w:r>
        <w:rPr>
          <w:bCs/>
          <w:lang w:eastAsia="pl-PL"/>
        </w:rPr>
        <w:t xml:space="preserve"> </w:t>
      </w:r>
      <w:r w:rsidRPr="00F35794">
        <w:rPr>
          <w:bCs/>
          <w:lang w:eastAsia="pl-PL"/>
        </w:rPr>
        <w:t>zawarcia i wykonania układu z wierzycielami</w:t>
      </w:r>
      <w:r>
        <w:rPr>
          <w:bCs/>
          <w:lang w:eastAsia="pl-PL"/>
        </w:rPr>
        <w:t>.</w:t>
      </w:r>
    </w:p>
    <w:p w:rsidR="00F35794" w:rsidRPr="00F35794" w:rsidRDefault="00F35794" w:rsidP="00F35794">
      <w:pPr>
        <w:spacing w:line="360" w:lineRule="auto"/>
        <w:ind w:left="0"/>
        <w:rPr>
          <w:bCs/>
          <w:lang w:eastAsia="pl-PL"/>
        </w:rPr>
      </w:pPr>
      <w:r w:rsidRPr="00F35794">
        <w:rPr>
          <w:bCs/>
          <w:lang w:eastAsia="pl-PL"/>
        </w:rPr>
        <w:t>Uwzględniając wniosek o otwarcie postępowania o zawarcie</w:t>
      </w:r>
      <w:r>
        <w:rPr>
          <w:bCs/>
          <w:lang w:eastAsia="pl-PL"/>
        </w:rPr>
        <w:t xml:space="preserve"> </w:t>
      </w:r>
      <w:r w:rsidRPr="00F35794">
        <w:rPr>
          <w:bCs/>
          <w:lang w:eastAsia="pl-PL"/>
        </w:rPr>
        <w:t>układu na zgromadzeniu wierzycieli lub kierując dłużnika do tego postępowania,</w:t>
      </w:r>
      <w:r>
        <w:rPr>
          <w:bCs/>
          <w:lang w:eastAsia="pl-PL"/>
        </w:rPr>
        <w:t xml:space="preserve"> </w:t>
      </w:r>
      <w:r w:rsidRPr="00F35794">
        <w:rPr>
          <w:bCs/>
          <w:lang w:eastAsia="pl-PL"/>
        </w:rPr>
        <w:t>sąd wydaje postanowienie o otwarciu postępowania o zawarcie układu na</w:t>
      </w:r>
      <w:r>
        <w:rPr>
          <w:bCs/>
          <w:lang w:eastAsia="pl-PL"/>
        </w:rPr>
        <w:t xml:space="preserve"> </w:t>
      </w:r>
      <w:r w:rsidRPr="00F35794">
        <w:rPr>
          <w:bCs/>
          <w:lang w:eastAsia="pl-PL"/>
        </w:rPr>
        <w:t>zgromadzeniu wierzycieli, w którym:</w:t>
      </w:r>
    </w:p>
    <w:p w:rsidR="00F35794" w:rsidRPr="00F35794" w:rsidRDefault="00F35794" w:rsidP="00F35794">
      <w:pPr>
        <w:spacing w:line="360" w:lineRule="auto"/>
        <w:ind w:left="426" w:hanging="426"/>
        <w:rPr>
          <w:bCs/>
          <w:lang w:eastAsia="pl-PL"/>
        </w:rPr>
      </w:pPr>
      <w:r w:rsidRPr="00F35794">
        <w:rPr>
          <w:bCs/>
          <w:lang w:eastAsia="pl-PL"/>
        </w:rPr>
        <w:t>1) wymienia imię i nazwisko, miejsce zamieszkania, adres oraz numer PESEL</w:t>
      </w:r>
      <w:r>
        <w:rPr>
          <w:bCs/>
          <w:lang w:eastAsia="pl-PL"/>
        </w:rPr>
        <w:t xml:space="preserve"> </w:t>
      </w:r>
      <w:r w:rsidRPr="00F35794">
        <w:rPr>
          <w:bCs/>
          <w:lang w:eastAsia="pl-PL"/>
        </w:rPr>
        <w:t>dłużnika, a jeżeli dłużnik nie posiada numeru PESEL – inne dane</w:t>
      </w:r>
      <w:r>
        <w:rPr>
          <w:bCs/>
          <w:lang w:eastAsia="pl-PL"/>
        </w:rPr>
        <w:t xml:space="preserve"> </w:t>
      </w:r>
      <w:r w:rsidRPr="00F35794">
        <w:rPr>
          <w:bCs/>
          <w:lang w:eastAsia="pl-PL"/>
        </w:rPr>
        <w:t>umożliwiające jego jednoznaczną identyfikację;</w:t>
      </w:r>
    </w:p>
    <w:p w:rsidR="00F35794" w:rsidRDefault="00F35794" w:rsidP="00F35794">
      <w:pPr>
        <w:spacing w:line="360" w:lineRule="auto"/>
        <w:ind w:left="426" w:hanging="426"/>
        <w:rPr>
          <w:bCs/>
          <w:lang w:eastAsia="pl-PL"/>
        </w:rPr>
      </w:pPr>
      <w:r w:rsidRPr="00F35794">
        <w:rPr>
          <w:bCs/>
          <w:lang w:eastAsia="pl-PL"/>
        </w:rPr>
        <w:t>2) wyznacza nadzorcę sądowego.</w:t>
      </w:r>
    </w:p>
    <w:p w:rsidR="00F35794" w:rsidRPr="00F35794" w:rsidRDefault="00F35794" w:rsidP="00F35794">
      <w:pPr>
        <w:spacing w:line="360" w:lineRule="auto"/>
        <w:ind w:left="0" w:firstLine="426"/>
        <w:rPr>
          <w:bCs/>
          <w:lang w:eastAsia="pl-PL"/>
        </w:rPr>
      </w:pPr>
      <w:r w:rsidRPr="00F35794">
        <w:rPr>
          <w:bCs/>
          <w:lang w:eastAsia="pl-PL"/>
        </w:rPr>
        <w:t>Nadzorca sądowy w terminie trzydziestu dni od dnia doręczenia</w:t>
      </w:r>
      <w:r>
        <w:rPr>
          <w:bCs/>
          <w:lang w:eastAsia="pl-PL"/>
        </w:rPr>
        <w:t xml:space="preserve"> </w:t>
      </w:r>
      <w:r w:rsidRPr="00F35794">
        <w:rPr>
          <w:bCs/>
          <w:lang w:eastAsia="pl-PL"/>
        </w:rPr>
        <w:t>postanowienia o otwarciu postępowania o zawarcie układu na zgromadzeniu</w:t>
      </w:r>
      <w:r>
        <w:rPr>
          <w:bCs/>
          <w:lang w:eastAsia="pl-PL"/>
        </w:rPr>
        <w:t xml:space="preserve"> </w:t>
      </w:r>
      <w:r w:rsidRPr="00F35794">
        <w:rPr>
          <w:bCs/>
          <w:lang w:eastAsia="pl-PL"/>
        </w:rPr>
        <w:t>wierzycieli:</w:t>
      </w:r>
    </w:p>
    <w:p w:rsidR="00F35794" w:rsidRPr="00F35794" w:rsidRDefault="00F35794" w:rsidP="00F35794">
      <w:pPr>
        <w:spacing w:line="360" w:lineRule="auto"/>
        <w:ind w:left="426" w:hanging="426"/>
        <w:rPr>
          <w:bCs/>
          <w:lang w:eastAsia="pl-PL"/>
        </w:rPr>
      </w:pPr>
      <w:r w:rsidRPr="00F35794">
        <w:rPr>
          <w:bCs/>
          <w:lang w:eastAsia="pl-PL"/>
        </w:rPr>
        <w:t>1) sporządza w porozumieniu z dłużnikiem propozycje układowe;</w:t>
      </w:r>
    </w:p>
    <w:p w:rsidR="00F35794" w:rsidRPr="00F35794" w:rsidRDefault="00F35794" w:rsidP="00F35794">
      <w:pPr>
        <w:spacing w:line="360" w:lineRule="auto"/>
        <w:ind w:left="426" w:hanging="426"/>
        <w:rPr>
          <w:bCs/>
          <w:lang w:eastAsia="pl-PL"/>
        </w:rPr>
      </w:pPr>
      <w:r w:rsidRPr="00F35794">
        <w:rPr>
          <w:bCs/>
          <w:lang w:eastAsia="pl-PL"/>
        </w:rPr>
        <w:t>2) sporządza spis wierzytelności;</w:t>
      </w:r>
    </w:p>
    <w:p w:rsidR="00F35794" w:rsidRPr="00F35794" w:rsidRDefault="00F35794" w:rsidP="00F35794">
      <w:pPr>
        <w:spacing w:line="360" w:lineRule="auto"/>
        <w:ind w:left="426" w:hanging="426"/>
        <w:rPr>
          <w:bCs/>
          <w:lang w:eastAsia="pl-PL"/>
        </w:rPr>
      </w:pPr>
      <w:r w:rsidRPr="00F35794">
        <w:rPr>
          <w:bCs/>
          <w:lang w:eastAsia="pl-PL"/>
        </w:rPr>
        <w:t>3) sporządza spis wierzytelności spornych;</w:t>
      </w:r>
    </w:p>
    <w:p w:rsidR="00F35794" w:rsidRDefault="00F35794" w:rsidP="00531A4C">
      <w:pPr>
        <w:spacing w:line="360" w:lineRule="auto"/>
        <w:ind w:left="426" w:hanging="426"/>
        <w:rPr>
          <w:bCs/>
          <w:lang w:eastAsia="pl-PL"/>
        </w:rPr>
      </w:pPr>
      <w:r w:rsidRPr="00F35794">
        <w:rPr>
          <w:bCs/>
          <w:lang w:eastAsia="pl-PL"/>
        </w:rPr>
        <w:t>4) zwołuje zgromadzenie wierzycieli w celu głosowania nad układem</w:t>
      </w:r>
      <w:r w:rsidR="00531A4C">
        <w:rPr>
          <w:bCs/>
          <w:lang w:eastAsia="pl-PL"/>
        </w:rPr>
        <w:t xml:space="preserve"> (</w:t>
      </w:r>
      <w:r w:rsidR="00531A4C" w:rsidRPr="00531A4C">
        <w:rPr>
          <w:bCs/>
          <w:lang w:eastAsia="pl-PL"/>
        </w:rPr>
        <w:t>nie później niż trzy miesiące od</w:t>
      </w:r>
      <w:r w:rsidR="00531A4C">
        <w:rPr>
          <w:bCs/>
          <w:lang w:eastAsia="pl-PL"/>
        </w:rPr>
        <w:t xml:space="preserve"> </w:t>
      </w:r>
      <w:r w:rsidR="00531A4C" w:rsidRPr="00531A4C">
        <w:rPr>
          <w:bCs/>
          <w:lang w:eastAsia="pl-PL"/>
        </w:rPr>
        <w:t>dnia otwarcia postępowania o zawarcie układu na zgromadzeniu wierzycieli</w:t>
      </w:r>
      <w:r w:rsidR="00531A4C">
        <w:rPr>
          <w:bCs/>
          <w:lang w:eastAsia="pl-PL"/>
        </w:rPr>
        <w:t xml:space="preserve">, </w:t>
      </w:r>
      <w:r w:rsidR="00531A4C" w:rsidRPr="00531A4C">
        <w:rPr>
          <w:bCs/>
          <w:lang w:eastAsia="pl-PL"/>
        </w:rPr>
        <w:t>a w przypadku, o którym mowa w art. 491</w:t>
      </w:r>
      <w:r w:rsidR="00531A4C" w:rsidRPr="00531A4C">
        <w:rPr>
          <w:bCs/>
          <w:vertAlign w:val="superscript"/>
          <w:lang w:eastAsia="pl-PL"/>
        </w:rPr>
        <w:t>25</w:t>
      </w:r>
      <w:r w:rsidR="00531A4C" w:rsidRPr="00531A4C">
        <w:rPr>
          <w:bCs/>
          <w:lang w:eastAsia="pl-PL"/>
        </w:rPr>
        <w:t xml:space="preserve"> ust. 2 </w:t>
      </w:r>
      <w:r w:rsidR="00531A4C">
        <w:rPr>
          <w:bCs/>
          <w:lang w:eastAsia="pl-PL"/>
        </w:rPr>
        <w:t xml:space="preserve">PU </w:t>
      </w:r>
      <w:r w:rsidR="00531A4C" w:rsidRPr="00531A4C">
        <w:rPr>
          <w:bCs/>
          <w:lang w:eastAsia="pl-PL"/>
        </w:rPr>
        <w:t>– cztery miesiące od dnia</w:t>
      </w:r>
      <w:r w:rsidR="00531A4C">
        <w:rPr>
          <w:bCs/>
          <w:lang w:eastAsia="pl-PL"/>
        </w:rPr>
        <w:t xml:space="preserve"> </w:t>
      </w:r>
      <w:r w:rsidR="00531A4C" w:rsidRPr="00531A4C">
        <w:rPr>
          <w:bCs/>
          <w:lang w:eastAsia="pl-PL"/>
        </w:rPr>
        <w:t>otwarcia tego postępowania pod rygorem jego umorzenia</w:t>
      </w:r>
      <w:r w:rsidR="00531A4C">
        <w:rPr>
          <w:bCs/>
          <w:lang w:eastAsia="pl-PL"/>
        </w:rPr>
        <w:t>).</w:t>
      </w:r>
    </w:p>
    <w:p w:rsidR="00531A4C" w:rsidRPr="00F35794" w:rsidRDefault="00531A4C" w:rsidP="00531A4C">
      <w:pPr>
        <w:spacing w:line="360" w:lineRule="auto"/>
        <w:ind w:left="0" w:firstLine="426"/>
        <w:rPr>
          <w:bCs/>
          <w:lang w:eastAsia="pl-PL"/>
        </w:rPr>
      </w:pPr>
      <w:r w:rsidRPr="00531A4C">
        <w:rPr>
          <w:bCs/>
          <w:lang w:eastAsia="pl-PL"/>
        </w:rPr>
        <w:t>Układ jest zawierany na okres nieprzekraczający pięciu lat.</w:t>
      </w:r>
      <w:r>
        <w:rPr>
          <w:bCs/>
          <w:lang w:eastAsia="pl-PL"/>
        </w:rPr>
        <w:t xml:space="preserve"> Dłużnik wykonuje układ za </w:t>
      </w:r>
      <w:r w:rsidRPr="00531A4C">
        <w:rPr>
          <w:bCs/>
          <w:lang w:eastAsia="pl-PL"/>
        </w:rPr>
        <w:t>pośrednictwem nadzorcy wykonania</w:t>
      </w:r>
      <w:r>
        <w:rPr>
          <w:bCs/>
          <w:lang w:eastAsia="pl-PL"/>
        </w:rPr>
        <w:t xml:space="preserve"> </w:t>
      </w:r>
      <w:r w:rsidRPr="00531A4C">
        <w:rPr>
          <w:bCs/>
          <w:lang w:eastAsia="pl-PL"/>
        </w:rPr>
        <w:t>układu.</w:t>
      </w:r>
      <w:r>
        <w:rPr>
          <w:bCs/>
          <w:lang w:eastAsia="pl-PL"/>
        </w:rPr>
        <w:t xml:space="preserve"> </w:t>
      </w:r>
      <w:r w:rsidRPr="00531A4C">
        <w:rPr>
          <w:bCs/>
          <w:lang w:eastAsia="pl-PL"/>
        </w:rPr>
        <w:t xml:space="preserve">W zakresie nieuregulowanym </w:t>
      </w:r>
      <w:r>
        <w:rPr>
          <w:bCs/>
          <w:lang w:eastAsia="pl-PL"/>
        </w:rPr>
        <w:t xml:space="preserve">inaczej </w:t>
      </w:r>
      <w:r w:rsidRPr="00531A4C">
        <w:rPr>
          <w:bCs/>
          <w:lang w:eastAsia="pl-PL"/>
        </w:rPr>
        <w:t xml:space="preserve"> do</w:t>
      </w:r>
      <w:r>
        <w:rPr>
          <w:bCs/>
          <w:lang w:eastAsia="pl-PL"/>
        </w:rPr>
        <w:t xml:space="preserve"> </w:t>
      </w:r>
      <w:r w:rsidRPr="00531A4C">
        <w:rPr>
          <w:bCs/>
          <w:lang w:eastAsia="pl-PL"/>
        </w:rPr>
        <w:t>postępowania o zawarcie układu na zgromadzeniu wierzycieli, w tym do zawarcia</w:t>
      </w:r>
      <w:r>
        <w:rPr>
          <w:bCs/>
          <w:lang w:eastAsia="pl-PL"/>
        </w:rPr>
        <w:t xml:space="preserve"> </w:t>
      </w:r>
      <w:r w:rsidRPr="00531A4C">
        <w:rPr>
          <w:bCs/>
          <w:lang w:eastAsia="pl-PL"/>
        </w:rPr>
        <w:t>układu, jego skutków, zmiany oraz uchylenia stosuje się odpowiednio przepisy</w:t>
      </w:r>
      <w:r>
        <w:rPr>
          <w:bCs/>
          <w:lang w:eastAsia="pl-PL"/>
        </w:rPr>
        <w:t xml:space="preserve"> </w:t>
      </w:r>
      <w:r w:rsidRPr="00531A4C">
        <w:rPr>
          <w:bCs/>
          <w:lang w:eastAsia="pl-PL"/>
        </w:rPr>
        <w:t>ustawy z dnia 15 maja 2015 r. – Prawo restrukturyzacyjne dotyczące</w:t>
      </w:r>
      <w:r>
        <w:rPr>
          <w:bCs/>
          <w:lang w:eastAsia="pl-PL"/>
        </w:rPr>
        <w:t xml:space="preserve"> </w:t>
      </w:r>
      <w:r w:rsidRPr="00531A4C">
        <w:rPr>
          <w:bCs/>
          <w:lang w:eastAsia="pl-PL"/>
        </w:rPr>
        <w:t>przyspieszonego postępowania układowego.</w:t>
      </w:r>
    </w:p>
    <w:p w:rsidR="00956576" w:rsidRPr="000B75D1" w:rsidRDefault="00956576" w:rsidP="00C25BBB">
      <w:pPr>
        <w:spacing w:line="360" w:lineRule="auto"/>
        <w:ind w:left="0"/>
      </w:pPr>
    </w:p>
    <w:sectPr w:rsidR="00956576" w:rsidRPr="000B75D1" w:rsidSect="002F5C8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5A9" w:rsidRDefault="008F55A9" w:rsidP="004F065B">
      <w:pPr>
        <w:spacing w:line="240" w:lineRule="auto"/>
      </w:pPr>
      <w:r>
        <w:separator/>
      </w:r>
    </w:p>
  </w:endnote>
  <w:endnote w:type="continuationSeparator" w:id="0">
    <w:p w:rsidR="008F55A9" w:rsidRDefault="008F55A9" w:rsidP="004F06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FN Bureau">
    <w:altName w:val="Times New Roman"/>
    <w:charset w:val="EE"/>
    <w:family w:val="auto"/>
    <w:pitch w:val="variable"/>
    <w:sig w:usb0="00000001" w:usb1="00000000" w:usb2="00000040" w:usb3="00000000" w:csb0="00000193" w:csb1="00000000"/>
  </w:font>
  <w:font w:name="ZapfCalligrPL">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794" w:rsidRDefault="00813E2D">
    <w:pPr>
      <w:pStyle w:val="Stopka"/>
      <w:jc w:val="right"/>
    </w:pPr>
    <w:fldSimple w:instr=" PAGE   \* MERGEFORMAT ">
      <w:r w:rsidR="000E2599">
        <w:rPr>
          <w:noProof/>
        </w:rPr>
        <w:t>19</w:t>
      </w:r>
    </w:fldSimple>
  </w:p>
  <w:p w:rsidR="00F35794" w:rsidRDefault="00F3579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5A9" w:rsidRDefault="008F55A9" w:rsidP="004F065B">
      <w:pPr>
        <w:spacing w:line="240" w:lineRule="auto"/>
      </w:pPr>
      <w:r>
        <w:separator/>
      </w:r>
    </w:p>
  </w:footnote>
  <w:footnote w:type="continuationSeparator" w:id="0">
    <w:p w:rsidR="008F55A9" w:rsidRDefault="008F55A9" w:rsidP="004F065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015EC"/>
    <w:multiLevelType w:val="hybridMultilevel"/>
    <w:tmpl w:val="E8C8BF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51B5465"/>
    <w:multiLevelType w:val="hybridMultilevel"/>
    <w:tmpl w:val="6F80E2DC"/>
    <w:lvl w:ilvl="0" w:tplc="B1269E40">
      <w:start w:val="1"/>
      <w:numFmt w:val="decimal"/>
      <w:lvlText w:val="%1)"/>
      <w:lvlJc w:val="left"/>
      <w:pPr>
        <w:ind w:left="1414" w:hanging="7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19A5146F"/>
    <w:multiLevelType w:val="hybridMultilevel"/>
    <w:tmpl w:val="E8C8BF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BC1F9C"/>
    <w:multiLevelType w:val="hybridMultilevel"/>
    <w:tmpl w:val="BFC692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D373322"/>
    <w:multiLevelType w:val="hybridMultilevel"/>
    <w:tmpl w:val="A02637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F9C0146"/>
    <w:multiLevelType w:val="hybridMultilevel"/>
    <w:tmpl w:val="E36C58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0C87482"/>
    <w:multiLevelType w:val="hybridMultilevel"/>
    <w:tmpl w:val="E8C8BF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BBC38D1"/>
    <w:multiLevelType w:val="hybridMultilevel"/>
    <w:tmpl w:val="0F0A78CC"/>
    <w:lvl w:ilvl="0" w:tplc="FE6E86A6">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2D16A85"/>
    <w:multiLevelType w:val="hybridMultilevel"/>
    <w:tmpl w:val="937A35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8161EF6"/>
    <w:multiLevelType w:val="hybridMultilevel"/>
    <w:tmpl w:val="BBB239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B644E48"/>
    <w:multiLevelType w:val="hybridMultilevel"/>
    <w:tmpl w:val="EE5A7554"/>
    <w:lvl w:ilvl="0" w:tplc="FE6E86A6">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E82605E"/>
    <w:multiLevelType w:val="hybridMultilevel"/>
    <w:tmpl w:val="A384A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A3C5847"/>
    <w:multiLevelType w:val="hybridMultilevel"/>
    <w:tmpl w:val="00CCE8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40B2A77"/>
    <w:multiLevelType w:val="hybridMultilevel"/>
    <w:tmpl w:val="5F629F3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7CB32FDA"/>
    <w:multiLevelType w:val="singleLevel"/>
    <w:tmpl w:val="04150011"/>
    <w:lvl w:ilvl="0">
      <w:start w:val="1"/>
      <w:numFmt w:val="decimal"/>
      <w:lvlText w:val="%1)"/>
      <w:lvlJc w:val="left"/>
      <w:pPr>
        <w:ind w:left="720" w:hanging="360"/>
      </w:pPr>
      <w:rPr>
        <w:rFonts w:hint="default"/>
      </w:rPr>
    </w:lvl>
  </w:abstractNum>
  <w:abstractNum w:abstractNumId="15">
    <w:nsid w:val="7F4B366C"/>
    <w:multiLevelType w:val="hybridMultilevel"/>
    <w:tmpl w:val="3080EAD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4"/>
  </w:num>
  <w:num w:numId="2">
    <w:abstractNumId w:val="4"/>
  </w:num>
  <w:num w:numId="3">
    <w:abstractNumId w:val="13"/>
  </w:num>
  <w:num w:numId="4">
    <w:abstractNumId w:val="1"/>
  </w:num>
  <w:num w:numId="5">
    <w:abstractNumId w:val="11"/>
  </w:num>
  <w:num w:numId="6">
    <w:abstractNumId w:val="7"/>
  </w:num>
  <w:num w:numId="7">
    <w:abstractNumId w:val="10"/>
  </w:num>
  <w:num w:numId="8">
    <w:abstractNumId w:val="15"/>
  </w:num>
  <w:num w:numId="9">
    <w:abstractNumId w:val="8"/>
  </w:num>
  <w:num w:numId="10">
    <w:abstractNumId w:val="5"/>
  </w:num>
  <w:num w:numId="11">
    <w:abstractNumId w:val="9"/>
  </w:num>
  <w:num w:numId="12">
    <w:abstractNumId w:val="12"/>
  </w:num>
  <w:num w:numId="13">
    <w:abstractNumId w:val="3"/>
  </w:num>
  <w:num w:numId="14">
    <w:abstractNumId w:val="0"/>
  </w:num>
  <w:num w:numId="15">
    <w:abstractNumId w:val="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4F065B"/>
    <w:rsid w:val="00005A83"/>
    <w:rsid w:val="0002382D"/>
    <w:rsid w:val="000247D7"/>
    <w:rsid w:val="00042374"/>
    <w:rsid w:val="000514A9"/>
    <w:rsid w:val="00066342"/>
    <w:rsid w:val="0007742B"/>
    <w:rsid w:val="00077CAC"/>
    <w:rsid w:val="00080A90"/>
    <w:rsid w:val="000845FA"/>
    <w:rsid w:val="000938E9"/>
    <w:rsid w:val="000B75D1"/>
    <w:rsid w:val="000C1266"/>
    <w:rsid w:val="000D03B4"/>
    <w:rsid w:val="000D1FED"/>
    <w:rsid w:val="000D7D86"/>
    <w:rsid w:val="000E2599"/>
    <w:rsid w:val="000E3333"/>
    <w:rsid w:val="000E73A2"/>
    <w:rsid w:val="000E7AC7"/>
    <w:rsid w:val="000F17DE"/>
    <w:rsid w:val="00103517"/>
    <w:rsid w:val="001047D1"/>
    <w:rsid w:val="001105B6"/>
    <w:rsid w:val="00117089"/>
    <w:rsid w:val="00120A84"/>
    <w:rsid w:val="00123CB5"/>
    <w:rsid w:val="00134934"/>
    <w:rsid w:val="00153C3F"/>
    <w:rsid w:val="0016388E"/>
    <w:rsid w:val="00167435"/>
    <w:rsid w:val="001C3213"/>
    <w:rsid w:val="001C3D56"/>
    <w:rsid w:val="001D366E"/>
    <w:rsid w:val="001D42AA"/>
    <w:rsid w:val="001E1ACC"/>
    <w:rsid w:val="001E5FF7"/>
    <w:rsid w:val="001F1BA3"/>
    <w:rsid w:val="001F1D5A"/>
    <w:rsid w:val="001F37B2"/>
    <w:rsid w:val="00206288"/>
    <w:rsid w:val="00207654"/>
    <w:rsid w:val="00215404"/>
    <w:rsid w:val="00224968"/>
    <w:rsid w:val="0023170B"/>
    <w:rsid w:val="00232B13"/>
    <w:rsid w:val="002335B6"/>
    <w:rsid w:val="00236DD6"/>
    <w:rsid w:val="002406B7"/>
    <w:rsid w:val="00260607"/>
    <w:rsid w:val="00277191"/>
    <w:rsid w:val="002836AC"/>
    <w:rsid w:val="00285266"/>
    <w:rsid w:val="002969BF"/>
    <w:rsid w:val="002A60C3"/>
    <w:rsid w:val="002B0D7F"/>
    <w:rsid w:val="002B5AD6"/>
    <w:rsid w:val="002E7BCC"/>
    <w:rsid w:val="002F0BAB"/>
    <w:rsid w:val="002F25D9"/>
    <w:rsid w:val="002F5C86"/>
    <w:rsid w:val="002F7BF0"/>
    <w:rsid w:val="0031575F"/>
    <w:rsid w:val="00317FF8"/>
    <w:rsid w:val="00326AD5"/>
    <w:rsid w:val="00347D6A"/>
    <w:rsid w:val="003517BC"/>
    <w:rsid w:val="0035692B"/>
    <w:rsid w:val="003706CA"/>
    <w:rsid w:val="00370C75"/>
    <w:rsid w:val="003757D8"/>
    <w:rsid w:val="00395685"/>
    <w:rsid w:val="00397042"/>
    <w:rsid w:val="003A10B6"/>
    <w:rsid w:val="003A295B"/>
    <w:rsid w:val="003A29CC"/>
    <w:rsid w:val="003A2D64"/>
    <w:rsid w:val="003A3AC3"/>
    <w:rsid w:val="003A6A04"/>
    <w:rsid w:val="003B5988"/>
    <w:rsid w:val="003C085D"/>
    <w:rsid w:val="003C7AA2"/>
    <w:rsid w:val="003D12BF"/>
    <w:rsid w:val="003E10FA"/>
    <w:rsid w:val="003E1203"/>
    <w:rsid w:val="003E435D"/>
    <w:rsid w:val="003E5C8D"/>
    <w:rsid w:val="004019AC"/>
    <w:rsid w:val="0040351E"/>
    <w:rsid w:val="0041382E"/>
    <w:rsid w:val="00437FAB"/>
    <w:rsid w:val="00440ACD"/>
    <w:rsid w:val="00447CD1"/>
    <w:rsid w:val="00463221"/>
    <w:rsid w:val="004833A9"/>
    <w:rsid w:val="00491F1A"/>
    <w:rsid w:val="004947C8"/>
    <w:rsid w:val="00497E60"/>
    <w:rsid w:val="004A2F2E"/>
    <w:rsid w:val="004A6952"/>
    <w:rsid w:val="004A6A7B"/>
    <w:rsid w:val="004A797F"/>
    <w:rsid w:val="004B2E2A"/>
    <w:rsid w:val="004B429C"/>
    <w:rsid w:val="004B52C0"/>
    <w:rsid w:val="004B5324"/>
    <w:rsid w:val="004C01E3"/>
    <w:rsid w:val="004D71DB"/>
    <w:rsid w:val="004D77F9"/>
    <w:rsid w:val="004E7010"/>
    <w:rsid w:val="004F065B"/>
    <w:rsid w:val="004F298B"/>
    <w:rsid w:val="004F36EC"/>
    <w:rsid w:val="004F3939"/>
    <w:rsid w:val="004F4AD7"/>
    <w:rsid w:val="004F7184"/>
    <w:rsid w:val="0050144E"/>
    <w:rsid w:val="00504A2B"/>
    <w:rsid w:val="00507BCA"/>
    <w:rsid w:val="00515E57"/>
    <w:rsid w:val="00531A4C"/>
    <w:rsid w:val="00535496"/>
    <w:rsid w:val="00555BEF"/>
    <w:rsid w:val="005567FC"/>
    <w:rsid w:val="0056009C"/>
    <w:rsid w:val="005654D4"/>
    <w:rsid w:val="00570F4C"/>
    <w:rsid w:val="00577065"/>
    <w:rsid w:val="00581AC7"/>
    <w:rsid w:val="005901EB"/>
    <w:rsid w:val="00596107"/>
    <w:rsid w:val="005A6772"/>
    <w:rsid w:val="005B2270"/>
    <w:rsid w:val="005C5E26"/>
    <w:rsid w:val="005D0442"/>
    <w:rsid w:val="005D4204"/>
    <w:rsid w:val="005D59BA"/>
    <w:rsid w:val="005E0219"/>
    <w:rsid w:val="005E316F"/>
    <w:rsid w:val="005F1966"/>
    <w:rsid w:val="005F27E4"/>
    <w:rsid w:val="005F637F"/>
    <w:rsid w:val="005F6622"/>
    <w:rsid w:val="0060464B"/>
    <w:rsid w:val="00604DAC"/>
    <w:rsid w:val="00614441"/>
    <w:rsid w:val="006175E1"/>
    <w:rsid w:val="006204D0"/>
    <w:rsid w:val="00623453"/>
    <w:rsid w:val="006355DC"/>
    <w:rsid w:val="006519AD"/>
    <w:rsid w:val="00666365"/>
    <w:rsid w:val="006671FB"/>
    <w:rsid w:val="0068066B"/>
    <w:rsid w:val="00693726"/>
    <w:rsid w:val="006B455D"/>
    <w:rsid w:val="006D31DA"/>
    <w:rsid w:val="006D3414"/>
    <w:rsid w:val="006D4AF8"/>
    <w:rsid w:val="006D4FB0"/>
    <w:rsid w:val="006E258D"/>
    <w:rsid w:val="006E78E5"/>
    <w:rsid w:val="006E7AAF"/>
    <w:rsid w:val="006F1A71"/>
    <w:rsid w:val="00703C68"/>
    <w:rsid w:val="007040CE"/>
    <w:rsid w:val="007051B4"/>
    <w:rsid w:val="00705D43"/>
    <w:rsid w:val="007160FA"/>
    <w:rsid w:val="0072248A"/>
    <w:rsid w:val="00723302"/>
    <w:rsid w:val="007260B5"/>
    <w:rsid w:val="00731D6B"/>
    <w:rsid w:val="00733CD3"/>
    <w:rsid w:val="00734DF9"/>
    <w:rsid w:val="00754DE0"/>
    <w:rsid w:val="00757061"/>
    <w:rsid w:val="00770CD6"/>
    <w:rsid w:val="00774AB1"/>
    <w:rsid w:val="00781242"/>
    <w:rsid w:val="00782528"/>
    <w:rsid w:val="00784348"/>
    <w:rsid w:val="00794374"/>
    <w:rsid w:val="00794681"/>
    <w:rsid w:val="00796862"/>
    <w:rsid w:val="007A1A23"/>
    <w:rsid w:val="007A5E2B"/>
    <w:rsid w:val="007B3885"/>
    <w:rsid w:val="007B5D3A"/>
    <w:rsid w:val="007C6331"/>
    <w:rsid w:val="007C64C8"/>
    <w:rsid w:val="007D2F89"/>
    <w:rsid w:val="007D3527"/>
    <w:rsid w:val="007E2219"/>
    <w:rsid w:val="007F1A00"/>
    <w:rsid w:val="00803064"/>
    <w:rsid w:val="00805A9D"/>
    <w:rsid w:val="00813E2D"/>
    <w:rsid w:val="0082307C"/>
    <w:rsid w:val="00844517"/>
    <w:rsid w:val="0085185B"/>
    <w:rsid w:val="00855095"/>
    <w:rsid w:val="00856CF2"/>
    <w:rsid w:val="00860020"/>
    <w:rsid w:val="008665AE"/>
    <w:rsid w:val="00874838"/>
    <w:rsid w:val="00880456"/>
    <w:rsid w:val="00884AEE"/>
    <w:rsid w:val="008B036A"/>
    <w:rsid w:val="008C77F0"/>
    <w:rsid w:val="008D0D48"/>
    <w:rsid w:val="008D57AC"/>
    <w:rsid w:val="008D59F1"/>
    <w:rsid w:val="008D79E7"/>
    <w:rsid w:val="008F55A9"/>
    <w:rsid w:val="009016D6"/>
    <w:rsid w:val="009050F2"/>
    <w:rsid w:val="009176CC"/>
    <w:rsid w:val="00920D85"/>
    <w:rsid w:val="00921B99"/>
    <w:rsid w:val="0092719D"/>
    <w:rsid w:val="009315CA"/>
    <w:rsid w:val="00932A98"/>
    <w:rsid w:val="00933E47"/>
    <w:rsid w:val="00934F0C"/>
    <w:rsid w:val="009409FC"/>
    <w:rsid w:val="00940EA6"/>
    <w:rsid w:val="00941C96"/>
    <w:rsid w:val="009478BF"/>
    <w:rsid w:val="00950240"/>
    <w:rsid w:val="009532A0"/>
    <w:rsid w:val="009535E3"/>
    <w:rsid w:val="0095379F"/>
    <w:rsid w:val="00954574"/>
    <w:rsid w:val="00956576"/>
    <w:rsid w:val="00960711"/>
    <w:rsid w:val="00977F31"/>
    <w:rsid w:val="00992606"/>
    <w:rsid w:val="009947C3"/>
    <w:rsid w:val="009A2CA0"/>
    <w:rsid w:val="009A61EB"/>
    <w:rsid w:val="009B7236"/>
    <w:rsid w:val="009C366E"/>
    <w:rsid w:val="009C6A75"/>
    <w:rsid w:val="009D281F"/>
    <w:rsid w:val="009D6E9F"/>
    <w:rsid w:val="009E4DE9"/>
    <w:rsid w:val="00A322D5"/>
    <w:rsid w:val="00A33ABB"/>
    <w:rsid w:val="00A34323"/>
    <w:rsid w:val="00A34DC9"/>
    <w:rsid w:val="00A4293C"/>
    <w:rsid w:val="00A52709"/>
    <w:rsid w:val="00A5447C"/>
    <w:rsid w:val="00A55C39"/>
    <w:rsid w:val="00A57CE3"/>
    <w:rsid w:val="00A72B16"/>
    <w:rsid w:val="00A775FB"/>
    <w:rsid w:val="00A8482E"/>
    <w:rsid w:val="00A85DB7"/>
    <w:rsid w:val="00A91719"/>
    <w:rsid w:val="00A933FF"/>
    <w:rsid w:val="00A961F9"/>
    <w:rsid w:val="00AA1C08"/>
    <w:rsid w:val="00AA256B"/>
    <w:rsid w:val="00AB7304"/>
    <w:rsid w:val="00AC62BA"/>
    <w:rsid w:val="00AD35F8"/>
    <w:rsid w:val="00AE2126"/>
    <w:rsid w:val="00AF16BD"/>
    <w:rsid w:val="00AF29F4"/>
    <w:rsid w:val="00AF6701"/>
    <w:rsid w:val="00B332AC"/>
    <w:rsid w:val="00B40561"/>
    <w:rsid w:val="00B41C71"/>
    <w:rsid w:val="00B44192"/>
    <w:rsid w:val="00B70790"/>
    <w:rsid w:val="00B71106"/>
    <w:rsid w:val="00B7234F"/>
    <w:rsid w:val="00B80E0F"/>
    <w:rsid w:val="00B95207"/>
    <w:rsid w:val="00B9522A"/>
    <w:rsid w:val="00BC25DB"/>
    <w:rsid w:val="00BC605C"/>
    <w:rsid w:val="00BC6E5A"/>
    <w:rsid w:val="00BD3606"/>
    <w:rsid w:val="00BE02EE"/>
    <w:rsid w:val="00BF2397"/>
    <w:rsid w:val="00C00405"/>
    <w:rsid w:val="00C0370A"/>
    <w:rsid w:val="00C11163"/>
    <w:rsid w:val="00C25BBB"/>
    <w:rsid w:val="00C26900"/>
    <w:rsid w:val="00C3015C"/>
    <w:rsid w:val="00C33E78"/>
    <w:rsid w:val="00C405A5"/>
    <w:rsid w:val="00C4527D"/>
    <w:rsid w:val="00C5095D"/>
    <w:rsid w:val="00C51643"/>
    <w:rsid w:val="00C56F3C"/>
    <w:rsid w:val="00C67B9F"/>
    <w:rsid w:val="00CA2B5D"/>
    <w:rsid w:val="00CA3027"/>
    <w:rsid w:val="00CB6600"/>
    <w:rsid w:val="00CC2EBB"/>
    <w:rsid w:val="00CD143E"/>
    <w:rsid w:val="00CD3629"/>
    <w:rsid w:val="00CE76C1"/>
    <w:rsid w:val="00CF1D24"/>
    <w:rsid w:val="00CF6870"/>
    <w:rsid w:val="00D03395"/>
    <w:rsid w:val="00D106ED"/>
    <w:rsid w:val="00D12726"/>
    <w:rsid w:val="00D25264"/>
    <w:rsid w:val="00D27C29"/>
    <w:rsid w:val="00D307BB"/>
    <w:rsid w:val="00D42428"/>
    <w:rsid w:val="00D43D25"/>
    <w:rsid w:val="00D43F15"/>
    <w:rsid w:val="00D45ED4"/>
    <w:rsid w:val="00D45F42"/>
    <w:rsid w:val="00D501F4"/>
    <w:rsid w:val="00D5235B"/>
    <w:rsid w:val="00D72537"/>
    <w:rsid w:val="00D73DEF"/>
    <w:rsid w:val="00DA02AE"/>
    <w:rsid w:val="00DB0C6A"/>
    <w:rsid w:val="00DC000E"/>
    <w:rsid w:val="00DC518D"/>
    <w:rsid w:val="00DC69D2"/>
    <w:rsid w:val="00DC7A07"/>
    <w:rsid w:val="00DD361B"/>
    <w:rsid w:val="00DD6079"/>
    <w:rsid w:val="00DE26FE"/>
    <w:rsid w:val="00DF01C9"/>
    <w:rsid w:val="00DF1A40"/>
    <w:rsid w:val="00DF1FF8"/>
    <w:rsid w:val="00DF25B4"/>
    <w:rsid w:val="00E108DD"/>
    <w:rsid w:val="00E16D27"/>
    <w:rsid w:val="00E27B28"/>
    <w:rsid w:val="00E34A64"/>
    <w:rsid w:val="00E37262"/>
    <w:rsid w:val="00E4056C"/>
    <w:rsid w:val="00E66B75"/>
    <w:rsid w:val="00E70A4B"/>
    <w:rsid w:val="00E7766C"/>
    <w:rsid w:val="00E77B0F"/>
    <w:rsid w:val="00E90631"/>
    <w:rsid w:val="00E940DE"/>
    <w:rsid w:val="00E95953"/>
    <w:rsid w:val="00EA7837"/>
    <w:rsid w:val="00EB0728"/>
    <w:rsid w:val="00EB18E4"/>
    <w:rsid w:val="00EB740A"/>
    <w:rsid w:val="00EC43F4"/>
    <w:rsid w:val="00ED3183"/>
    <w:rsid w:val="00EE045F"/>
    <w:rsid w:val="00EE2756"/>
    <w:rsid w:val="00EE27DC"/>
    <w:rsid w:val="00F02C2D"/>
    <w:rsid w:val="00F04532"/>
    <w:rsid w:val="00F17412"/>
    <w:rsid w:val="00F21A88"/>
    <w:rsid w:val="00F25CBC"/>
    <w:rsid w:val="00F32888"/>
    <w:rsid w:val="00F35794"/>
    <w:rsid w:val="00F36401"/>
    <w:rsid w:val="00F67D5A"/>
    <w:rsid w:val="00F750F7"/>
    <w:rsid w:val="00F81818"/>
    <w:rsid w:val="00F8266A"/>
    <w:rsid w:val="00F82D61"/>
    <w:rsid w:val="00FA0E06"/>
    <w:rsid w:val="00FA2884"/>
    <w:rsid w:val="00FB4E4F"/>
    <w:rsid w:val="00FB72EA"/>
    <w:rsid w:val="00FC23C4"/>
    <w:rsid w:val="00FC2E58"/>
    <w:rsid w:val="00FE131A"/>
    <w:rsid w:val="00FF29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5C86"/>
    <w:pPr>
      <w:spacing w:line="276" w:lineRule="auto"/>
      <w:ind w:left="709"/>
      <w:jc w:val="both"/>
    </w:pPr>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asicParagraph">
    <w:name w:val="[Basic Paragraph]"/>
    <w:basedOn w:val="Normalny"/>
    <w:uiPriority w:val="99"/>
    <w:rsid w:val="004F065B"/>
    <w:pPr>
      <w:widowControl w:val="0"/>
      <w:autoSpaceDE w:val="0"/>
      <w:autoSpaceDN w:val="0"/>
      <w:adjustRightInd w:val="0"/>
      <w:spacing w:line="288" w:lineRule="auto"/>
      <w:ind w:left="0"/>
      <w:jc w:val="left"/>
      <w:textAlignment w:val="center"/>
    </w:pPr>
    <w:rPr>
      <w:rFonts w:eastAsia="Times New Roman"/>
      <w:color w:val="000000"/>
      <w:lang w:val="en-US"/>
    </w:rPr>
  </w:style>
  <w:style w:type="paragraph" w:customStyle="1" w:styleId="boczek">
    <w:name w:val="*boczek"/>
    <w:basedOn w:val="Normalny"/>
    <w:rsid w:val="004F065B"/>
    <w:pPr>
      <w:widowControl w:val="0"/>
      <w:tabs>
        <w:tab w:val="left" w:pos="284"/>
        <w:tab w:val="left" w:pos="567"/>
        <w:tab w:val="left" w:pos="851"/>
        <w:tab w:val="left" w:pos="1134"/>
        <w:tab w:val="left" w:pos="1418"/>
        <w:tab w:val="left" w:pos="1701"/>
      </w:tabs>
      <w:suppressAutoHyphens/>
      <w:autoSpaceDE w:val="0"/>
      <w:autoSpaceDN w:val="0"/>
      <w:adjustRightInd w:val="0"/>
      <w:spacing w:line="256" w:lineRule="atLeast"/>
      <w:ind w:left="0"/>
      <w:jc w:val="right"/>
      <w:textAlignment w:val="center"/>
    </w:pPr>
    <w:rPr>
      <w:rFonts w:ascii="EFN Bureau" w:eastAsia="Times New Roman" w:hAnsi="EFN Bureau" w:cs="EFN Bureau"/>
      <w:b/>
      <w:bCs/>
      <w:color w:val="000000"/>
      <w:sz w:val="20"/>
      <w:szCs w:val="20"/>
    </w:rPr>
  </w:style>
  <w:style w:type="character" w:styleId="Odwoaniedokomentarza">
    <w:name w:val="annotation reference"/>
    <w:basedOn w:val="Domylnaczcionkaakapitu"/>
    <w:uiPriority w:val="99"/>
    <w:semiHidden/>
    <w:rsid w:val="004F065B"/>
    <w:rPr>
      <w:sz w:val="16"/>
      <w:szCs w:val="16"/>
    </w:rPr>
  </w:style>
  <w:style w:type="paragraph" w:styleId="Tekstkomentarza">
    <w:name w:val="annotation text"/>
    <w:basedOn w:val="Normalny"/>
    <w:link w:val="TekstkomentarzaZnak"/>
    <w:uiPriority w:val="99"/>
    <w:semiHidden/>
    <w:rsid w:val="004F065B"/>
    <w:pPr>
      <w:widowControl w:val="0"/>
      <w:autoSpaceDE w:val="0"/>
      <w:autoSpaceDN w:val="0"/>
      <w:adjustRightInd w:val="0"/>
      <w:spacing w:line="288" w:lineRule="auto"/>
      <w:ind w:left="0"/>
      <w:jc w:val="left"/>
      <w:textAlignment w:val="center"/>
    </w:pPr>
    <w:rPr>
      <w:rFonts w:eastAsia="Times New Roman"/>
      <w:color w:val="000000"/>
      <w:sz w:val="20"/>
      <w:szCs w:val="20"/>
    </w:rPr>
  </w:style>
  <w:style w:type="character" w:customStyle="1" w:styleId="TekstkomentarzaZnak">
    <w:name w:val="Tekst komentarza Znak"/>
    <w:basedOn w:val="Domylnaczcionkaakapitu"/>
    <w:link w:val="Tekstkomentarza"/>
    <w:uiPriority w:val="99"/>
    <w:semiHidden/>
    <w:rsid w:val="004F065B"/>
    <w:rPr>
      <w:rFonts w:eastAsia="Times New Roman"/>
      <w:color w:val="000000"/>
      <w:sz w:val="20"/>
      <w:szCs w:val="20"/>
    </w:rPr>
  </w:style>
  <w:style w:type="paragraph" w:customStyle="1" w:styleId="tekstglowny">
    <w:name w:val="_tekst glowny"/>
    <w:basedOn w:val="Normalny"/>
    <w:rsid w:val="00A72B16"/>
    <w:pPr>
      <w:widowControl w:val="0"/>
      <w:autoSpaceDE w:val="0"/>
      <w:autoSpaceDN w:val="0"/>
      <w:adjustRightInd w:val="0"/>
      <w:spacing w:line="256" w:lineRule="atLeast"/>
      <w:ind w:left="0" w:firstLine="454"/>
      <w:textAlignment w:val="center"/>
    </w:pPr>
    <w:rPr>
      <w:rFonts w:ascii="ZapfCalligrPL" w:eastAsia="Times New Roman" w:hAnsi="ZapfCalligrPL" w:cs="ZapfCalligrPL"/>
      <w:color w:val="000000"/>
      <w:w w:val="90"/>
      <w:sz w:val="21"/>
      <w:szCs w:val="21"/>
    </w:rPr>
  </w:style>
  <w:style w:type="paragraph" w:customStyle="1" w:styleId="r311">
    <w:name w:val="*r3_1.1."/>
    <w:basedOn w:val="Normalny"/>
    <w:rsid w:val="00A72B16"/>
    <w:pPr>
      <w:widowControl w:val="0"/>
      <w:suppressAutoHyphens/>
      <w:autoSpaceDE w:val="0"/>
      <w:autoSpaceDN w:val="0"/>
      <w:adjustRightInd w:val="0"/>
      <w:spacing w:before="397" w:after="255" w:line="288" w:lineRule="auto"/>
      <w:ind w:left="0"/>
      <w:jc w:val="center"/>
      <w:textAlignment w:val="center"/>
    </w:pPr>
    <w:rPr>
      <w:rFonts w:ascii="EFN Bureau" w:eastAsia="Times New Roman" w:hAnsi="EFN Bureau" w:cs="EFN Bureau"/>
      <w:b/>
      <w:bCs/>
      <w:color w:val="000000"/>
    </w:rPr>
  </w:style>
  <w:style w:type="paragraph" w:customStyle="1" w:styleId="r21">
    <w:name w:val="*r2_1."/>
    <w:basedOn w:val="Normalny"/>
    <w:uiPriority w:val="99"/>
    <w:rsid w:val="00A72B16"/>
    <w:pPr>
      <w:widowControl w:val="0"/>
      <w:suppressAutoHyphens/>
      <w:autoSpaceDE w:val="0"/>
      <w:autoSpaceDN w:val="0"/>
      <w:adjustRightInd w:val="0"/>
      <w:spacing w:before="454" w:after="283" w:line="288" w:lineRule="auto"/>
      <w:ind w:left="0"/>
      <w:jc w:val="center"/>
      <w:textAlignment w:val="center"/>
    </w:pPr>
    <w:rPr>
      <w:rFonts w:ascii="EFN Bureau" w:eastAsia="Times New Roman" w:hAnsi="EFN Bureau" w:cs="EFN Bureau"/>
      <w:b/>
      <w:bCs/>
      <w:color w:val="000000"/>
      <w:sz w:val="27"/>
      <w:szCs w:val="27"/>
    </w:rPr>
  </w:style>
  <w:style w:type="paragraph" w:customStyle="1" w:styleId="lista1-wyliczeniowa">
    <w:name w:val="*lista1-wyliczeniowa"/>
    <w:basedOn w:val="Normalny"/>
    <w:rsid w:val="00A72B16"/>
    <w:pPr>
      <w:widowControl w:val="0"/>
      <w:tabs>
        <w:tab w:val="left" w:pos="454"/>
        <w:tab w:val="left" w:pos="567"/>
      </w:tabs>
      <w:autoSpaceDE w:val="0"/>
      <w:autoSpaceDN w:val="0"/>
      <w:adjustRightInd w:val="0"/>
      <w:spacing w:line="288" w:lineRule="auto"/>
      <w:ind w:left="454" w:hanging="227"/>
      <w:textAlignment w:val="center"/>
    </w:pPr>
    <w:rPr>
      <w:rFonts w:ascii="ZapfCalligrPL" w:eastAsia="Times New Roman" w:hAnsi="ZapfCalligrPL" w:cs="ZapfCalligrPL"/>
      <w:color w:val="000000"/>
      <w:w w:val="90"/>
      <w:sz w:val="21"/>
      <w:szCs w:val="21"/>
    </w:rPr>
  </w:style>
  <w:style w:type="paragraph" w:styleId="Tekstpodstawowy">
    <w:name w:val="Body Text"/>
    <w:basedOn w:val="Normalny"/>
    <w:link w:val="TekstpodstawowyZnak"/>
    <w:rsid w:val="00A72B16"/>
    <w:pPr>
      <w:spacing w:line="360" w:lineRule="auto"/>
      <w:ind w:left="0"/>
    </w:pPr>
    <w:rPr>
      <w:rFonts w:eastAsia="Times New Roman"/>
      <w:sz w:val="28"/>
      <w:szCs w:val="20"/>
      <w:lang w:eastAsia="pl-PL"/>
    </w:rPr>
  </w:style>
  <w:style w:type="character" w:customStyle="1" w:styleId="TekstpodstawowyZnak">
    <w:name w:val="Tekst podstawowy Znak"/>
    <w:basedOn w:val="Domylnaczcionkaakapitu"/>
    <w:link w:val="Tekstpodstawowy"/>
    <w:rsid w:val="00A72B16"/>
    <w:rPr>
      <w:rFonts w:eastAsia="Times New Roman"/>
      <w:sz w:val="28"/>
    </w:rPr>
  </w:style>
  <w:style w:type="paragraph" w:styleId="Tytu">
    <w:name w:val="Title"/>
    <w:basedOn w:val="Normalny"/>
    <w:next w:val="Normalny"/>
    <w:link w:val="TytuZnak"/>
    <w:uiPriority w:val="10"/>
    <w:qFormat/>
    <w:rsid w:val="006E258D"/>
    <w:pPr>
      <w:spacing w:before="240" w:after="6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uiPriority w:val="10"/>
    <w:rsid w:val="006E258D"/>
    <w:rPr>
      <w:rFonts w:ascii="Cambria" w:eastAsia="Times New Roman" w:hAnsi="Cambria" w:cs="Times New Roman"/>
      <w:b/>
      <w:bCs/>
      <w:kern w:val="28"/>
      <w:sz w:val="32"/>
      <w:szCs w:val="32"/>
      <w:lang w:eastAsia="en-US"/>
    </w:rPr>
  </w:style>
  <w:style w:type="paragraph" w:styleId="Tekstprzypisudolnego">
    <w:name w:val="footnote text"/>
    <w:basedOn w:val="Normalny"/>
    <w:link w:val="TekstprzypisudolnegoZnak"/>
    <w:uiPriority w:val="99"/>
    <w:unhideWhenUsed/>
    <w:rsid w:val="00447CD1"/>
    <w:rPr>
      <w:sz w:val="20"/>
      <w:szCs w:val="20"/>
    </w:rPr>
  </w:style>
  <w:style w:type="character" w:customStyle="1" w:styleId="TekstprzypisudolnegoZnak">
    <w:name w:val="Tekst przypisu dolnego Znak"/>
    <w:basedOn w:val="Domylnaczcionkaakapitu"/>
    <w:link w:val="Tekstprzypisudolnego"/>
    <w:uiPriority w:val="99"/>
    <w:rsid w:val="00447CD1"/>
    <w:rPr>
      <w:lang w:eastAsia="en-US"/>
    </w:rPr>
  </w:style>
  <w:style w:type="character" w:styleId="Odwoanieprzypisudolnego">
    <w:name w:val="footnote reference"/>
    <w:basedOn w:val="Domylnaczcionkaakapitu"/>
    <w:unhideWhenUsed/>
    <w:rsid w:val="00447CD1"/>
    <w:rPr>
      <w:vertAlign w:val="superscript"/>
    </w:rPr>
  </w:style>
  <w:style w:type="paragraph" w:styleId="Tekstprzypisukocowego">
    <w:name w:val="endnote text"/>
    <w:basedOn w:val="Normalny"/>
    <w:link w:val="TekstprzypisukocowegoZnak"/>
    <w:uiPriority w:val="99"/>
    <w:semiHidden/>
    <w:unhideWhenUsed/>
    <w:rsid w:val="00F8266A"/>
    <w:rPr>
      <w:sz w:val="20"/>
      <w:szCs w:val="20"/>
    </w:rPr>
  </w:style>
  <w:style w:type="character" w:customStyle="1" w:styleId="TekstprzypisukocowegoZnak">
    <w:name w:val="Tekst przypisu końcowego Znak"/>
    <w:basedOn w:val="Domylnaczcionkaakapitu"/>
    <w:link w:val="Tekstprzypisukocowego"/>
    <w:uiPriority w:val="99"/>
    <w:semiHidden/>
    <w:rsid w:val="00F8266A"/>
    <w:rPr>
      <w:lang w:eastAsia="en-US"/>
    </w:rPr>
  </w:style>
  <w:style w:type="character" w:styleId="Odwoanieprzypisukocowego">
    <w:name w:val="endnote reference"/>
    <w:basedOn w:val="Domylnaczcionkaakapitu"/>
    <w:uiPriority w:val="99"/>
    <w:semiHidden/>
    <w:unhideWhenUsed/>
    <w:rsid w:val="00F8266A"/>
    <w:rPr>
      <w:vertAlign w:val="superscript"/>
    </w:rPr>
  </w:style>
  <w:style w:type="paragraph" w:styleId="Nagwek">
    <w:name w:val="header"/>
    <w:basedOn w:val="Normalny"/>
    <w:link w:val="NagwekZnak"/>
    <w:uiPriority w:val="99"/>
    <w:semiHidden/>
    <w:unhideWhenUsed/>
    <w:rsid w:val="00FC2E58"/>
    <w:pPr>
      <w:tabs>
        <w:tab w:val="center" w:pos="4536"/>
        <w:tab w:val="right" w:pos="9072"/>
      </w:tabs>
    </w:pPr>
  </w:style>
  <w:style w:type="character" w:customStyle="1" w:styleId="NagwekZnak">
    <w:name w:val="Nagłówek Znak"/>
    <w:basedOn w:val="Domylnaczcionkaakapitu"/>
    <w:link w:val="Nagwek"/>
    <w:uiPriority w:val="99"/>
    <w:semiHidden/>
    <w:rsid w:val="00FC2E58"/>
    <w:rPr>
      <w:sz w:val="24"/>
      <w:szCs w:val="24"/>
      <w:lang w:eastAsia="en-US"/>
    </w:rPr>
  </w:style>
  <w:style w:type="paragraph" w:styleId="Stopka">
    <w:name w:val="footer"/>
    <w:basedOn w:val="Normalny"/>
    <w:link w:val="StopkaZnak"/>
    <w:uiPriority w:val="99"/>
    <w:unhideWhenUsed/>
    <w:rsid w:val="00FC2E58"/>
    <w:pPr>
      <w:tabs>
        <w:tab w:val="center" w:pos="4536"/>
        <w:tab w:val="right" w:pos="9072"/>
      </w:tabs>
    </w:pPr>
  </w:style>
  <w:style w:type="character" w:customStyle="1" w:styleId="StopkaZnak">
    <w:name w:val="Stopka Znak"/>
    <w:basedOn w:val="Domylnaczcionkaakapitu"/>
    <w:link w:val="Stopka"/>
    <w:uiPriority w:val="99"/>
    <w:rsid w:val="00FC2E58"/>
    <w:rPr>
      <w:sz w:val="24"/>
      <w:szCs w:val="24"/>
      <w:lang w:eastAsia="en-US"/>
    </w:rPr>
  </w:style>
  <w:style w:type="paragraph" w:customStyle="1" w:styleId="lista2-wyliczeniowa">
    <w:name w:val="*lista2-wyliczeniowa"/>
    <w:basedOn w:val="Normalny"/>
    <w:rsid w:val="00A85DB7"/>
    <w:pPr>
      <w:widowControl w:val="0"/>
      <w:tabs>
        <w:tab w:val="left" w:pos="680"/>
      </w:tabs>
      <w:autoSpaceDE w:val="0"/>
      <w:autoSpaceDN w:val="0"/>
      <w:adjustRightInd w:val="0"/>
      <w:spacing w:line="288" w:lineRule="auto"/>
      <w:ind w:left="680" w:hanging="227"/>
      <w:textAlignment w:val="center"/>
    </w:pPr>
    <w:rPr>
      <w:rFonts w:ascii="ZapfCalligrPL" w:eastAsia="Times New Roman" w:hAnsi="ZapfCalligrPL" w:cs="ZapfCalligrPL"/>
      <w:color w:val="000000"/>
      <w:w w:val="90"/>
      <w:sz w:val="21"/>
      <w:szCs w:val="21"/>
      <w:lang w:eastAsia="pl-PL"/>
    </w:rPr>
  </w:style>
  <w:style w:type="paragraph" w:customStyle="1" w:styleId="Tekstprzypisudolnego0">
    <w:name w:val="*Tekst przypisu dolnego"/>
    <w:basedOn w:val="Normalny"/>
    <w:rsid w:val="00A85DB7"/>
    <w:pPr>
      <w:widowControl w:val="0"/>
      <w:tabs>
        <w:tab w:val="left" w:pos="198"/>
      </w:tabs>
      <w:autoSpaceDE w:val="0"/>
      <w:autoSpaceDN w:val="0"/>
      <w:adjustRightInd w:val="0"/>
      <w:spacing w:line="288" w:lineRule="auto"/>
      <w:ind w:left="198" w:hanging="198"/>
      <w:textAlignment w:val="center"/>
    </w:pPr>
    <w:rPr>
      <w:rFonts w:ascii="ZapfCalligrPL" w:eastAsia="Times New Roman" w:hAnsi="ZapfCalligrPL" w:cs="ZapfCalligrPL"/>
      <w:color w:val="000000"/>
      <w:w w:val="90"/>
      <w:sz w:val="16"/>
      <w:szCs w:val="16"/>
      <w:lang w:eastAsia="pl-PL"/>
    </w:rPr>
  </w:style>
  <w:style w:type="paragraph" w:styleId="Akapitzlist">
    <w:name w:val="List Paragraph"/>
    <w:basedOn w:val="Normalny"/>
    <w:uiPriority w:val="34"/>
    <w:qFormat/>
    <w:rsid w:val="00CB66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D9CC4-4ACA-48CE-961F-08F06027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19</Pages>
  <Words>6683</Words>
  <Characters>40102</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AGH_PPH</cp:lastModifiedBy>
  <cp:revision>20</cp:revision>
  <cp:lastPrinted>2010-09-16T22:04:00Z</cp:lastPrinted>
  <dcterms:created xsi:type="dcterms:W3CDTF">2021-01-17T21:16:00Z</dcterms:created>
  <dcterms:modified xsi:type="dcterms:W3CDTF">2021-01-22T22:49:00Z</dcterms:modified>
</cp:coreProperties>
</file>