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C84" w:rsidRDefault="00021C84" w:rsidP="00021C84">
      <w:pPr>
        <w:pStyle w:val="Tekstpodstawowy"/>
      </w:pPr>
      <w:r>
        <w:t>.......................</w:t>
      </w:r>
      <w:r w:rsidR="00981904">
        <w:t>.........................</w:t>
      </w:r>
      <w:r w:rsidR="00981904">
        <w:tab/>
      </w:r>
      <w:r w:rsidR="00981904">
        <w:tab/>
      </w:r>
      <w:r w:rsidR="00981904">
        <w:tab/>
      </w:r>
      <w:r w:rsidR="00981904">
        <w:tab/>
      </w:r>
      <w:r w:rsidR="00981904">
        <w:tab/>
      </w:r>
      <w:r>
        <w:t>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21C84" w:rsidRDefault="00021C84" w:rsidP="00021C84">
      <w:pPr>
        <w:jc w:val="both"/>
        <w:rPr>
          <w:sz w:val="24"/>
        </w:rPr>
      </w:pPr>
      <w:r>
        <w:rPr>
          <w:sz w:val="24"/>
        </w:rPr>
        <w:t>/ imię i nazwisko /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/ grupa, semestr /</w:t>
      </w:r>
    </w:p>
    <w:p w:rsidR="00021C84" w:rsidRDefault="00021C84" w:rsidP="00021C84">
      <w:pPr>
        <w:rPr>
          <w:b/>
          <w:sz w:val="24"/>
        </w:rPr>
      </w:pPr>
    </w:p>
    <w:p w:rsidR="00021C84" w:rsidRDefault="00021C84" w:rsidP="00021C84">
      <w:pPr>
        <w:jc w:val="center"/>
        <w:outlineLvl w:val="0"/>
        <w:rPr>
          <w:b/>
          <w:sz w:val="24"/>
        </w:rPr>
      </w:pPr>
      <w:r>
        <w:rPr>
          <w:b/>
          <w:sz w:val="24"/>
        </w:rPr>
        <w:t xml:space="preserve">TEST  Z  PRAWA  UPADŁOŚCIOWEGO   </w:t>
      </w:r>
    </w:p>
    <w:p w:rsidR="00021C84" w:rsidRDefault="00021C84" w:rsidP="00021C84">
      <w:pPr>
        <w:jc w:val="both"/>
        <w:rPr>
          <w:sz w:val="24"/>
        </w:rPr>
      </w:pPr>
    </w:p>
    <w:p w:rsidR="00021C84" w:rsidRPr="00981904" w:rsidRDefault="00021C84" w:rsidP="00021C84">
      <w:pPr>
        <w:outlineLvl w:val="0"/>
        <w:rPr>
          <w:b/>
        </w:rPr>
      </w:pPr>
      <w:r w:rsidRPr="00981904">
        <w:rPr>
          <w:b/>
        </w:rPr>
        <w:t xml:space="preserve">UWAGA: W PYTANIACH MOŻE  BYĆ WIĘCEJ NIŻ JEDNA  DOBRA ODPOWIEDŹ. </w:t>
      </w:r>
    </w:p>
    <w:p w:rsidR="00021C84" w:rsidRDefault="00021C84" w:rsidP="00021C84">
      <w:pPr>
        <w:rPr>
          <w:sz w:val="24"/>
        </w:rPr>
      </w:pPr>
    </w:p>
    <w:p w:rsidR="00021C84" w:rsidRDefault="00021C84" w:rsidP="00021C84">
      <w:pPr>
        <w:rPr>
          <w:sz w:val="24"/>
        </w:rPr>
      </w:pPr>
      <w:r>
        <w:rPr>
          <w:sz w:val="24"/>
        </w:rPr>
        <w:t>1. Wśród podanych niżej podmiotów wskaż te, do których stosuje się przepisy ustawy prawo upadłościowe:</w:t>
      </w:r>
    </w:p>
    <w:p w:rsidR="00021C84" w:rsidRDefault="00021C84" w:rsidP="00021C84">
      <w:pPr>
        <w:rPr>
          <w:sz w:val="24"/>
        </w:rPr>
      </w:pPr>
    </w:p>
    <w:p w:rsidR="00021C84" w:rsidRDefault="00021C84" w:rsidP="00021C84">
      <w:pPr>
        <w:numPr>
          <w:ilvl w:val="0"/>
          <w:numId w:val="1"/>
        </w:numPr>
        <w:rPr>
          <w:sz w:val="24"/>
        </w:rPr>
      </w:pPr>
      <w:r>
        <w:rPr>
          <w:sz w:val="24"/>
        </w:rPr>
        <w:t>przedsiębiorcy,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c) </w:t>
      </w:r>
      <w:r w:rsidR="00981904">
        <w:rPr>
          <w:sz w:val="24"/>
        </w:rPr>
        <w:t>Skarb Państwa</w:t>
      </w:r>
    </w:p>
    <w:p w:rsidR="00021C84" w:rsidRDefault="00021C84" w:rsidP="00021C84">
      <w:pPr>
        <w:numPr>
          <w:ilvl w:val="0"/>
          <w:numId w:val="1"/>
        </w:numPr>
        <w:rPr>
          <w:sz w:val="24"/>
        </w:rPr>
      </w:pPr>
      <w:r>
        <w:rPr>
          <w:sz w:val="24"/>
        </w:rPr>
        <w:t>wspólnicy spółki partnerskiej</w:t>
      </w:r>
      <w:r>
        <w:rPr>
          <w:sz w:val="24"/>
        </w:rPr>
        <w:tab/>
        <w:t>d) zgromadzenia publiczne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021C84" w:rsidRDefault="00021C84" w:rsidP="00021C84">
      <w:pPr>
        <w:rPr>
          <w:sz w:val="24"/>
        </w:rPr>
      </w:pPr>
    </w:p>
    <w:p w:rsidR="00021C84" w:rsidRDefault="00021C84" w:rsidP="00021C84">
      <w:pPr>
        <w:rPr>
          <w:sz w:val="24"/>
        </w:rPr>
      </w:pPr>
      <w:r>
        <w:rPr>
          <w:sz w:val="24"/>
        </w:rPr>
        <w:t xml:space="preserve">2. Wśród podanych twierdzeń wskaż prawdziwe:  </w:t>
      </w:r>
    </w:p>
    <w:p w:rsidR="00021C84" w:rsidRDefault="00021C84" w:rsidP="00021C84">
      <w:pPr>
        <w:rPr>
          <w:sz w:val="24"/>
        </w:rPr>
      </w:pPr>
    </w:p>
    <w:p w:rsidR="00021C84" w:rsidRDefault="00021C84" w:rsidP="00021C84">
      <w:pPr>
        <w:numPr>
          <w:ilvl w:val="0"/>
          <w:numId w:val="2"/>
        </w:numPr>
        <w:rPr>
          <w:sz w:val="24"/>
        </w:rPr>
      </w:pPr>
      <w:r>
        <w:rPr>
          <w:sz w:val="24"/>
        </w:rPr>
        <w:t>wniosek o ogłoszenie upadłości dłużnika może być zgłoszony przez samego dłużnika lub każdego z jego wierzycieli,</w:t>
      </w:r>
    </w:p>
    <w:p w:rsidR="00021C84" w:rsidRDefault="00021C84" w:rsidP="00021C84">
      <w:pPr>
        <w:numPr>
          <w:ilvl w:val="0"/>
          <w:numId w:val="2"/>
        </w:numPr>
        <w:rPr>
          <w:sz w:val="24"/>
        </w:rPr>
      </w:pPr>
      <w:r>
        <w:rPr>
          <w:sz w:val="24"/>
        </w:rPr>
        <w:t>osoby fizyczne prowadzące działalność gospodarczą nie mogą ogłosić upadłości,</w:t>
      </w:r>
    </w:p>
    <w:p w:rsidR="00021C84" w:rsidRDefault="00021C84" w:rsidP="00021C84">
      <w:pPr>
        <w:numPr>
          <w:ilvl w:val="0"/>
          <w:numId w:val="2"/>
        </w:numPr>
        <w:rPr>
          <w:sz w:val="24"/>
        </w:rPr>
      </w:pPr>
      <w:r>
        <w:rPr>
          <w:sz w:val="24"/>
        </w:rPr>
        <w:t>Skarb Państwa nie może ogłosić upadłości.</w:t>
      </w:r>
    </w:p>
    <w:p w:rsidR="00021C84" w:rsidRDefault="00021C84" w:rsidP="00021C84">
      <w:pPr>
        <w:numPr>
          <w:ilvl w:val="0"/>
          <w:numId w:val="2"/>
        </w:numPr>
        <w:rPr>
          <w:sz w:val="24"/>
        </w:rPr>
      </w:pPr>
      <w:r>
        <w:rPr>
          <w:sz w:val="24"/>
        </w:rPr>
        <w:t>kwestie prawa upadłościowego wciąż jeszcze reguluje ustawa wydana w okresie dwudziestolecia międzywojennego.</w:t>
      </w:r>
    </w:p>
    <w:p w:rsidR="00021C84" w:rsidRDefault="00021C84" w:rsidP="00021C84">
      <w:pPr>
        <w:rPr>
          <w:sz w:val="24"/>
        </w:rPr>
      </w:pPr>
    </w:p>
    <w:p w:rsidR="00021C84" w:rsidRDefault="00981904" w:rsidP="00021C84">
      <w:pPr>
        <w:rPr>
          <w:sz w:val="24"/>
        </w:rPr>
      </w:pPr>
      <w:r>
        <w:rPr>
          <w:sz w:val="24"/>
        </w:rPr>
        <w:t xml:space="preserve"> 3</w:t>
      </w:r>
      <w:r w:rsidR="00021C84">
        <w:rPr>
          <w:sz w:val="24"/>
        </w:rPr>
        <w:t>. Datą upadłości jest, zgodnie z prawem upadłościowym, data:</w:t>
      </w:r>
    </w:p>
    <w:p w:rsidR="00021C84" w:rsidRDefault="00021C84" w:rsidP="00021C84">
      <w:pPr>
        <w:rPr>
          <w:sz w:val="24"/>
        </w:rPr>
      </w:pPr>
    </w:p>
    <w:p w:rsidR="00021C84" w:rsidRDefault="00021C84" w:rsidP="00021C84">
      <w:pPr>
        <w:numPr>
          <w:ilvl w:val="0"/>
          <w:numId w:val="4"/>
        </w:numPr>
        <w:rPr>
          <w:sz w:val="24"/>
        </w:rPr>
      </w:pPr>
      <w:r>
        <w:rPr>
          <w:sz w:val="24"/>
        </w:rPr>
        <w:t>złożenia do sądu wniosku o ogłoszenie upadłości,</w:t>
      </w:r>
    </w:p>
    <w:p w:rsidR="00021C84" w:rsidRDefault="00F3723F" w:rsidP="00021C84">
      <w:pPr>
        <w:numPr>
          <w:ilvl w:val="0"/>
          <w:numId w:val="4"/>
        </w:numPr>
        <w:rPr>
          <w:sz w:val="24"/>
        </w:rPr>
      </w:pPr>
      <w:r w:rsidRPr="00F3723F">
        <w:rPr>
          <w:sz w:val="24"/>
        </w:rPr>
        <w:t>wydania przez sąd postanowienia o ogłoszeniu upadłości,</w:t>
      </w:r>
    </w:p>
    <w:p w:rsidR="00021C84" w:rsidRDefault="00F3723F" w:rsidP="00021C84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zaciągnięcia ostatniego zobowiązania przez dłużnika </w:t>
      </w:r>
    </w:p>
    <w:p w:rsidR="00021C84" w:rsidRDefault="00021C84" w:rsidP="00021C84">
      <w:pPr>
        <w:numPr>
          <w:ilvl w:val="0"/>
          <w:numId w:val="4"/>
        </w:numPr>
        <w:rPr>
          <w:sz w:val="24"/>
        </w:rPr>
      </w:pPr>
      <w:r>
        <w:rPr>
          <w:sz w:val="24"/>
        </w:rPr>
        <w:t>sprzedaży przez syndyka całości majątku upadłego.</w:t>
      </w:r>
    </w:p>
    <w:p w:rsidR="00021C84" w:rsidRDefault="00021C84" w:rsidP="00021C84">
      <w:pPr>
        <w:rPr>
          <w:sz w:val="24"/>
        </w:rPr>
      </w:pPr>
    </w:p>
    <w:p w:rsidR="00021C84" w:rsidRDefault="00981904" w:rsidP="00021C84">
      <w:pPr>
        <w:rPr>
          <w:sz w:val="24"/>
        </w:rPr>
      </w:pPr>
      <w:r>
        <w:rPr>
          <w:sz w:val="24"/>
        </w:rPr>
        <w:t xml:space="preserve">4. </w:t>
      </w:r>
      <w:r w:rsidR="00021C84">
        <w:rPr>
          <w:sz w:val="24"/>
        </w:rPr>
        <w:t xml:space="preserve"> Sąd może wszcząć postępowanie w sprawie o ogłoszenie upadłości:</w:t>
      </w:r>
    </w:p>
    <w:p w:rsidR="00021C84" w:rsidRDefault="00021C84" w:rsidP="00021C84">
      <w:pPr>
        <w:rPr>
          <w:sz w:val="24"/>
        </w:rPr>
      </w:pPr>
    </w:p>
    <w:p w:rsidR="00021C84" w:rsidRDefault="00021C84" w:rsidP="00021C84">
      <w:pPr>
        <w:numPr>
          <w:ilvl w:val="0"/>
          <w:numId w:val="6"/>
        </w:numPr>
        <w:rPr>
          <w:sz w:val="24"/>
        </w:rPr>
      </w:pPr>
      <w:r>
        <w:rPr>
          <w:sz w:val="24"/>
        </w:rPr>
        <w:t>na wniosek dłużnika,</w:t>
      </w:r>
    </w:p>
    <w:p w:rsidR="00021C84" w:rsidRDefault="00021C84" w:rsidP="00021C84">
      <w:pPr>
        <w:numPr>
          <w:ilvl w:val="0"/>
          <w:numId w:val="6"/>
        </w:numPr>
        <w:rPr>
          <w:sz w:val="24"/>
        </w:rPr>
      </w:pPr>
      <w:r>
        <w:rPr>
          <w:sz w:val="24"/>
        </w:rPr>
        <w:t>z własnej inicjatywy ( z urzędu ),</w:t>
      </w:r>
    </w:p>
    <w:p w:rsidR="00021C84" w:rsidRDefault="00021C84" w:rsidP="00021C84">
      <w:pPr>
        <w:numPr>
          <w:ilvl w:val="0"/>
          <w:numId w:val="6"/>
        </w:numPr>
        <w:rPr>
          <w:sz w:val="24"/>
        </w:rPr>
      </w:pPr>
      <w:r>
        <w:rPr>
          <w:sz w:val="24"/>
        </w:rPr>
        <w:t>na wniosek każdego wierzyciela dłużnika,</w:t>
      </w:r>
    </w:p>
    <w:p w:rsidR="00021C84" w:rsidRDefault="00021C84" w:rsidP="00021C84">
      <w:pPr>
        <w:numPr>
          <w:ilvl w:val="0"/>
          <w:numId w:val="6"/>
        </w:numPr>
        <w:rPr>
          <w:sz w:val="24"/>
        </w:rPr>
      </w:pPr>
      <w:r>
        <w:rPr>
          <w:sz w:val="24"/>
        </w:rPr>
        <w:t>tylko na wniosek wierzyciela dłużnika, którego wierzytelność jest wymagalna.</w:t>
      </w:r>
    </w:p>
    <w:p w:rsidR="00021C84" w:rsidRDefault="00021C84" w:rsidP="00021C84">
      <w:pPr>
        <w:rPr>
          <w:sz w:val="24"/>
        </w:rPr>
      </w:pPr>
    </w:p>
    <w:p w:rsidR="00021C84" w:rsidRDefault="00981904" w:rsidP="00021C84">
      <w:pPr>
        <w:rPr>
          <w:sz w:val="24"/>
        </w:rPr>
      </w:pPr>
      <w:r>
        <w:rPr>
          <w:sz w:val="24"/>
        </w:rPr>
        <w:t>5</w:t>
      </w:r>
      <w:r w:rsidR="00021C84">
        <w:rPr>
          <w:sz w:val="24"/>
        </w:rPr>
        <w:t>. Sąd upadłościowy orzekając w przedmiocie ogłoszenia upadłości dokonuje tego w formie:</w:t>
      </w:r>
    </w:p>
    <w:p w:rsidR="00021C84" w:rsidRDefault="00021C84" w:rsidP="00021C84">
      <w:pPr>
        <w:rPr>
          <w:sz w:val="24"/>
        </w:rPr>
      </w:pPr>
    </w:p>
    <w:p w:rsidR="00021C84" w:rsidRDefault="00021C84" w:rsidP="00021C84">
      <w:pPr>
        <w:numPr>
          <w:ilvl w:val="0"/>
          <w:numId w:val="7"/>
        </w:numPr>
        <w:rPr>
          <w:sz w:val="24"/>
        </w:rPr>
      </w:pPr>
      <w:r>
        <w:rPr>
          <w:sz w:val="24"/>
        </w:rPr>
        <w:t>postanowienia,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c) zarządzenia</w:t>
      </w:r>
    </w:p>
    <w:p w:rsidR="00021C84" w:rsidRDefault="00021C84" w:rsidP="00021C84">
      <w:pPr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wyroku,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d) obwieszczenia</w:t>
      </w:r>
    </w:p>
    <w:p w:rsidR="00021C84" w:rsidRDefault="00021C84" w:rsidP="00021C84">
      <w:pPr>
        <w:rPr>
          <w:sz w:val="24"/>
        </w:rPr>
      </w:pPr>
    </w:p>
    <w:p w:rsidR="00021C84" w:rsidRDefault="00981904" w:rsidP="00021C84">
      <w:pPr>
        <w:jc w:val="both"/>
        <w:rPr>
          <w:sz w:val="24"/>
        </w:rPr>
      </w:pPr>
      <w:r>
        <w:rPr>
          <w:sz w:val="24"/>
        </w:rPr>
        <w:t>6</w:t>
      </w:r>
      <w:r w:rsidR="00021C84">
        <w:rPr>
          <w:sz w:val="24"/>
        </w:rPr>
        <w:t>. W skład masy upadłości wchodzi:</w:t>
      </w:r>
    </w:p>
    <w:p w:rsidR="00021C84" w:rsidRDefault="00021C84" w:rsidP="00021C84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majątek należący do upadłego w dniu ogłoszenia upadłości,</w:t>
      </w:r>
    </w:p>
    <w:p w:rsidR="00021C84" w:rsidRDefault="00021C84" w:rsidP="00021C84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majątek należący do upadłego w dniu zgłoszenia wniosku o ogłoszenie upadłości,</w:t>
      </w:r>
    </w:p>
    <w:p w:rsidR="00CF3EF6" w:rsidRDefault="00021C84" w:rsidP="00021C84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majątek nabyty przez upadłego w toku postępowania upadłościowego,</w:t>
      </w:r>
    </w:p>
    <w:p w:rsidR="00021C84" w:rsidRDefault="00021C84" w:rsidP="00021C84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 xml:space="preserve">majątek </w:t>
      </w:r>
      <w:r w:rsidR="00CF3EF6">
        <w:rPr>
          <w:sz w:val="24"/>
        </w:rPr>
        <w:t>wspólników upadłej spółki kapitałowej</w:t>
      </w:r>
    </w:p>
    <w:p w:rsidR="00021C84" w:rsidRDefault="00021C84" w:rsidP="00021C84">
      <w:pPr>
        <w:jc w:val="both"/>
        <w:rPr>
          <w:sz w:val="24"/>
        </w:rPr>
      </w:pPr>
    </w:p>
    <w:p w:rsidR="00021C84" w:rsidRDefault="00981904" w:rsidP="00021C84">
      <w:pPr>
        <w:jc w:val="both"/>
        <w:rPr>
          <w:sz w:val="24"/>
        </w:rPr>
      </w:pPr>
      <w:r>
        <w:rPr>
          <w:sz w:val="24"/>
        </w:rPr>
        <w:t>7</w:t>
      </w:r>
      <w:r w:rsidR="00021C84">
        <w:rPr>
          <w:sz w:val="24"/>
        </w:rPr>
        <w:t>. Ustalenia składu masy upadłości dokonuje:</w:t>
      </w:r>
    </w:p>
    <w:p w:rsidR="00021C84" w:rsidRDefault="00021C84" w:rsidP="00021C84">
      <w:pPr>
        <w:jc w:val="both"/>
        <w:rPr>
          <w:sz w:val="24"/>
        </w:rPr>
      </w:pPr>
    </w:p>
    <w:p w:rsidR="00981904" w:rsidRDefault="00021C84" w:rsidP="00981904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sędzia komisarz,</w:t>
      </w:r>
      <w:r w:rsidR="00981904" w:rsidRPr="00981904">
        <w:rPr>
          <w:sz w:val="24"/>
        </w:rPr>
        <w:t xml:space="preserve"> </w:t>
      </w:r>
      <w:r w:rsidR="00981904">
        <w:rPr>
          <w:sz w:val="24"/>
        </w:rPr>
        <w:tab/>
      </w:r>
      <w:r w:rsidR="00981904">
        <w:rPr>
          <w:sz w:val="24"/>
        </w:rPr>
        <w:tab/>
      </w:r>
      <w:r w:rsidR="00981904">
        <w:rPr>
          <w:sz w:val="24"/>
        </w:rPr>
        <w:tab/>
      </w:r>
      <w:r w:rsidR="00981904">
        <w:rPr>
          <w:sz w:val="24"/>
        </w:rPr>
        <w:tab/>
      </w:r>
      <w:r w:rsidR="00981904">
        <w:rPr>
          <w:sz w:val="24"/>
        </w:rPr>
        <w:tab/>
      </w:r>
      <w:r w:rsidR="00981904">
        <w:rPr>
          <w:sz w:val="24"/>
        </w:rPr>
        <w:tab/>
        <w:t xml:space="preserve">c) </w:t>
      </w:r>
      <w:r w:rsidR="00981904" w:rsidRPr="00981904">
        <w:rPr>
          <w:sz w:val="24"/>
        </w:rPr>
        <w:t xml:space="preserve">syndyk, </w:t>
      </w:r>
    </w:p>
    <w:p w:rsidR="00021C84" w:rsidRPr="00981904" w:rsidRDefault="00981904" w:rsidP="00981904">
      <w:pPr>
        <w:numPr>
          <w:ilvl w:val="0"/>
          <w:numId w:val="9"/>
        </w:numPr>
        <w:jc w:val="both"/>
        <w:rPr>
          <w:sz w:val="24"/>
        </w:rPr>
      </w:pPr>
      <w:r w:rsidRPr="00981904">
        <w:rPr>
          <w:sz w:val="24"/>
        </w:rPr>
        <w:t>sąd prowadzący postępowanie upadłościowe</w:t>
      </w:r>
      <w:r>
        <w:rPr>
          <w:sz w:val="24"/>
        </w:rPr>
        <w:tab/>
      </w:r>
      <w:r>
        <w:rPr>
          <w:sz w:val="24"/>
        </w:rPr>
        <w:tab/>
        <w:t>d)</w:t>
      </w:r>
      <w:r w:rsidRPr="00981904">
        <w:rPr>
          <w:sz w:val="24"/>
        </w:rPr>
        <w:t xml:space="preserve"> </w:t>
      </w:r>
      <w:r>
        <w:rPr>
          <w:sz w:val="24"/>
        </w:rPr>
        <w:t>wierzyciele upadłego</w:t>
      </w:r>
    </w:p>
    <w:p w:rsidR="00021C84" w:rsidRDefault="00981904" w:rsidP="00021C84">
      <w:pPr>
        <w:jc w:val="both"/>
        <w:rPr>
          <w:sz w:val="24"/>
        </w:rPr>
      </w:pPr>
      <w:r>
        <w:rPr>
          <w:sz w:val="24"/>
        </w:rPr>
        <w:lastRenderedPageBreak/>
        <w:t>8</w:t>
      </w:r>
      <w:r w:rsidR="00021C84">
        <w:rPr>
          <w:sz w:val="24"/>
        </w:rPr>
        <w:t>. Majątek wspólny małżonków w przypadku ogłoszenia upadłości jednego z nich:</w:t>
      </w:r>
    </w:p>
    <w:p w:rsidR="00021C84" w:rsidRDefault="00021C84" w:rsidP="00021C84">
      <w:pPr>
        <w:jc w:val="both"/>
        <w:rPr>
          <w:sz w:val="24"/>
        </w:rPr>
      </w:pPr>
    </w:p>
    <w:p w:rsidR="00021C84" w:rsidRDefault="00021C84" w:rsidP="00021C84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wchodzi w całości w skład masy upadłości,</w:t>
      </w:r>
    </w:p>
    <w:p w:rsidR="00021C84" w:rsidRDefault="00021C84" w:rsidP="00021C84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nie wchodzi w skład masy upadłości,</w:t>
      </w:r>
    </w:p>
    <w:p w:rsidR="00021C84" w:rsidRDefault="00021C84" w:rsidP="00021C84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wchodzi w skład masy upadłości do połowy swojej wartości,</w:t>
      </w:r>
    </w:p>
    <w:p w:rsidR="00021C84" w:rsidRDefault="00021C84" w:rsidP="00021C84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wchodzi w skład masy upadłości po spłaceniu małżonka i dzieci upadłego.</w:t>
      </w:r>
    </w:p>
    <w:p w:rsidR="003C56E1" w:rsidRDefault="003C56E1" w:rsidP="00021C84">
      <w:pPr>
        <w:jc w:val="both"/>
        <w:rPr>
          <w:sz w:val="24"/>
        </w:rPr>
      </w:pPr>
    </w:p>
    <w:p w:rsidR="00021C84" w:rsidRPr="00981904" w:rsidRDefault="00981904" w:rsidP="00021C84">
      <w:pPr>
        <w:jc w:val="both"/>
        <w:rPr>
          <w:sz w:val="24"/>
        </w:rPr>
      </w:pPr>
      <w:r>
        <w:rPr>
          <w:sz w:val="24"/>
        </w:rPr>
        <w:t>9</w:t>
      </w:r>
      <w:r w:rsidR="00021C84" w:rsidRPr="00981904">
        <w:rPr>
          <w:sz w:val="24"/>
        </w:rPr>
        <w:t>. Zgłoszenie przez wierzyciela swojej wierzytelności w postępowaniu upadłościowym powinno być dokonane:</w:t>
      </w:r>
    </w:p>
    <w:p w:rsidR="00021C84" w:rsidRPr="00981904" w:rsidRDefault="00021C84" w:rsidP="00021C84">
      <w:pPr>
        <w:jc w:val="both"/>
        <w:rPr>
          <w:sz w:val="24"/>
        </w:rPr>
      </w:pPr>
    </w:p>
    <w:p w:rsidR="00021C84" w:rsidRPr="00981904" w:rsidRDefault="00021C84" w:rsidP="00021C84">
      <w:pPr>
        <w:numPr>
          <w:ilvl w:val="0"/>
          <w:numId w:val="11"/>
        </w:numPr>
        <w:jc w:val="both"/>
        <w:rPr>
          <w:sz w:val="24"/>
        </w:rPr>
      </w:pPr>
      <w:r w:rsidRPr="00981904">
        <w:rPr>
          <w:sz w:val="24"/>
        </w:rPr>
        <w:t>w formie aktu notarialnego,</w:t>
      </w:r>
    </w:p>
    <w:p w:rsidR="00021C84" w:rsidRPr="00981904" w:rsidRDefault="00021C84" w:rsidP="00021C84">
      <w:pPr>
        <w:numPr>
          <w:ilvl w:val="0"/>
          <w:numId w:val="11"/>
        </w:numPr>
        <w:jc w:val="both"/>
        <w:rPr>
          <w:sz w:val="24"/>
        </w:rPr>
      </w:pPr>
      <w:r w:rsidRPr="00981904">
        <w:rPr>
          <w:sz w:val="24"/>
        </w:rPr>
        <w:t>na piśmie w dwóch egzemplarzach,</w:t>
      </w:r>
    </w:p>
    <w:p w:rsidR="00981904" w:rsidRDefault="00021C84" w:rsidP="00981904">
      <w:pPr>
        <w:numPr>
          <w:ilvl w:val="0"/>
          <w:numId w:val="11"/>
        </w:numPr>
        <w:jc w:val="both"/>
        <w:rPr>
          <w:sz w:val="24"/>
        </w:rPr>
      </w:pPr>
      <w:r w:rsidRPr="00981904">
        <w:rPr>
          <w:sz w:val="24"/>
        </w:rPr>
        <w:t>ustnie do protokołu,</w:t>
      </w:r>
    </w:p>
    <w:p w:rsidR="00021C84" w:rsidRPr="00981904" w:rsidRDefault="00021C84" w:rsidP="00981904">
      <w:pPr>
        <w:numPr>
          <w:ilvl w:val="0"/>
          <w:numId w:val="11"/>
        </w:numPr>
        <w:jc w:val="both"/>
        <w:rPr>
          <w:sz w:val="24"/>
        </w:rPr>
      </w:pPr>
      <w:r w:rsidRPr="00981904">
        <w:rPr>
          <w:sz w:val="24"/>
        </w:rPr>
        <w:t>na piśmie w jednym egzemplarzu.</w:t>
      </w:r>
    </w:p>
    <w:p w:rsidR="00021C84" w:rsidRDefault="00021C84" w:rsidP="00021C84">
      <w:pPr>
        <w:jc w:val="both"/>
        <w:rPr>
          <w:sz w:val="24"/>
        </w:rPr>
      </w:pPr>
    </w:p>
    <w:p w:rsidR="00021C84" w:rsidRDefault="009268DE" w:rsidP="00021C84">
      <w:pPr>
        <w:jc w:val="both"/>
        <w:rPr>
          <w:sz w:val="24"/>
        </w:rPr>
      </w:pPr>
      <w:r>
        <w:rPr>
          <w:sz w:val="24"/>
        </w:rPr>
        <w:t>10</w:t>
      </w:r>
      <w:r w:rsidR="00021C84">
        <w:rPr>
          <w:sz w:val="24"/>
        </w:rPr>
        <w:t>. Weryfikacji zgłoszenia wierzytelności pod względem faktycznym dokonuje w postępowaniu upadłościowym:</w:t>
      </w:r>
    </w:p>
    <w:p w:rsidR="00021C84" w:rsidRDefault="00021C84" w:rsidP="00021C84">
      <w:pPr>
        <w:jc w:val="both"/>
        <w:rPr>
          <w:sz w:val="24"/>
        </w:rPr>
      </w:pPr>
    </w:p>
    <w:p w:rsidR="00CF3EF6" w:rsidRDefault="00F3723F" w:rsidP="00CF3EF6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syndyk masy upadłości</w:t>
      </w:r>
      <w:r w:rsidR="00021C84">
        <w:rPr>
          <w:sz w:val="24"/>
        </w:rPr>
        <w:t>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F3EF6" w:rsidRPr="00CF3EF6">
        <w:rPr>
          <w:sz w:val="24"/>
        </w:rPr>
        <w:t xml:space="preserve"> </w:t>
      </w:r>
      <w:r w:rsidR="00CF3EF6">
        <w:rPr>
          <w:sz w:val="24"/>
        </w:rPr>
        <w:tab/>
      </w:r>
      <w:r w:rsidR="00CF3EF6">
        <w:rPr>
          <w:sz w:val="24"/>
        </w:rPr>
        <w:tab/>
        <w:t xml:space="preserve">b) </w:t>
      </w:r>
      <w:r w:rsidR="00981904">
        <w:rPr>
          <w:sz w:val="24"/>
        </w:rPr>
        <w:t>upadły</w:t>
      </w:r>
    </w:p>
    <w:p w:rsidR="00021C84" w:rsidRDefault="00021C84" w:rsidP="0055673E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sędzia komisarz,</w:t>
      </w:r>
      <w:r w:rsidR="00CF3EF6">
        <w:rPr>
          <w:sz w:val="24"/>
        </w:rPr>
        <w:tab/>
      </w:r>
      <w:r w:rsidR="00CF3EF6">
        <w:rPr>
          <w:sz w:val="24"/>
        </w:rPr>
        <w:tab/>
      </w:r>
      <w:r w:rsidR="00CF3EF6">
        <w:rPr>
          <w:sz w:val="24"/>
        </w:rPr>
        <w:tab/>
      </w:r>
      <w:r w:rsidR="00CF3EF6">
        <w:rPr>
          <w:sz w:val="24"/>
        </w:rPr>
        <w:tab/>
      </w:r>
      <w:r w:rsidR="00CF3EF6">
        <w:rPr>
          <w:sz w:val="24"/>
        </w:rPr>
        <w:tab/>
      </w:r>
      <w:r w:rsidR="00CF3EF6">
        <w:rPr>
          <w:sz w:val="24"/>
        </w:rPr>
        <w:tab/>
        <w:t xml:space="preserve">d) </w:t>
      </w:r>
      <w:r>
        <w:rPr>
          <w:sz w:val="24"/>
        </w:rPr>
        <w:t>rada wierzycieli upadłego,</w:t>
      </w:r>
    </w:p>
    <w:p w:rsidR="00021C84" w:rsidRDefault="00021C84" w:rsidP="00021C84">
      <w:pPr>
        <w:jc w:val="both"/>
        <w:rPr>
          <w:sz w:val="24"/>
        </w:rPr>
      </w:pPr>
    </w:p>
    <w:p w:rsidR="00021C84" w:rsidRPr="00981904" w:rsidRDefault="009268DE" w:rsidP="00021C84">
      <w:pPr>
        <w:jc w:val="both"/>
        <w:rPr>
          <w:sz w:val="24"/>
        </w:rPr>
      </w:pPr>
      <w:r>
        <w:rPr>
          <w:sz w:val="24"/>
        </w:rPr>
        <w:t>11</w:t>
      </w:r>
      <w:r w:rsidR="00021C84" w:rsidRPr="00981904">
        <w:rPr>
          <w:sz w:val="24"/>
        </w:rPr>
        <w:t xml:space="preserve">. </w:t>
      </w:r>
      <w:r w:rsidR="00F3723F" w:rsidRPr="00981904">
        <w:rPr>
          <w:sz w:val="24"/>
        </w:rPr>
        <w:t>Wniosek o ogłoszenie upadłości powinien zawierać m.in.</w:t>
      </w:r>
      <w:r w:rsidR="00021C84" w:rsidRPr="00981904">
        <w:rPr>
          <w:sz w:val="24"/>
        </w:rPr>
        <w:t>:</w:t>
      </w:r>
    </w:p>
    <w:p w:rsidR="00021C84" w:rsidRPr="00981904" w:rsidRDefault="00F3723F" w:rsidP="00021C84">
      <w:pPr>
        <w:numPr>
          <w:ilvl w:val="0"/>
          <w:numId w:val="22"/>
        </w:numPr>
        <w:jc w:val="both"/>
        <w:rPr>
          <w:sz w:val="24"/>
        </w:rPr>
      </w:pPr>
      <w:r w:rsidRPr="00981904">
        <w:rPr>
          <w:sz w:val="24"/>
        </w:rPr>
        <w:t>wskazanie banku, gdzie dłużnik ma rachunek podstawowy,</w:t>
      </w:r>
    </w:p>
    <w:p w:rsidR="00021C84" w:rsidRPr="00981904" w:rsidRDefault="00F3723F" w:rsidP="00021C84">
      <w:pPr>
        <w:numPr>
          <w:ilvl w:val="0"/>
          <w:numId w:val="22"/>
        </w:numPr>
        <w:jc w:val="both"/>
        <w:rPr>
          <w:sz w:val="24"/>
        </w:rPr>
      </w:pPr>
      <w:r w:rsidRPr="00981904">
        <w:rPr>
          <w:sz w:val="24"/>
        </w:rPr>
        <w:t>oznaczenie miejsca, w którym znajduje się przedsiębiorstwo lub inny majątek dłużnika</w:t>
      </w:r>
      <w:r w:rsidR="00021C84" w:rsidRPr="00981904">
        <w:rPr>
          <w:sz w:val="24"/>
        </w:rPr>
        <w:t>,</w:t>
      </w:r>
    </w:p>
    <w:p w:rsidR="00981904" w:rsidRDefault="00F3723F" w:rsidP="00981904">
      <w:pPr>
        <w:numPr>
          <w:ilvl w:val="0"/>
          <w:numId w:val="22"/>
        </w:numPr>
        <w:jc w:val="both"/>
        <w:rPr>
          <w:sz w:val="24"/>
        </w:rPr>
      </w:pPr>
      <w:r w:rsidRPr="00981904">
        <w:rPr>
          <w:sz w:val="24"/>
        </w:rPr>
        <w:t>wskazanie okoliczności uzasadniających wniosek</w:t>
      </w:r>
      <w:r w:rsidR="00021C84" w:rsidRPr="00981904">
        <w:rPr>
          <w:sz w:val="24"/>
        </w:rPr>
        <w:t>,</w:t>
      </w:r>
    </w:p>
    <w:p w:rsidR="00021C84" w:rsidRPr="00981904" w:rsidRDefault="00F3723F" w:rsidP="00981904">
      <w:pPr>
        <w:numPr>
          <w:ilvl w:val="0"/>
          <w:numId w:val="22"/>
        </w:numPr>
        <w:jc w:val="both"/>
        <w:rPr>
          <w:sz w:val="24"/>
        </w:rPr>
      </w:pPr>
      <w:r w:rsidRPr="00981904">
        <w:rPr>
          <w:sz w:val="24"/>
        </w:rPr>
        <w:t>wskazanie siedziby właściwego dla dłużnika Urzędu Skarbowego</w:t>
      </w:r>
      <w:r w:rsidR="00021C84" w:rsidRPr="00981904">
        <w:rPr>
          <w:sz w:val="24"/>
        </w:rPr>
        <w:t>.</w:t>
      </w:r>
    </w:p>
    <w:p w:rsidR="00021C84" w:rsidRDefault="00021C84" w:rsidP="00021C84">
      <w:pPr>
        <w:jc w:val="both"/>
        <w:rPr>
          <w:sz w:val="24"/>
        </w:rPr>
      </w:pPr>
    </w:p>
    <w:p w:rsidR="00021C84" w:rsidRDefault="009268DE" w:rsidP="00021C84">
      <w:pPr>
        <w:jc w:val="both"/>
        <w:rPr>
          <w:sz w:val="24"/>
        </w:rPr>
      </w:pPr>
      <w:r>
        <w:rPr>
          <w:sz w:val="24"/>
        </w:rPr>
        <w:t>12</w:t>
      </w:r>
      <w:r w:rsidR="00021C84">
        <w:rPr>
          <w:sz w:val="24"/>
        </w:rPr>
        <w:t>. Spośród wymienionych niżej podmiotów wskaż te, które posiadają zdolność upadłościową:</w:t>
      </w:r>
    </w:p>
    <w:p w:rsidR="00021C84" w:rsidRDefault="00021C84" w:rsidP="00021C84">
      <w:pPr>
        <w:jc w:val="both"/>
        <w:rPr>
          <w:sz w:val="24"/>
        </w:rPr>
      </w:pPr>
    </w:p>
    <w:p w:rsidR="00021C84" w:rsidRDefault="00021C84" w:rsidP="00021C84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spółki akcyjne i spółki z ograniczoną odpowiedzialnością,</w:t>
      </w:r>
    </w:p>
    <w:p w:rsidR="00021C84" w:rsidRDefault="00021C84" w:rsidP="00021C84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wspólnicy spółki cywilnej,</w:t>
      </w:r>
    </w:p>
    <w:p w:rsidR="00021C84" w:rsidRDefault="00021C84" w:rsidP="00021C84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osoby fizyczne prowadzące faktycznie działalność gospodarczą,</w:t>
      </w:r>
    </w:p>
    <w:p w:rsidR="00021C84" w:rsidRDefault="00021C84" w:rsidP="00021C84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jednostki samorządu terytorialnego</w:t>
      </w:r>
    </w:p>
    <w:p w:rsidR="00021C84" w:rsidRDefault="00021C84" w:rsidP="00021C84">
      <w:pPr>
        <w:jc w:val="both"/>
        <w:rPr>
          <w:sz w:val="24"/>
        </w:rPr>
      </w:pPr>
    </w:p>
    <w:p w:rsidR="00021C84" w:rsidRDefault="009268DE" w:rsidP="00021C84">
      <w:pPr>
        <w:jc w:val="both"/>
        <w:rPr>
          <w:sz w:val="24"/>
        </w:rPr>
      </w:pPr>
      <w:r>
        <w:rPr>
          <w:sz w:val="24"/>
        </w:rPr>
        <w:t>13</w:t>
      </w:r>
      <w:r w:rsidR="00021C84">
        <w:rPr>
          <w:sz w:val="24"/>
        </w:rPr>
        <w:t>. Pr</w:t>
      </w:r>
      <w:r>
        <w:rPr>
          <w:sz w:val="24"/>
        </w:rPr>
        <w:t>zedmiot lub prawo, które zostały</w:t>
      </w:r>
      <w:r w:rsidR="00021C84">
        <w:rPr>
          <w:sz w:val="24"/>
        </w:rPr>
        <w:t xml:space="preserve"> uznane za składnik masy upadłości, może zostać z niej wyłączone jeżeli:</w:t>
      </w:r>
    </w:p>
    <w:p w:rsidR="00021C84" w:rsidRDefault="00021C84" w:rsidP="00021C84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>został</w:t>
      </w:r>
      <w:r w:rsidR="009268DE">
        <w:rPr>
          <w:sz w:val="24"/>
        </w:rPr>
        <w:t>y nabyte</w:t>
      </w:r>
      <w:r>
        <w:rPr>
          <w:sz w:val="24"/>
        </w:rPr>
        <w:t xml:space="preserve"> przez upadłego po ogłoszeniu upadłości,</w:t>
      </w:r>
    </w:p>
    <w:p w:rsidR="00021C84" w:rsidRDefault="009268DE" w:rsidP="00021C84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>należą</w:t>
      </w:r>
      <w:r w:rsidR="00021C84">
        <w:rPr>
          <w:sz w:val="24"/>
        </w:rPr>
        <w:t xml:space="preserve"> do majątku wspólnego upadłego i jego małżonka,</w:t>
      </w:r>
    </w:p>
    <w:p w:rsidR="00021C84" w:rsidRDefault="009268DE" w:rsidP="00021C84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>nie należą</w:t>
      </w:r>
      <w:r w:rsidR="00021C84">
        <w:rPr>
          <w:sz w:val="24"/>
        </w:rPr>
        <w:t xml:space="preserve"> do majątku upadłego,</w:t>
      </w:r>
    </w:p>
    <w:p w:rsidR="00021C84" w:rsidRDefault="009268DE" w:rsidP="00021C84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>zostały</w:t>
      </w:r>
      <w:r w:rsidR="00021C84">
        <w:rPr>
          <w:sz w:val="24"/>
        </w:rPr>
        <w:t xml:space="preserve"> przez </w:t>
      </w:r>
      <w:r>
        <w:rPr>
          <w:sz w:val="24"/>
        </w:rPr>
        <w:t>upadłego otrzymane w spadku</w:t>
      </w:r>
      <w:r w:rsidR="00021C84">
        <w:rPr>
          <w:sz w:val="24"/>
        </w:rPr>
        <w:t>,</w:t>
      </w:r>
    </w:p>
    <w:p w:rsidR="00021C84" w:rsidRDefault="00021C84" w:rsidP="00021C84">
      <w:pPr>
        <w:jc w:val="both"/>
        <w:rPr>
          <w:sz w:val="24"/>
        </w:rPr>
      </w:pPr>
    </w:p>
    <w:p w:rsidR="00021C84" w:rsidRDefault="009268DE" w:rsidP="00021C84">
      <w:pPr>
        <w:jc w:val="both"/>
        <w:rPr>
          <w:sz w:val="24"/>
        </w:rPr>
      </w:pPr>
      <w:r>
        <w:rPr>
          <w:sz w:val="24"/>
        </w:rPr>
        <w:t>14</w:t>
      </w:r>
      <w:r w:rsidR="00021C84">
        <w:rPr>
          <w:sz w:val="24"/>
        </w:rPr>
        <w:t>. W razie ogłoszenia upadłości skutki tego ogłoszenia, co do roszczeń wynikających z umów są następujące:</w:t>
      </w:r>
    </w:p>
    <w:p w:rsidR="00021C84" w:rsidRDefault="00021C84" w:rsidP="00021C84">
      <w:pPr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jeżeli syndyk odstępuje od umowy, druga jej strona może żądać zwrotu swojego świadczenia, o ile znajduje się ono w masie upadłości,</w:t>
      </w:r>
    </w:p>
    <w:p w:rsidR="00021C84" w:rsidRDefault="00021C84" w:rsidP="00021C84">
      <w:pPr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umowa przeniesienia własności rzeczy zawarta w celu zabezpieczenia wierzytelności jest skuteczna wobec masy upadłości, jeżeli została zawarta w formie pisemnej z datą pewną,</w:t>
      </w:r>
    </w:p>
    <w:p w:rsidR="00021C84" w:rsidRDefault="00021C84" w:rsidP="00021C84">
      <w:pPr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z dniem ogłoszenia upadłości wygasa umowa rachunku papierów wartościowych upadłego,</w:t>
      </w:r>
    </w:p>
    <w:p w:rsidR="00021C84" w:rsidRDefault="00021C84" w:rsidP="00021C84">
      <w:pPr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 xml:space="preserve">w razie ogłoszenia upadłości leasingobiorcy, umowa leasingu ulega rozwiązaniu </w:t>
      </w:r>
      <w:r w:rsidR="003C56E1">
        <w:rPr>
          <w:sz w:val="24"/>
        </w:rPr>
        <w:t xml:space="preserve">z mocy prawa </w:t>
      </w:r>
      <w:r>
        <w:rPr>
          <w:sz w:val="24"/>
        </w:rPr>
        <w:t>ze skutkiem natychmiastowym.</w:t>
      </w:r>
    </w:p>
    <w:p w:rsidR="00021C84" w:rsidRDefault="009268DE" w:rsidP="00021C84">
      <w:pPr>
        <w:jc w:val="both"/>
        <w:rPr>
          <w:sz w:val="24"/>
        </w:rPr>
      </w:pPr>
      <w:r>
        <w:rPr>
          <w:sz w:val="24"/>
        </w:rPr>
        <w:lastRenderedPageBreak/>
        <w:t>15</w:t>
      </w:r>
      <w:r w:rsidR="00021C84">
        <w:rPr>
          <w:sz w:val="24"/>
        </w:rPr>
        <w:t>. Wśród podanych niżej czynności zdziałanych przez upadłego wskaż te, które są bezskuteczne z mocy samego prawa:</w:t>
      </w:r>
    </w:p>
    <w:p w:rsidR="00021C84" w:rsidRDefault="00021C84" w:rsidP="00021C84">
      <w:pPr>
        <w:jc w:val="both"/>
        <w:rPr>
          <w:sz w:val="24"/>
        </w:rPr>
      </w:pPr>
    </w:p>
    <w:p w:rsidR="00021C84" w:rsidRDefault="00021C84" w:rsidP="00021C84">
      <w:pPr>
        <w:numPr>
          <w:ilvl w:val="0"/>
          <w:numId w:val="18"/>
        </w:numPr>
        <w:jc w:val="both"/>
        <w:rPr>
          <w:sz w:val="24"/>
        </w:rPr>
      </w:pPr>
      <w:r>
        <w:rPr>
          <w:sz w:val="24"/>
        </w:rPr>
        <w:t>zabezpieczenie i zapłata długu niewymagalnego dokonane przez upadłego w terminie dwóch miesięcy przed złożeniem wniosku o ogłoszenie upadłości,</w:t>
      </w:r>
    </w:p>
    <w:p w:rsidR="00021C84" w:rsidRDefault="00021C84" w:rsidP="00021C84">
      <w:pPr>
        <w:numPr>
          <w:ilvl w:val="0"/>
          <w:numId w:val="18"/>
        </w:numPr>
        <w:jc w:val="both"/>
        <w:rPr>
          <w:sz w:val="24"/>
        </w:rPr>
      </w:pPr>
      <w:r>
        <w:rPr>
          <w:sz w:val="24"/>
        </w:rPr>
        <w:t>nieodpłatne rozporządzenie przez upadłego swoim majątkiem dokonane w ciągu roku przed dniem zgłoszenia wniosku o ogłoszenie upadłości,</w:t>
      </w:r>
    </w:p>
    <w:p w:rsidR="00021C84" w:rsidRDefault="00021C84" w:rsidP="00021C84">
      <w:pPr>
        <w:numPr>
          <w:ilvl w:val="0"/>
          <w:numId w:val="18"/>
        </w:numPr>
        <w:jc w:val="both"/>
        <w:rPr>
          <w:sz w:val="24"/>
        </w:rPr>
      </w:pPr>
      <w:r>
        <w:rPr>
          <w:sz w:val="24"/>
        </w:rPr>
        <w:t>dokonane przez upadłego w terminie jednego roku przed dniem złożenia wniosku o ogłoszenie upadłości czynności odpłatne, jeżeli drugą stroną był jego małżonek,</w:t>
      </w:r>
    </w:p>
    <w:p w:rsidR="00021C84" w:rsidRDefault="00021C84" w:rsidP="00021C84">
      <w:pPr>
        <w:numPr>
          <w:ilvl w:val="0"/>
          <w:numId w:val="18"/>
        </w:numPr>
        <w:jc w:val="both"/>
        <w:rPr>
          <w:sz w:val="24"/>
        </w:rPr>
      </w:pPr>
      <w:r>
        <w:rPr>
          <w:sz w:val="24"/>
        </w:rPr>
        <w:t>nieodpłatne rozporządzenie przez upadłego sw</w:t>
      </w:r>
      <w:r w:rsidR="003C56E1">
        <w:rPr>
          <w:sz w:val="24"/>
        </w:rPr>
        <w:t>oim majątkiem dokonane w ciągu 3</w:t>
      </w:r>
      <w:r>
        <w:rPr>
          <w:sz w:val="24"/>
        </w:rPr>
        <w:t xml:space="preserve"> </w:t>
      </w:r>
      <w:r w:rsidR="003C56E1">
        <w:rPr>
          <w:sz w:val="24"/>
        </w:rPr>
        <w:t xml:space="preserve">lat </w:t>
      </w:r>
      <w:r>
        <w:rPr>
          <w:sz w:val="24"/>
        </w:rPr>
        <w:t xml:space="preserve"> przed dniem </w:t>
      </w:r>
      <w:r w:rsidR="003C56E1">
        <w:rPr>
          <w:sz w:val="24"/>
        </w:rPr>
        <w:t>ogłoszenia</w:t>
      </w:r>
      <w:r>
        <w:rPr>
          <w:sz w:val="24"/>
        </w:rPr>
        <w:t xml:space="preserve"> upadłości,</w:t>
      </w:r>
    </w:p>
    <w:p w:rsidR="002508F9" w:rsidRDefault="002508F9" w:rsidP="002508F9">
      <w:pPr>
        <w:jc w:val="both"/>
        <w:rPr>
          <w:sz w:val="24"/>
        </w:rPr>
      </w:pPr>
    </w:p>
    <w:p w:rsidR="00082070" w:rsidRDefault="009268DE" w:rsidP="00082070">
      <w:pPr>
        <w:rPr>
          <w:sz w:val="24"/>
        </w:rPr>
      </w:pPr>
      <w:r>
        <w:rPr>
          <w:sz w:val="24"/>
        </w:rPr>
        <w:t>16</w:t>
      </w:r>
      <w:r w:rsidR="00082070">
        <w:rPr>
          <w:sz w:val="24"/>
        </w:rPr>
        <w:t>. Z dniem ogłoszenia upadłości, wierzytelności niepieniężne wobec upadłego:</w:t>
      </w:r>
    </w:p>
    <w:p w:rsidR="00082070" w:rsidRDefault="00082070" w:rsidP="00082070">
      <w:pPr>
        <w:rPr>
          <w:sz w:val="24"/>
        </w:rPr>
      </w:pPr>
    </w:p>
    <w:p w:rsidR="00082070" w:rsidRDefault="00082070" w:rsidP="00082070">
      <w:pPr>
        <w:numPr>
          <w:ilvl w:val="0"/>
          <w:numId w:val="36"/>
        </w:numPr>
        <w:rPr>
          <w:sz w:val="24"/>
        </w:rPr>
      </w:pPr>
      <w:r>
        <w:rPr>
          <w:sz w:val="24"/>
        </w:rPr>
        <w:t>pozostają niepieniężnymi i w tej postacie wpisywane są na listę wierzytelności,</w:t>
      </w:r>
    </w:p>
    <w:p w:rsidR="00082070" w:rsidRDefault="00082070" w:rsidP="00082070">
      <w:pPr>
        <w:numPr>
          <w:ilvl w:val="0"/>
          <w:numId w:val="36"/>
        </w:numPr>
        <w:rPr>
          <w:sz w:val="24"/>
        </w:rPr>
      </w:pPr>
      <w:r>
        <w:rPr>
          <w:sz w:val="24"/>
        </w:rPr>
        <w:t>wygasają z mocy prawa,</w:t>
      </w:r>
    </w:p>
    <w:p w:rsidR="00082070" w:rsidRDefault="00082070" w:rsidP="00082070">
      <w:pPr>
        <w:numPr>
          <w:ilvl w:val="0"/>
          <w:numId w:val="36"/>
        </w:numPr>
        <w:rPr>
          <w:sz w:val="24"/>
        </w:rPr>
      </w:pPr>
      <w:r>
        <w:rPr>
          <w:sz w:val="24"/>
        </w:rPr>
        <w:t>są realizowane odrębnie poza postępowaniem upadłościowym,</w:t>
      </w:r>
    </w:p>
    <w:p w:rsidR="00082070" w:rsidRDefault="00082070" w:rsidP="00082070">
      <w:pPr>
        <w:numPr>
          <w:ilvl w:val="0"/>
          <w:numId w:val="36"/>
        </w:numPr>
        <w:rPr>
          <w:sz w:val="24"/>
        </w:rPr>
      </w:pPr>
      <w:r>
        <w:rPr>
          <w:sz w:val="24"/>
        </w:rPr>
        <w:t>przekształcają się w wierzytelności pieniężne i wpisywane są na listę wierzytelności</w:t>
      </w:r>
    </w:p>
    <w:p w:rsidR="00082070" w:rsidRDefault="00082070" w:rsidP="00082070">
      <w:pPr>
        <w:rPr>
          <w:sz w:val="24"/>
          <w:szCs w:val="24"/>
        </w:rPr>
      </w:pPr>
    </w:p>
    <w:p w:rsidR="009268DE" w:rsidRPr="009268DE" w:rsidRDefault="009268DE" w:rsidP="009268DE">
      <w:pPr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9268DE">
        <w:rPr>
          <w:sz w:val="24"/>
          <w:szCs w:val="24"/>
        </w:rPr>
        <w:t>Sądem właściwym dla prowadzenia sprawy o ogłoszenie upadłości dłużnika jest sąd:</w:t>
      </w:r>
    </w:p>
    <w:p w:rsidR="009268DE" w:rsidRPr="009268DE" w:rsidRDefault="009268DE" w:rsidP="009268DE">
      <w:pPr>
        <w:rPr>
          <w:sz w:val="24"/>
          <w:szCs w:val="24"/>
        </w:rPr>
      </w:pPr>
    </w:p>
    <w:p w:rsidR="009268DE" w:rsidRPr="009268DE" w:rsidRDefault="009268DE" w:rsidP="009268DE">
      <w:pPr>
        <w:numPr>
          <w:ilvl w:val="0"/>
          <w:numId w:val="37"/>
        </w:numPr>
        <w:rPr>
          <w:sz w:val="24"/>
          <w:szCs w:val="24"/>
        </w:rPr>
      </w:pPr>
      <w:r w:rsidRPr="009268DE">
        <w:rPr>
          <w:sz w:val="24"/>
          <w:szCs w:val="24"/>
        </w:rPr>
        <w:t>siedziby największego wierzyciela dłużnika,</w:t>
      </w:r>
    </w:p>
    <w:p w:rsidR="009268DE" w:rsidRPr="009268DE" w:rsidRDefault="009268DE" w:rsidP="009268DE">
      <w:pPr>
        <w:numPr>
          <w:ilvl w:val="0"/>
          <w:numId w:val="37"/>
        </w:numPr>
        <w:rPr>
          <w:sz w:val="24"/>
          <w:szCs w:val="24"/>
        </w:rPr>
      </w:pPr>
      <w:r w:rsidRPr="009268DE">
        <w:rPr>
          <w:sz w:val="24"/>
          <w:szCs w:val="24"/>
        </w:rPr>
        <w:t xml:space="preserve">miejsca wysłania wniosku o ogłoszenie upadłości, </w:t>
      </w:r>
    </w:p>
    <w:p w:rsidR="009268DE" w:rsidRDefault="009268DE" w:rsidP="009268DE">
      <w:pPr>
        <w:numPr>
          <w:ilvl w:val="0"/>
          <w:numId w:val="37"/>
        </w:numPr>
        <w:rPr>
          <w:sz w:val="24"/>
          <w:szCs w:val="24"/>
        </w:rPr>
      </w:pPr>
      <w:r w:rsidRPr="009268DE">
        <w:rPr>
          <w:sz w:val="24"/>
          <w:szCs w:val="24"/>
        </w:rPr>
        <w:t xml:space="preserve">miejsca </w:t>
      </w:r>
      <w:r w:rsidR="00454DFC">
        <w:rPr>
          <w:sz w:val="24"/>
          <w:szCs w:val="24"/>
        </w:rPr>
        <w:t>położenia głównego ośrodka podstawowej działalności dłużnika</w:t>
      </w:r>
      <w:r w:rsidRPr="009268D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</w:p>
    <w:p w:rsidR="009268DE" w:rsidRDefault="009268DE" w:rsidP="009268DE">
      <w:pPr>
        <w:numPr>
          <w:ilvl w:val="0"/>
          <w:numId w:val="37"/>
        </w:numPr>
        <w:rPr>
          <w:sz w:val="24"/>
          <w:szCs w:val="24"/>
        </w:rPr>
      </w:pPr>
      <w:r w:rsidRPr="009268DE">
        <w:rPr>
          <w:sz w:val="24"/>
          <w:szCs w:val="24"/>
        </w:rPr>
        <w:t>miejsca zaciągnięcia przez dłużnika ostatniego zobowiązania</w:t>
      </w:r>
    </w:p>
    <w:p w:rsidR="00454DFC" w:rsidRDefault="00454DFC" w:rsidP="00454DFC">
      <w:pPr>
        <w:rPr>
          <w:sz w:val="24"/>
          <w:szCs w:val="24"/>
        </w:rPr>
      </w:pPr>
    </w:p>
    <w:p w:rsidR="00454DFC" w:rsidRPr="00454DFC" w:rsidRDefault="00454DFC" w:rsidP="00454DFC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Pr="00454DFC">
        <w:rPr>
          <w:sz w:val="24"/>
          <w:szCs w:val="24"/>
        </w:rPr>
        <w:t>. Upadłość ogłaszana jest na drodze:</w:t>
      </w:r>
    </w:p>
    <w:p w:rsidR="00454DFC" w:rsidRPr="00454DFC" w:rsidRDefault="00454DFC" w:rsidP="00454DFC">
      <w:pPr>
        <w:numPr>
          <w:ilvl w:val="0"/>
          <w:numId w:val="38"/>
        </w:numPr>
        <w:rPr>
          <w:sz w:val="24"/>
          <w:szCs w:val="24"/>
        </w:rPr>
      </w:pPr>
      <w:r w:rsidRPr="00454DFC">
        <w:rPr>
          <w:sz w:val="24"/>
          <w:szCs w:val="24"/>
        </w:rPr>
        <w:t>publicznego oświadczenia dłużnika,</w:t>
      </w:r>
    </w:p>
    <w:p w:rsidR="00454DFC" w:rsidRPr="00454DFC" w:rsidRDefault="00454DFC" w:rsidP="00454DFC">
      <w:pPr>
        <w:numPr>
          <w:ilvl w:val="0"/>
          <w:numId w:val="38"/>
        </w:numPr>
        <w:rPr>
          <w:sz w:val="24"/>
          <w:szCs w:val="24"/>
        </w:rPr>
      </w:pPr>
      <w:r w:rsidRPr="00454DFC">
        <w:rPr>
          <w:sz w:val="24"/>
          <w:szCs w:val="24"/>
        </w:rPr>
        <w:t>decyzji administracyjnej organu administracji,</w:t>
      </w:r>
    </w:p>
    <w:p w:rsidR="00454DFC" w:rsidRPr="00454DFC" w:rsidRDefault="00454DFC" w:rsidP="00454DFC">
      <w:pPr>
        <w:numPr>
          <w:ilvl w:val="0"/>
          <w:numId w:val="38"/>
        </w:numPr>
        <w:rPr>
          <w:sz w:val="24"/>
          <w:szCs w:val="24"/>
        </w:rPr>
      </w:pPr>
      <w:r w:rsidRPr="00454DFC">
        <w:rPr>
          <w:sz w:val="24"/>
          <w:szCs w:val="24"/>
        </w:rPr>
        <w:t>orzeczenia sądowego,</w:t>
      </w:r>
    </w:p>
    <w:p w:rsidR="00454DFC" w:rsidRPr="00454DFC" w:rsidRDefault="00454DFC" w:rsidP="00454DFC">
      <w:pPr>
        <w:numPr>
          <w:ilvl w:val="0"/>
          <w:numId w:val="38"/>
        </w:numPr>
        <w:rPr>
          <w:sz w:val="24"/>
          <w:szCs w:val="24"/>
        </w:rPr>
      </w:pPr>
      <w:r w:rsidRPr="00454DFC">
        <w:rPr>
          <w:sz w:val="24"/>
          <w:szCs w:val="24"/>
        </w:rPr>
        <w:t>zarządzenia prezesa sądu.</w:t>
      </w:r>
    </w:p>
    <w:p w:rsidR="00454DFC" w:rsidRDefault="00454DFC" w:rsidP="00454DFC">
      <w:pPr>
        <w:rPr>
          <w:sz w:val="24"/>
          <w:szCs w:val="24"/>
        </w:rPr>
      </w:pPr>
    </w:p>
    <w:p w:rsidR="00454DFC" w:rsidRPr="00454DFC" w:rsidRDefault="00454DFC" w:rsidP="00454DFC">
      <w:pPr>
        <w:rPr>
          <w:sz w:val="24"/>
          <w:szCs w:val="24"/>
        </w:rPr>
      </w:pPr>
      <w:r>
        <w:rPr>
          <w:sz w:val="24"/>
          <w:szCs w:val="24"/>
        </w:rPr>
        <w:t>19</w:t>
      </w:r>
      <w:r w:rsidRPr="00454DFC">
        <w:rPr>
          <w:sz w:val="24"/>
          <w:szCs w:val="24"/>
        </w:rPr>
        <w:t>. Majątek upadłego staje się masą upadłości z dniem:</w:t>
      </w:r>
    </w:p>
    <w:p w:rsidR="00454DFC" w:rsidRPr="00454DFC" w:rsidRDefault="00454DFC" w:rsidP="00454DFC">
      <w:pPr>
        <w:numPr>
          <w:ilvl w:val="0"/>
          <w:numId w:val="39"/>
        </w:numPr>
        <w:rPr>
          <w:sz w:val="24"/>
          <w:szCs w:val="24"/>
        </w:rPr>
      </w:pPr>
      <w:r w:rsidRPr="00454DFC">
        <w:rPr>
          <w:sz w:val="24"/>
          <w:szCs w:val="24"/>
        </w:rPr>
        <w:t>złożenia przez dłużnika wniosku o ogłoszenie upadłości,</w:t>
      </w:r>
    </w:p>
    <w:p w:rsidR="00454DFC" w:rsidRPr="00454DFC" w:rsidRDefault="00454DFC" w:rsidP="00454DFC">
      <w:pPr>
        <w:numPr>
          <w:ilvl w:val="0"/>
          <w:numId w:val="39"/>
        </w:numPr>
        <w:rPr>
          <w:sz w:val="24"/>
          <w:szCs w:val="24"/>
        </w:rPr>
      </w:pPr>
      <w:r w:rsidRPr="00454DFC">
        <w:rPr>
          <w:sz w:val="24"/>
          <w:szCs w:val="24"/>
        </w:rPr>
        <w:t>uprawomocnienia się postanowienia sądu o ogłoszeniu upadłości,</w:t>
      </w:r>
    </w:p>
    <w:p w:rsidR="00454DFC" w:rsidRPr="00454DFC" w:rsidRDefault="00454DFC" w:rsidP="00454DFC">
      <w:pPr>
        <w:numPr>
          <w:ilvl w:val="0"/>
          <w:numId w:val="39"/>
        </w:numPr>
        <w:rPr>
          <w:sz w:val="24"/>
          <w:szCs w:val="24"/>
        </w:rPr>
      </w:pPr>
      <w:r w:rsidRPr="00454DFC">
        <w:rPr>
          <w:sz w:val="24"/>
          <w:szCs w:val="24"/>
        </w:rPr>
        <w:t>wydania postanowienia sądu o ogłoszeniu upadłości,</w:t>
      </w:r>
    </w:p>
    <w:p w:rsidR="00454DFC" w:rsidRPr="00454DFC" w:rsidRDefault="00454DFC" w:rsidP="00454DFC">
      <w:pPr>
        <w:numPr>
          <w:ilvl w:val="0"/>
          <w:numId w:val="39"/>
        </w:numPr>
        <w:rPr>
          <w:sz w:val="24"/>
          <w:szCs w:val="24"/>
        </w:rPr>
      </w:pPr>
      <w:r w:rsidRPr="00454DFC">
        <w:rPr>
          <w:sz w:val="24"/>
          <w:szCs w:val="24"/>
        </w:rPr>
        <w:t>sporządzenia spisu inwentarza.</w:t>
      </w:r>
    </w:p>
    <w:p w:rsidR="00454DFC" w:rsidRPr="00454DFC" w:rsidRDefault="00454DFC" w:rsidP="00454DFC">
      <w:pPr>
        <w:rPr>
          <w:sz w:val="24"/>
          <w:szCs w:val="24"/>
        </w:rPr>
      </w:pPr>
    </w:p>
    <w:p w:rsidR="00454DFC" w:rsidRPr="00093A26" w:rsidRDefault="00454DFC" w:rsidP="00454DFC">
      <w:pPr>
        <w:rPr>
          <w:sz w:val="22"/>
          <w:szCs w:val="22"/>
        </w:rPr>
      </w:pPr>
      <w:r>
        <w:rPr>
          <w:sz w:val="24"/>
          <w:szCs w:val="24"/>
        </w:rPr>
        <w:t>20</w:t>
      </w:r>
      <w:r w:rsidRPr="00454DFC">
        <w:rPr>
          <w:sz w:val="24"/>
          <w:szCs w:val="24"/>
        </w:rPr>
        <w:t xml:space="preserve">. </w:t>
      </w:r>
      <w:r w:rsidRPr="00093A26">
        <w:rPr>
          <w:sz w:val="22"/>
          <w:szCs w:val="22"/>
        </w:rPr>
        <w:t>Jeżeli upadły zostaje powołany do spadku otwartego po ogłoszeniu upadłości, to spadek ten:</w:t>
      </w:r>
    </w:p>
    <w:p w:rsidR="00454DFC" w:rsidRPr="00454DFC" w:rsidRDefault="00454DFC" w:rsidP="00454DFC">
      <w:pPr>
        <w:rPr>
          <w:sz w:val="24"/>
          <w:szCs w:val="24"/>
        </w:rPr>
      </w:pPr>
    </w:p>
    <w:p w:rsidR="00454DFC" w:rsidRPr="00454DFC" w:rsidRDefault="00454DFC" w:rsidP="00454DFC">
      <w:pPr>
        <w:numPr>
          <w:ilvl w:val="0"/>
          <w:numId w:val="40"/>
        </w:numPr>
        <w:rPr>
          <w:sz w:val="24"/>
          <w:szCs w:val="24"/>
        </w:rPr>
      </w:pPr>
      <w:r w:rsidRPr="00454DFC">
        <w:rPr>
          <w:sz w:val="24"/>
          <w:szCs w:val="24"/>
        </w:rPr>
        <w:t>nigdy nie wchodzi w skład masy upadłości,</w:t>
      </w:r>
    </w:p>
    <w:p w:rsidR="00454DFC" w:rsidRPr="00454DFC" w:rsidRDefault="00454DFC" w:rsidP="00454DFC">
      <w:pPr>
        <w:numPr>
          <w:ilvl w:val="0"/>
          <w:numId w:val="40"/>
        </w:numPr>
        <w:rPr>
          <w:sz w:val="24"/>
          <w:szCs w:val="24"/>
        </w:rPr>
      </w:pPr>
      <w:r w:rsidRPr="00454DFC">
        <w:rPr>
          <w:sz w:val="24"/>
          <w:szCs w:val="24"/>
        </w:rPr>
        <w:t>wchodzi w skład masy upadłości, jeżeli upadły złoży oświadczenie o jego przyjęciu,</w:t>
      </w:r>
    </w:p>
    <w:p w:rsidR="00454DFC" w:rsidRPr="00454DFC" w:rsidRDefault="00454DFC" w:rsidP="00454DFC">
      <w:pPr>
        <w:numPr>
          <w:ilvl w:val="0"/>
          <w:numId w:val="40"/>
        </w:numPr>
        <w:rPr>
          <w:sz w:val="24"/>
          <w:szCs w:val="24"/>
        </w:rPr>
      </w:pPr>
      <w:r w:rsidRPr="00454DFC">
        <w:rPr>
          <w:sz w:val="24"/>
          <w:szCs w:val="24"/>
        </w:rPr>
        <w:t>wchodzi w skład masy upadłości, chyba że upadły złoży oświadczenie o jego odrzuceniu,</w:t>
      </w:r>
    </w:p>
    <w:p w:rsidR="00454DFC" w:rsidRPr="00454DFC" w:rsidRDefault="00454DFC" w:rsidP="00454DFC">
      <w:pPr>
        <w:numPr>
          <w:ilvl w:val="0"/>
          <w:numId w:val="40"/>
        </w:numPr>
        <w:rPr>
          <w:sz w:val="24"/>
          <w:szCs w:val="24"/>
        </w:rPr>
      </w:pPr>
      <w:r w:rsidRPr="00454DFC">
        <w:rPr>
          <w:sz w:val="24"/>
          <w:szCs w:val="24"/>
        </w:rPr>
        <w:t>wchodzi w skład masy upadłości bez konieczności składania oświadczenia.</w:t>
      </w:r>
    </w:p>
    <w:p w:rsidR="00454DFC" w:rsidRDefault="00454DFC" w:rsidP="00454DFC">
      <w:pPr>
        <w:rPr>
          <w:sz w:val="24"/>
          <w:szCs w:val="24"/>
        </w:rPr>
      </w:pPr>
    </w:p>
    <w:p w:rsidR="00093A26" w:rsidRPr="00093A26" w:rsidRDefault="00093A26" w:rsidP="00093A26">
      <w:pPr>
        <w:rPr>
          <w:sz w:val="24"/>
          <w:szCs w:val="24"/>
        </w:rPr>
      </w:pPr>
      <w:r>
        <w:rPr>
          <w:sz w:val="24"/>
          <w:szCs w:val="24"/>
        </w:rPr>
        <w:t>21</w:t>
      </w:r>
      <w:r w:rsidRPr="00093A26">
        <w:rPr>
          <w:sz w:val="24"/>
          <w:szCs w:val="24"/>
        </w:rPr>
        <w:t>. Wśród podanych niżej wierzytelności wskaż te, które nie muszą być zgłaszane na listę wierzytelności przez wierzycieli upadłego, lecz mogą zostać na niej umieszczone z urzędu:</w:t>
      </w:r>
    </w:p>
    <w:p w:rsidR="00093A26" w:rsidRPr="00093A26" w:rsidRDefault="00093A26" w:rsidP="00093A26">
      <w:pPr>
        <w:rPr>
          <w:sz w:val="24"/>
          <w:szCs w:val="24"/>
        </w:rPr>
      </w:pPr>
    </w:p>
    <w:p w:rsidR="00093A26" w:rsidRPr="00093A26" w:rsidRDefault="00093A26" w:rsidP="00093A26">
      <w:pPr>
        <w:numPr>
          <w:ilvl w:val="0"/>
          <w:numId w:val="41"/>
        </w:numPr>
        <w:rPr>
          <w:sz w:val="24"/>
          <w:szCs w:val="24"/>
        </w:rPr>
      </w:pPr>
      <w:r w:rsidRPr="00093A26">
        <w:rPr>
          <w:sz w:val="24"/>
          <w:szCs w:val="24"/>
        </w:rPr>
        <w:t>wierzytelności pracowników upadłego,</w:t>
      </w:r>
    </w:p>
    <w:p w:rsidR="00093A26" w:rsidRPr="00093A26" w:rsidRDefault="00093A26" w:rsidP="00093A26">
      <w:pPr>
        <w:numPr>
          <w:ilvl w:val="0"/>
          <w:numId w:val="41"/>
        </w:numPr>
        <w:rPr>
          <w:sz w:val="24"/>
          <w:szCs w:val="24"/>
        </w:rPr>
      </w:pPr>
      <w:r w:rsidRPr="00093A26">
        <w:rPr>
          <w:sz w:val="24"/>
          <w:szCs w:val="24"/>
        </w:rPr>
        <w:t>wierzytelności powyżej 1 miliona złotych,</w:t>
      </w:r>
    </w:p>
    <w:p w:rsidR="00093A26" w:rsidRPr="00093A26" w:rsidRDefault="00093A26" w:rsidP="00093A26">
      <w:pPr>
        <w:numPr>
          <w:ilvl w:val="0"/>
          <w:numId w:val="41"/>
        </w:numPr>
        <w:rPr>
          <w:sz w:val="24"/>
          <w:szCs w:val="24"/>
        </w:rPr>
      </w:pPr>
      <w:r w:rsidRPr="00093A26">
        <w:rPr>
          <w:sz w:val="24"/>
          <w:szCs w:val="24"/>
        </w:rPr>
        <w:t>wierzytelności zabezpieczone zastawem rejestrowym,</w:t>
      </w:r>
    </w:p>
    <w:p w:rsidR="00093A26" w:rsidRPr="00093A26" w:rsidRDefault="00093A26" w:rsidP="00454DFC">
      <w:pPr>
        <w:numPr>
          <w:ilvl w:val="0"/>
          <w:numId w:val="41"/>
        </w:numPr>
        <w:rPr>
          <w:sz w:val="24"/>
          <w:szCs w:val="24"/>
        </w:rPr>
      </w:pPr>
      <w:r w:rsidRPr="00093A26">
        <w:rPr>
          <w:sz w:val="24"/>
          <w:szCs w:val="24"/>
        </w:rPr>
        <w:t>wierzytelności zabezpieczone hipoteką.</w:t>
      </w:r>
    </w:p>
    <w:sectPr w:rsidR="00093A26" w:rsidRPr="00093A26">
      <w:footerReference w:type="even" r:id="rId7"/>
      <w:footerReference w:type="default" r:id="rId8"/>
      <w:pgSz w:w="11907" w:h="16840"/>
      <w:pgMar w:top="1134" w:right="1418" w:bottom="1134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60C" w:rsidRDefault="00AE660C">
      <w:r>
        <w:separator/>
      </w:r>
    </w:p>
  </w:endnote>
  <w:endnote w:type="continuationSeparator" w:id="0">
    <w:p w:rsidR="00AE660C" w:rsidRDefault="00AE6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67" w:rsidRDefault="006F3D6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F3D67" w:rsidRDefault="006F3D6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67" w:rsidRDefault="006F3D6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93A26">
      <w:rPr>
        <w:rStyle w:val="Numerstrony"/>
        <w:noProof/>
      </w:rPr>
      <w:t>3</w:t>
    </w:r>
    <w:r>
      <w:rPr>
        <w:rStyle w:val="Numerstrony"/>
      </w:rPr>
      <w:fldChar w:fldCharType="end"/>
    </w:r>
  </w:p>
  <w:p w:rsidR="006F3D67" w:rsidRDefault="006F3D67">
    <w:pPr>
      <w:pStyle w:val="Stopka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60C" w:rsidRDefault="00AE660C">
      <w:r>
        <w:separator/>
      </w:r>
    </w:p>
  </w:footnote>
  <w:footnote w:type="continuationSeparator" w:id="0">
    <w:p w:rsidR="00AE660C" w:rsidRDefault="00AE66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4D4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6965210"/>
    <w:multiLevelType w:val="hybridMultilevel"/>
    <w:tmpl w:val="4738C75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06582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096DF4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4913F0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6CC55D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9882B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CAC3C1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CC57670"/>
    <w:multiLevelType w:val="hybridMultilevel"/>
    <w:tmpl w:val="94E6B9D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DC0C42">
      <w:start w:val="2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3B4D1E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FF8285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5543E9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85B6DE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A0E140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DAA14B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35C91BE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E0A3CD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083110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46808DA"/>
    <w:multiLevelType w:val="singleLevel"/>
    <w:tmpl w:val="80768D4E"/>
    <w:lvl w:ilvl="0">
      <w:start w:val="2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7194D2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8DC60A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2F1244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3116DF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6500F33"/>
    <w:multiLevelType w:val="multilevel"/>
    <w:tmpl w:val="5FDCF9F4"/>
    <w:lvl w:ilvl="0">
      <w:start w:val="2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0"/>
      <w:numFmt w:val="decimal"/>
      <w:pStyle w:val="Normalny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pStyle w:val="Normalny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pStyle w:val="Normalny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pStyle w:val="Normalny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pStyle w:val="Normalny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Normalny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Normalny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Normalny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0E7C0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72B66A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7911FF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8FF7E9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A5D627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C7D782F"/>
    <w:multiLevelType w:val="hybridMultilevel"/>
    <w:tmpl w:val="8476293E"/>
    <w:lvl w:ilvl="0" w:tplc="0415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D8334D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0E211D2"/>
    <w:multiLevelType w:val="hybridMultilevel"/>
    <w:tmpl w:val="313C5374"/>
    <w:lvl w:ilvl="0" w:tplc="0415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5C333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E7B2ECA"/>
    <w:multiLevelType w:val="hybridMultilevel"/>
    <w:tmpl w:val="D9B475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4C15F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09851F7"/>
    <w:multiLevelType w:val="hybridMultilevel"/>
    <w:tmpl w:val="26D07E0A"/>
    <w:lvl w:ilvl="0" w:tplc="0415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F825A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4CE618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5CE3DAD"/>
    <w:multiLevelType w:val="hybridMultilevel"/>
    <w:tmpl w:val="63DA2C7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D24A84">
      <w:start w:val="3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6D4AE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D9F0064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8"/>
  </w:num>
  <w:num w:numId="2">
    <w:abstractNumId w:val="39"/>
  </w:num>
  <w:num w:numId="3">
    <w:abstractNumId w:val="24"/>
  </w:num>
  <w:num w:numId="4">
    <w:abstractNumId w:val="2"/>
  </w:num>
  <w:num w:numId="5">
    <w:abstractNumId w:val="7"/>
  </w:num>
  <w:num w:numId="6">
    <w:abstractNumId w:val="22"/>
  </w:num>
  <w:num w:numId="7">
    <w:abstractNumId w:val="11"/>
  </w:num>
  <w:num w:numId="8">
    <w:abstractNumId w:val="32"/>
  </w:num>
  <w:num w:numId="9">
    <w:abstractNumId w:val="10"/>
  </w:num>
  <w:num w:numId="10">
    <w:abstractNumId w:val="15"/>
  </w:num>
  <w:num w:numId="11">
    <w:abstractNumId w:val="17"/>
  </w:num>
  <w:num w:numId="12">
    <w:abstractNumId w:val="12"/>
  </w:num>
  <w:num w:numId="13">
    <w:abstractNumId w:val="20"/>
  </w:num>
  <w:num w:numId="14">
    <w:abstractNumId w:val="19"/>
  </w:num>
  <w:num w:numId="15">
    <w:abstractNumId w:val="4"/>
  </w:num>
  <w:num w:numId="16">
    <w:abstractNumId w:val="27"/>
  </w:num>
  <w:num w:numId="17">
    <w:abstractNumId w:val="25"/>
  </w:num>
  <w:num w:numId="18">
    <w:abstractNumId w:val="5"/>
  </w:num>
  <w:num w:numId="19">
    <w:abstractNumId w:val="37"/>
  </w:num>
  <w:num w:numId="20">
    <w:abstractNumId w:val="3"/>
  </w:num>
  <w:num w:numId="21">
    <w:abstractNumId w:val="18"/>
  </w:num>
  <w:num w:numId="22">
    <w:abstractNumId w:val="34"/>
  </w:num>
  <w:num w:numId="23">
    <w:abstractNumId w:val="23"/>
  </w:num>
  <w:num w:numId="24">
    <w:abstractNumId w:val="0"/>
  </w:num>
  <w:num w:numId="25">
    <w:abstractNumId w:val="36"/>
  </w:num>
  <w:num w:numId="26">
    <w:abstractNumId w:val="13"/>
  </w:num>
  <w:num w:numId="27">
    <w:abstractNumId w:val="9"/>
  </w:num>
  <w:num w:numId="28">
    <w:abstractNumId w:val="29"/>
  </w:num>
  <w:num w:numId="29">
    <w:abstractNumId w:val="35"/>
  </w:num>
  <w:num w:numId="30">
    <w:abstractNumId w:val="31"/>
  </w:num>
  <w:num w:numId="31">
    <w:abstractNumId w:val="33"/>
  </w:num>
  <w:num w:numId="32">
    <w:abstractNumId w:val="8"/>
  </w:num>
  <w:num w:numId="33">
    <w:abstractNumId w:val="1"/>
  </w:num>
  <w:num w:numId="34">
    <w:abstractNumId w:val="38"/>
  </w:num>
  <w:num w:numId="35">
    <w:abstractNumId w:val="16"/>
  </w:num>
  <w:num w:numId="36">
    <w:abstractNumId w:val="14"/>
    <w:lvlOverride w:ilvl="0">
      <w:startOverride w:val="1"/>
    </w:lvlOverride>
  </w:num>
  <w:num w:numId="37">
    <w:abstractNumId w:val="30"/>
  </w:num>
  <w:num w:numId="38">
    <w:abstractNumId w:val="6"/>
  </w:num>
  <w:num w:numId="39">
    <w:abstractNumId w:val="21"/>
  </w:num>
  <w:num w:numId="40">
    <w:abstractNumId w:val="40"/>
  </w:num>
  <w:num w:numId="4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1C84"/>
    <w:rsid w:val="00021C84"/>
    <w:rsid w:val="00082070"/>
    <w:rsid w:val="00093A26"/>
    <w:rsid w:val="000F3670"/>
    <w:rsid w:val="002508F9"/>
    <w:rsid w:val="00290B50"/>
    <w:rsid w:val="002F7DAA"/>
    <w:rsid w:val="003C56E1"/>
    <w:rsid w:val="00410B50"/>
    <w:rsid w:val="00454DFC"/>
    <w:rsid w:val="004C1EE2"/>
    <w:rsid w:val="004E7D69"/>
    <w:rsid w:val="00510B66"/>
    <w:rsid w:val="0055673E"/>
    <w:rsid w:val="00573122"/>
    <w:rsid w:val="006F3D67"/>
    <w:rsid w:val="009268DE"/>
    <w:rsid w:val="00981904"/>
    <w:rsid w:val="0098328C"/>
    <w:rsid w:val="009B5D08"/>
    <w:rsid w:val="00A22697"/>
    <w:rsid w:val="00AE5D5F"/>
    <w:rsid w:val="00AE660C"/>
    <w:rsid w:val="00B01869"/>
    <w:rsid w:val="00C82C3B"/>
    <w:rsid w:val="00CF3EF6"/>
    <w:rsid w:val="00D05D69"/>
    <w:rsid w:val="00D65882"/>
    <w:rsid w:val="00EF24BA"/>
    <w:rsid w:val="00F07608"/>
    <w:rsid w:val="00F37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21C84"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Numerstrony">
    <w:name w:val="page number"/>
    <w:basedOn w:val="Domylnaczcionkaakapitu"/>
    <w:rsid w:val="00021C84"/>
  </w:style>
  <w:style w:type="paragraph" w:styleId="Stopka">
    <w:name w:val="footer"/>
    <w:basedOn w:val="Normalny"/>
    <w:rsid w:val="00021C84"/>
    <w:pPr>
      <w:tabs>
        <w:tab w:val="center" w:pos="4536"/>
        <w:tab w:val="right" w:pos="9072"/>
      </w:tabs>
    </w:pPr>
    <w:rPr>
      <w:color w:val="000000"/>
      <w:sz w:val="22"/>
    </w:rPr>
  </w:style>
  <w:style w:type="paragraph" w:styleId="Tekstpodstawowy">
    <w:name w:val="Body Text"/>
    <w:basedOn w:val="Normalny"/>
    <w:rsid w:val="00021C84"/>
    <w:pPr>
      <w:jc w:val="both"/>
    </w:pPr>
    <w:rPr>
      <w:sz w:val="24"/>
    </w:rPr>
  </w:style>
  <w:style w:type="paragraph" w:styleId="Tekstprzypisukocowego">
    <w:name w:val="endnote text"/>
    <w:basedOn w:val="Normalny"/>
    <w:semiHidden/>
    <w:rsid w:val="00CF3EF6"/>
  </w:style>
  <w:style w:type="character" w:styleId="Odwoanieprzypisukocowego">
    <w:name w:val="endnote reference"/>
    <w:basedOn w:val="Domylnaczcionkaakapitu"/>
    <w:semiHidden/>
    <w:rsid w:val="00CF3EF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0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944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Ochrony Środowiska S.A.</Company>
  <LinksUpToDate>false</LinksUpToDate>
  <CharactersWithSpaces>6595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AGH_PPH</cp:lastModifiedBy>
  <cp:revision>4</cp:revision>
  <cp:lastPrinted>2005-05-28T14:47:00Z</cp:lastPrinted>
  <dcterms:created xsi:type="dcterms:W3CDTF">2020-12-07T10:02:00Z</dcterms:created>
  <dcterms:modified xsi:type="dcterms:W3CDTF">2020-12-07T10:28:00Z</dcterms:modified>
</cp:coreProperties>
</file>