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E3" w:rsidRPr="00D439E3" w:rsidRDefault="00D439E3" w:rsidP="00D439E3">
      <w:pPr>
        <w:spacing w:after="0" w:line="360" w:lineRule="auto"/>
        <w:jc w:val="center"/>
        <w:rPr>
          <w:rFonts w:ascii="Times New Roman" w:eastAsia="Calibri" w:hAnsi="Times New Roman" w:cs="Times New Roman"/>
          <w:b/>
          <w:bCs/>
          <w:sz w:val="36"/>
          <w:szCs w:val="36"/>
        </w:rPr>
      </w:pPr>
    </w:p>
    <w:p w:rsidR="00D439E3" w:rsidRPr="005601F0" w:rsidRDefault="005601F0" w:rsidP="00D439E3">
      <w:pPr>
        <w:spacing w:after="0" w:line="360" w:lineRule="auto"/>
        <w:jc w:val="center"/>
        <w:rPr>
          <w:rFonts w:ascii="Times New Roman" w:eastAsia="Calibri" w:hAnsi="Times New Roman" w:cs="Times New Roman"/>
          <w:b/>
          <w:bCs/>
          <w:sz w:val="32"/>
          <w:szCs w:val="32"/>
        </w:rPr>
      </w:pPr>
      <w:r w:rsidRPr="005601F0">
        <w:rPr>
          <w:rFonts w:ascii="Times New Roman" w:eastAsia="Calibri" w:hAnsi="Times New Roman" w:cs="Times New Roman"/>
          <w:b/>
          <w:bCs/>
          <w:sz w:val="32"/>
          <w:szCs w:val="32"/>
        </w:rPr>
        <w:t xml:space="preserve">SKUTKI OGŁOSZENIA UPADŁOŚCI </w:t>
      </w:r>
    </w:p>
    <w:p w:rsidR="00D439E3" w:rsidRDefault="00D439E3" w:rsidP="00D439E3">
      <w:pPr>
        <w:spacing w:after="0" w:line="360" w:lineRule="auto"/>
        <w:jc w:val="both"/>
        <w:rPr>
          <w:rFonts w:ascii="Times New Roman" w:eastAsia="Calibri" w:hAnsi="Times New Roman" w:cs="Times New Roman"/>
          <w:b/>
          <w:bCs/>
          <w:sz w:val="24"/>
          <w:szCs w:val="24"/>
        </w:rPr>
      </w:pPr>
    </w:p>
    <w:p w:rsidR="005601F0" w:rsidRPr="00D439E3" w:rsidRDefault="005601F0" w:rsidP="00D439E3">
      <w:pPr>
        <w:spacing w:after="0" w:line="360" w:lineRule="auto"/>
        <w:jc w:val="both"/>
        <w:rPr>
          <w:rFonts w:ascii="Times New Roman" w:eastAsia="Calibri" w:hAnsi="Times New Roman" w:cs="Times New Roman"/>
          <w:b/>
          <w:bCs/>
          <w:sz w:val="24"/>
          <w:szCs w:val="24"/>
        </w:rPr>
      </w:pPr>
    </w:p>
    <w:p w:rsidR="00D439E3" w:rsidRPr="00D439E3" w:rsidRDefault="00D439E3" w:rsidP="00D439E3">
      <w:pPr>
        <w:spacing w:after="0" w:line="360" w:lineRule="auto"/>
        <w:jc w:val="both"/>
        <w:rPr>
          <w:rFonts w:ascii="Times New Roman" w:eastAsia="Calibri" w:hAnsi="Times New Roman" w:cs="Times New Roman"/>
          <w:b/>
          <w:bCs/>
          <w:sz w:val="24"/>
          <w:szCs w:val="24"/>
        </w:rPr>
      </w:pPr>
      <w:r w:rsidRPr="00D439E3">
        <w:rPr>
          <w:rFonts w:ascii="Times New Roman" w:eastAsia="Calibri" w:hAnsi="Times New Roman" w:cs="Times New Roman"/>
          <w:b/>
          <w:bCs/>
          <w:sz w:val="24"/>
          <w:szCs w:val="24"/>
        </w:rPr>
        <w:t>1. Zagadnienia ogólne</w:t>
      </w:r>
    </w:p>
    <w:p w:rsidR="00D439E3" w:rsidRPr="00D439E3" w:rsidRDefault="00D439E3" w:rsidP="00D439E3">
      <w:pPr>
        <w:spacing w:after="0" w:line="360" w:lineRule="auto"/>
        <w:jc w:val="both"/>
        <w:rPr>
          <w:rFonts w:ascii="Times New Roman" w:eastAsia="Calibri" w:hAnsi="Times New Roman" w:cs="Times New Roman"/>
          <w:b/>
          <w:bCs/>
          <w:sz w:val="24"/>
          <w:szCs w:val="24"/>
        </w:rPr>
      </w:pPr>
    </w:p>
    <w:p w:rsidR="00D439E3" w:rsidRPr="00D439E3" w:rsidRDefault="00D439E3" w:rsidP="00D439E3">
      <w:pPr>
        <w:spacing w:after="0" w:line="360" w:lineRule="auto"/>
        <w:jc w:val="both"/>
        <w:rPr>
          <w:rFonts w:ascii="Times New Roman" w:eastAsia="Calibri" w:hAnsi="Times New Roman" w:cs="Times New Roman"/>
          <w:bCs/>
          <w:sz w:val="24"/>
          <w:szCs w:val="24"/>
        </w:rPr>
      </w:pPr>
      <w:r w:rsidRPr="00D439E3">
        <w:rPr>
          <w:rFonts w:ascii="Times New Roman" w:eastAsia="Calibri" w:hAnsi="Times New Roman" w:cs="Times New Roman"/>
          <w:b/>
          <w:bCs/>
          <w:sz w:val="24"/>
          <w:szCs w:val="24"/>
        </w:rPr>
        <w:tab/>
      </w:r>
      <w:r w:rsidRPr="00D439E3">
        <w:rPr>
          <w:rFonts w:ascii="Times New Roman" w:eastAsia="Calibri" w:hAnsi="Times New Roman" w:cs="Times New Roman"/>
          <w:bCs/>
          <w:sz w:val="24"/>
          <w:szCs w:val="24"/>
        </w:rPr>
        <w:t>Wydanie postanowienia o ogłoszeniu upadłości powoduje określone skutki, zarówno w stosunku do osoby dłużnika, jak i jego majątku</w:t>
      </w:r>
      <w:r w:rsidR="007541CE">
        <w:rPr>
          <w:rFonts w:ascii="Times New Roman" w:eastAsia="Calibri" w:hAnsi="Times New Roman" w:cs="Times New Roman"/>
          <w:bCs/>
          <w:sz w:val="24"/>
          <w:szCs w:val="24"/>
        </w:rPr>
        <w:t>,</w:t>
      </w:r>
      <w:r w:rsidRPr="00D439E3">
        <w:rPr>
          <w:rFonts w:ascii="Times New Roman" w:eastAsia="Calibri" w:hAnsi="Times New Roman" w:cs="Times New Roman"/>
          <w:bCs/>
          <w:sz w:val="24"/>
          <w:szCs w:val="24"/>
        </w:rPr>
        <w:t xml:space="preserve"> </w:t>
      </w:r>
      <w:r w:rsidR="00C87652">
        <w:rPr>
          <w:rFonts w:ascii="Times New Roman" w:eastAsia="Calibri" w:hAnsi="Times New Roman" w:cs="Times New Roman"/>
          <w:bCs/>
          <w:sz w:val="24"/>
          <w:szCs w:val="24"/>
        </w:rPr>
        <w:t xml:space="preserve">umów i </w:t>
      </w:r>
      <w:r w:rsidRPr="00D439E3">
        <w:rPr>
          <w:rFonts w:ascii="Times New Roman" w:eastAsia="Calibri" w:hAnsi="Times New Roman" w:cs="Times New Roman"/>
          <w:bCs/>
          <w:sz w:val="24"/>
          <w:szCs w:val="24"/>
        </w:rPr>
        <w:t>zobowiązań</w:t>
      </w:r>
      <w:r w:rsidR="00C01183">
        <w:rPr>
          <w:rFonts w:ascii="Times New Roman" w:eastAsia="Calibri" w:hAnsi="Times New Roman" w:cs="Times New Roman"/>
          <w:bCs/>
          <w:sz w:val="24"/>
          <w:szCs w:val="24"/>
        </w:rPr>
        <w:t xml:space="preserve">, a także w stosunku do prowadzonych w stosunku do upadłego i jego majątku postępowań sądowych, administracyjnych i </w:t>
      </w:r>
      <w:proofErr w:type="spellStart"/>
      <w:r w:rsidR="00C01183">
        <w:rPr>
          <w:rFonts w:ascii="Times New Roman" w:eastAsia="Calibri" w:hAnsi="Times New Roman" w:cs="Times New Roman"/>
          <w:bCs/>
          <w:sz w:val="24"/>
          <w:szCs w:val="24"/>
        </w:rPr>
        <w:t>sądowoadministracyjnych</w:t>
      </w:r>
      <w:proofErr w:type="spellEnd"/>
      <w:r w:rsidR="00C01183">
        <w:rPr>
          <w:rFonts w:ascii="Times New Roman" w:eastAsia="Calibri" w:hAnsi="Times New Roman" w:cs="Times New Roman"/>
          <w:bCs/>
          <w:sz w:val="24"/>
          <w:szCs w:val="24"/>
        </w:rPr>
        <w:t xml:space="preserve">, w tym zwłaszcza  postępowań egzekucyjnych. </w:t>
      </w:r>
      <w:r w:rsidR="00A80133">
        <w:rPr>
          <w:rFonts w:ascii="Times New Roman" w:eastAsia="Calibri" w:hAnsi="Times New Roman" w:cs="Times New Roman"/>
          <w:bCs/>
          <w:sz w:val="24"/>
          <w:szCs w:val="24"/>
        </w:rPr>
        <w:t xml:space="preserve">Skutki ogłoszenia upadłości rozciągają się także na małżeńskie stosunki majątkowe upadłego będącego osobą fizyczną oraz na spadki nabyte przez upadłego. </w:t>
      </w:r>
      <w:r w:rsidR="00C01183">
        <w:rPr>
          <w:rFonts w:ascii="Times New Roman" w:eastAsia="Calibri" w:hAnsi="Times New Roman" w:cs="Times New Roman"/>
          <w:bCs/>
          <w:sz w:val="24"/>
          <w:szCs w:val="24"/>
        </w:rPr>
        <w:t xml:space="preserve">Skutki w stosunku do osoby dłużnika wyrażają się przede wszystkim w nałożeniu na niego szeregu obowiązków, określonych w przepisach PU. </w:t>
      </w:r>
      <w:r w:rsidR="00C87652">
        <w:rPr>
          <w:rFonts w:ascii="Times New Roman" w:eastAsia="Calibri" w:hAnsi="Times New Roman" w:cs="Times New Roman"/>
          <w:bCs/>
          <w:sz w:val="24"/>
          <w:szCs w:val="24"/>
        </w:rPr>
        <w:t>Skutki co do mają</w:t>
      </w:r>
      <w:r w:rsidR="007541CE">
        <w:rPr>
          <w:rFonts w:ascii="Times New Roman" w:eastAsia="Calibri" w:hAnsi="Times New Roman" w:cs="Times New Roman"/>
          <w:bCs/>
          <w:sz w:val="24"/>
          <w:szCs w:val="24"/>
        </w:rPr>
        <w:t>tku wiążą się przede wszystkim z</w:t>
      </w:r>
      <w:r w:rsidR="00C87652">
        <w:rPr>
          <w:rFonts w:ascii="Times New Roman" w:eastAsia="Calibri" w:hAnsi="Times New Roman" w:cs="Times New Roman"/>
          <w:bCs/>
          <w:sz w:val="24"/>
          <w:szCs w:val="24"/>
        </w:rPr>
        <w:t xml:space="preserve"> przekształceniem majątku dłużnika w masę upadłości, służącą zaspokojeniu wierzycieli upadłego. Skutki co do umów i zobowiązań wiążą się z taką modyfikacją wiążących dłużnika stosunków prawnych, które mają ułatwić realizację celów postępowania upadłościowego. Wreszcie skutki upadłości dla prowadzonych postępowań sądowych, administracyjnych i </w:t>
      </w:r>
      <w:proofErr w:type="spellStart"/>
      <w:r w:rsidR="00C87652">
        <w:rPr>
          <w:rFonts w:ascii="Times New Roman" w:eastAsia="Calibri" w:hAnsi="Times New Roman" w:cs="Times New Roman"/>
          <w:bCs/>
          <w:sz w:val="24"/>
          <w:szCs w:val="24"/>
        </w:rPr>
        <w:t>sądowoadministracyjnych</w:t>
      </w:r>
      <w:proofErr w:type="spellEnd"/>
      <w:r w:rsidR="00C87652">
        <w:rPr>
          <w:rFonts w:ascii="Times New Roman" w:eastAsia="Calibri" w:hAnsi="Times New Roman" w:cs="Times New Roman"/>
          <w:bCs/>
          <w:sz w:val="24"/>
          <w:szCs w:val="24"/>
        </w:rPr>
        <w:t xml:space="preserve"> wyrażają się przede wszystkim w zawieszeniu, a następnie umorzeniu z mocy prawa postępowań egzekucyjnych skierowanych do majątku wchodz</w:t>
      </w:r>
      <w:r w:rsidR="004B71F1">
        <w:rPr>
          <w:rFonts w:ascii="Times New Roman" w:eastAsia="Calibri" w:hAnsi="Times New Roman" w:cs="Times New Roman"/>
          <w:bCs/>
          <w:sz w:val="24"/>
          <w:szCs w:val="24"/>
        </w:rPr>
        <w:t>ącego w skład masy upadłości.</w:t>
      </w:r>
      <w:r w:rsidR="00103C64">
        <w:rPr>
          <w:rFonts w:ascii="Times New Roman" w:eastAsia="Calibri" w:hAnsi="Times New Roman" w:cs="Times New Roman"/>
          <w:bCs/>
          <w:sz w:val="24"/>
          <w:szCs w:val="24"/>
        </w:rPr>
        <w:t xml:space="preserve"> Regulacje dotyczące skutków ogłoszenia upadłośc</w:t>
      </w:r>
      <w:r w:rsidR="004B71F1">
        <w:rPr>
          <w:rFonts w:ascii="Times New Roman" w:eastAsia="Calibri" w:hAnsi="Times New Roman" w:cs="Times New Roman"/>
          <w:bCs/>
          <w:sz w:val="24"/>
          <w:szCs w:val="24"/>
        </w:rPr>
        <w:t xml:space="preserve">i zawiera Tytuł III Części I PU obejmujący </w:t>
      </w:r>
      <w:r w:rsidR="004B71F1" w:rsidRPr="004B71F1">
        <w:rPr>
          <w:rFonts w:ascii="Times New Roman" w:eastAsia="Calibri" w:hAnsi="Times New Roman" w:cs="Times New Roman"/>
          <w:b/>
          <w:bCs/>
          <w:sz w:val="24"/>
          <w:szCs w:val="24"/>
        </w:rPr>
        <w:t>art. 57 – 147a PU</w:t>
      </w:r>
      <w:r w:rsidR="004B71F1">
        <w:rPr>
          <w:rFonts w:ascii="Times New Roman" w:eastAsia="Calibri" w:hAnsi="Times New Roman" w:cs="Times New Roman"/>
          <w:bCs/>
          <w:sz w:val="24"/>
          <w:szCs w:val="24"/>
        </w:rPr>
        <w:t>.</w:t>
      </w:r>
      <w:r w:rsidRPr="00D439E3">
        <w:rPr>
          <w:rFonts w:ascii="Times New Roman" w:eastAsia="Calibri" w:hAnsi="Times New Roman" w:cs="Times New Roman"/>
          <w:bCs/>
          <w:sz w:val="24"/>
          <w:szCs w:val="24"/>
        </w:rPr>
        <w:tab/>
        <w:t xml:space="preserve"> </w:t>
      </w:r>
    </w:p>
    <w:p w:rsidR="00D439E3" w:rsidRPr="00D439E3" w:rsidRDefault="00D439E3" w:rsidP="008855A1">
      <w:pPr>
        <w:spacing w:after="0" w:line="360" w:lineRule="auto"/>
        <w:jc w:val="both"/>
        <w:rPr>
          <w:rFonts w:ascii="Times New Roman" w:eastAsia="Calibri" w:hAnsi="Times New Roman" w:cs="Times New Roman"/>
          <w:bCs/>
          <w:sz w:val="24"/>
          <w:szCs w:val="24"/>
        </w:rPr>
      </w:pPr>
      <w:r w:rsidRPr="00D439E3">
        <w:rPr>
          <w:rFonts w:ascii="Times New Roman" w:eastAsia="Calibri" w:hAnsi="Times New Roman" w:cs="Times New Roman"/>
          <w:bCs/>
          <w:sz w:val="24"/>
          <w:szCs w:val="24"/>
        </w:rPr>
        <w:tab/>
        <w:t xml:space="preserve"> </w:t>
      </w:r>
    </w:p>
    <w:p w:rsidR="00D439E3" w:rsidRPr="008855A1" w:rsidRDefault="00D439E3" w:rsidP="00D439E3">
      <w:pPr>
        <w:spacing w:after="0" w:line="360" w:lineRule="auto"/>
        <w:jc w:val="both"/>
        <w:rPr>
          <w:rFonts w:ascii="Times New Roman" w:eastAsia="Calibri" w:hAnsi="Times New Roman" w:cs="Times New Roman"/>
          <w:bCs/>
          <w:sz w:val="24"/>
          <w:szCs w:val="24"/>
        </w:rPr>
      </w:pPr>
      <w:r w:rsidRPr="00D439E3">
        <w:rPr>
          <w:rFonts w:ascii="Times New Roman" w:eastAsia="Calibri" w:hAnsi="Times New Roman" w:cs="Times New Roman"/>
          <w:b/>
          <w:bCs/>
          <w:sz w:val="24"/>
          <w:szCs w:val="24"/>
        </w:rPr>
        <w:t>2. Masa upadłości</w:t>
      </w:r>
    </w:p>
    <w:p w:rsidR="00D439E3" w:rsidRPr="00D439E3" w:rsidRDefault="00D439E3" w:rsidP="00D439E3">
      <w:pPr>
        <w:spacing w:after="0" w:line="360" w:lineRule="auto"/>
        <w:jc w:val="both"/>
        <w:rPr>
          <w:rFonts w:ascii="Times New Roman" w:eastAsia="Calibri" w:hAnsi="Times New Roman" w:cs="Times New Roman"/>
          <w:b/>
          <w:bCs/>
          <w:sz w:val="24"/>
          <w:szCs w:val="24"/>
        </w:rPr>
      </w:pPr>
    </w:p>
    <w:p w:rsidR="00D439E3" w:rsidRPr="00D439E3" w:rsidRDefault="00D439E3" w:rsidP="00D439E3">
      <w:pPr>
        <w:spacing w:after="0" w:line="360" w:lineRule="auto"/>
        <w:jc w:val="both"/>
        <w:rPr>
          <w:rFonts w:ascii="Times New Roman" w:eastAsia="Calibri" w:hAnsi="Times New Roman" w:cs="Times New Roman"/>
          <w:b/>
          <w:bCs/>
          <w:sz w:val="24"/>
          <w:szCs w:val="24"/>
        </w:rPr>
      </w:pPr>
      <w:r w:rsidRPr="00D439E3">
        <w:rPr>
          <w:rFonts w:ascii="Times New Roman" w:eastAsia="Calibri" w:hAnsi="Times New Roman" w:cs="Times New Roman"/>
          <w:b/>
          <w:bCs/>
          <w:sz w:val="24"/>
          <w:szCs w:val="24"/>
        </w:rPr>
        <w:t>2.1. Skład masy upadłości</w:t>
      </w:r>
    </w:p>
    <w:p w:rsidR="00D439E3" w:rsidRPr="00D439E3" w:rsidRDefault="00D439E3" w:rsidP="00D439E3">
      <w:pPr>
        <w:spacing w:after="0" w:line="360" w:lineRule="auto"/>
        <w:jc w:val="both"/>
        <w:rPr>
          <w:rFonts w:ascii="Times New Roman" w:eastAsia="Calibri" w:hAnsi="Times New Roman" w:cs="Times New Roman"/>
          <w:b/>
          <w:bCs/>
          <w:sz w:val="24"/>
          <w:szCs w:val="24"/>
        </w:rPr>
      </w:pPr>
    </w:p>
    <w:p w:rsidR="00D439E3" w:rsidRPr="00D439E3" w:rsidRDefault="008855A1" w:rsidP="00D439E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 mocy art. 61 PU</w:t>
      </w:r>
      <w:r w:rsidR="00D439E3" w:rsidRPr="00D439E3">
        <w:rPr>
          <w:rFonts w:ascii="Times New Roman" w:eastAsia="Calibri" w:hAnsi="Times New Roman" w:cs="Times New Roman"/>
          <w:sz w:val="24"/>
          <w:szCs w:val="24"/>
        </w:rPr>
        <w:t xml:space="preserve">, z dniem ogłoszenia upadłości majątek upadłego staje się masą upadłości, która służy zaspokojeniu roszczeń wierzycieli upadłego. </w:t>
      </w:r>
      <w:r>
        <w:rPr>
          <w:rFonts w:ascii="Times New Roman" w:eastAsia="Calibri" w:hAnsi="Times New Roman" w:cs="Times New Roman"/>
          <w:sz w:val="24"/>
          <w:szCs w:val="24"/>
        </w:rPr>
        <w:t>Z mocy art. 62 PU</w:t>
      </w:r>
      <w:r w:rsidR="00D439E3" w:rsidRPr="00D439E3">
        <w:rPr>
          <w:rFonts w:ascii="Times New Roman" w:eastAsia="Calibri" w:hAnsi="Times New Roman" w:cs="Times New Roman"/>
          <w:sz w:val="24"/>
          <w:szCs w:val="24"/>
        </w:rPr>
        <w:t>, w skład masy upadłości wchodzi co do zasady cały majątek należący do upadłego w dniu ogłoszenia upadłości oraz majątek nabyty przez niego w toku postępowania upadłościowego</w:t>
      </w:r>
      <w:r>
        <w:rPr>
          <w:rFonts w:ascii="Times New Roman" w:eastAsia="Calibri" w:hAnsi="Times New Roman" w:cs="Times New Roman"/>
          <w:sz w:val="24"/>
          <w:szCs w:val="24"/>
        </w:rPr>
        <w:t>, z wyjątkami określonymi ściśle w przepisach PU (art. 63 – 67a)</w:t>
      </w:r>
      <w:r w:rsidR="00D439E3" w:rsidRPr="00D439E3">
        <w:rPr>
          <w:rFonts w:ascii="Times New Roman" w:eastAsia="Calibri" w:hAnsi="Times New Roman" w:cs="Times New Roman"/>
          <w:sz w:val="24"/>
          <w:szCs w:val="24"/>
        </w:rPr>
        <w:t xml:space="preserve">. Majątkiem masy upadłości jest przy tym ogół zbywalnych praw majątkowych przysługujących upadłemu. Przez </w:t>
      </w:r>
      <w:r w:rsidR="00D439E3" w:rsidRPr="00D439E3">
        <w:rPr>
          <w:rFonts w:ascii="Times New Roman" w:eastAsia="Calibri" w:hAnsi="Times New Roman" w:cs="Times New Roman"/>
          <w:sz w:val="24"/>
          <w:szCs w:val="24"/>
        </w:rPr>
        <w:lastRenderedPageBreak/>
        <w:t xml:space="preserve">„majątek” tworzący masę upadłości należy zatem rozumieć jedynie ogół aktywów upadłego, nie obejmuje on natomiast pasywów.  Majątkiem tym mogą być zarówno nieruchomości, jak i rzeczy ruchome, wierzytelności, udziały i akcje, prawa majątkowe na dobrach niematerialnych (na przykład majątkowe prawa autorskie) itp. W skład masy upadłości wchodzą również składniki majątku upadłego obciążone zastawem bądź hipoteką.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Zaznaczyć należy jednak, że w skład masy nie wchodzą prawa osobiste upadłego oraz jego majątek niezbywalny</w:t>
      </w:r>
      <w:r w:rsidR="008855A1">
        <w:rPr>
          <w:rFonts w:ascii="Times New Roman" w:eastAsia="Calibri" w:hAnsi="Times New Roman" w:cs="Times New Roman"/>
          <w:sz w:val="24"/>
          <w:szCs w:val="24"/>
        </w:rPr>
        <w:t>. Z mocy art. 63 PU</w:t>
      </w:r>
      <w:r w:rsidRPr="00D439E3">
        <w:rPr>
          <w:rFonts w:ascii="Times New Roman" w:eastAsia="Calibri" w:hAnsi="Times New Roman" w:cs="Times New Roman"/>
          <w:sz w:val="24"/>
          <w:szCs w:val="24"/>
        </w:rPr>
        <w:t>, w skład masy upadłości nie wchodzą także następujące składniki majątku upadłego:</w:t>
      </w:r>
    </w:p>
    <w:p w:rsidR="00D439E3" w:rsidRPr="00D439E3" w:rsidRDefault="00D439E3" w:rsidP="00D439E3">
      <w:pPr>
        <w:numPr>
          <w:ilvl w:val="0"/>
          <w:numId w:val="1"/>
        </w:numPr>
        <w:spacing w:after="0" w:line="360" w:lineRule="auto"/>
        <w:ind w:left="426" w:hanging="426"/>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 xml:space="preserve">Mienie, które jest wyłączone </w:t>
      </w:r>
      <w:r w:rsidR="007541CE">
        <w:rPr>
          <w:rFonts w:ascii="Times New Roman" w:eastAsia="Calibri" w:hAnsi="Times New Roman" w:cs="Times New Roman"/>
          <w:sz w:val="24"/>
          <w:szCs w:val="24"/>
        </w:rPr>
        <w:t>sp</w:t>
      </w:r>
      <w:r w:rsidRPr="00D439E3">
        <w:rPr>
          <w:rFonts w:ascii="Times New Roman" w:eastAsia="Calibri" w:hAnsi="Times New Roman" w:cs="Times New Roman"/>
          <w:sz w:val="24"/>
          <w:szCs w:val="24"/>
        </w:rPr>
        <w:t>od egzekucji na podstawie przepisów kodeksu postępowania cywilnego;</w:t>
      </w:r>
    </w:p>
    <w:p w:rsidR="00D439E3" w:rsidRPr="00D439E3" w:rsidRDefault="00D439E3" w:rsidP="00D439E3">
      <w:pPr>
        <w:numPr>
          <w:ilvl w:val="0"/>
          <w:numId w:val="1"/>
        </w:numPr>
        <w:spacing w:after="0" w:line="360" w:lineRule="auto"/>
        <w:ind w:left="426" w:hanging="426"/>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Wynagrodzenie za pracę upadłego w części niepodlegającej zajęciu;</w:t>
      </w:r>
    </w:p>
    <w:p w:rsidR="00D439E3" w:rsidRDefault="00D439E3" w:rsidP="00D439E3">
      <w:pPr>
        <w:numPr>
          <w:ilvl w:val="0"/>
          <w:numId w:val="1"/>
        </w:numPr>
        <w:spacing w:after="0" w:line="360" w:lineRule="auto"/>
        <w:ind w:left="426" w:hanging="426"/>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 xml:space="preserve">Kwota uzyskana z tytułu realizacji zastawu rejestrowego lub hipoteki, jeżeli upadły pełnił funkcję administratora zastawu lub hipoteki, w części przypadającej zgodnie z umową powołującą administratora pozostałym wierzycielom; </w:t>
      </w:r>
    </w:p>
    <w:p w:rsidR="008855A1" w:rsidRDefault="008855A1" w:rsidP="00D439E3">
      <w:pPr>
        <w:numPr>
          <w:ilvl w:val="0"/>
          <w:numId w:val="1"/>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Ś</w:t>
      </w:r>
      <w:r w:rsidRPr="008855A1">
        <w:rPr>
          <w:rFonts w:ascii="Times New Roman" w:eastAsia="Calibri" w:hAnsi="Times New Roman" w:cs="Times New Roman"/>
          <w:sz w:val="24"/>
          <w:szCs w:val="24"/>
        </w:rPr>
        <w:t xml:space="preserve">rodki pieniężne znajdujące się na rachunku będącym przedmiotem blokady rachunku podmiotu kwalifikowanego w rozumieniu art. 119zg </w:t>
      </w:r>
      <w:proofErr w:type="spellStart"/>
      <w:r w:rsidRPr="008855A1">
        <w:rPr>
          <w:rFonts w:ascii="Times New Roman" w:eastAsia="Calibri" w:hAnsi="Times New Roman" w:cs="Times New Roman"/>
          <w:sz w:val="24"/>
          <w:szCs w:val="24"/>
        </w:rPr>
        <w:t>pkt</w:t>
      </w:r>
      <w:proofErr w:type="spellEnd"/>
      <w:r w:rsidRPr="008855A1">
        <w:rPr>
          <w:rFonts w:ascii="Times New Roman" w:eastAsia="Calibri" w:hAnsi="Times New Roman" w:cs="Times New Roman"/>
          <w:sz w:val="24"/>
          <w:szCs w:val="24"/>
        </w:rPr>
        <w:t xml:space="preserve"> 2 ustawy z dnia 29 sierpnia 1997 r. – Ordynacja podatkowa</w:t>
      </w:r>
      <w:r>
        <w:rPr>
          <w:rFonts w:ascii="Times New Roman" w:eastAsia="Calibri" w:hAnsi="Times New Roman" w:cs="Times New Roman"/>
          <w:sz w:val="24"/>
          <w:szCs w:val="24"/>
        </w:rPr>
        <w:t>,</w:t>
      </w:r>
    </w:p>
    <w:p w:rsidR="00D439E3" w:rsidRDefault="00D439E3" w:rsidP="008855A1">
      <w:pPr>
        <w:numPr>
          <w:ilvl w:val="0"/>
          <w:numId w:val="1"/>
        </w:numPr>
        <w:spacing w:after="0" w:line="360" w:lineRule="auto"/>
        <w:ind w:left="426" w:hanging="426"/>
        <w:jc w:val="both"/>
        <w:rPr>
          <w:rFonts w:ascii="Times New Roman" w:eastAsia="Calibri" w:hAnsi="Times New Roman" w:cs="Times New Roman"/>
          <w:sz w:val="24"/>
          <w:szCs w:val="24"/>
        </w:rPr>
      </w:pPr>
      <w:r w:rsidRPr="008855A1">
        <w:rPr>
          <w:rFonts w:ascii="Times New Roman" w:eastAsia="Calibri" w:hAnsi="Times New Roman" w:cs="Times New Roman"/>
          <w:sz w:val="24"/>
          <w:szCs w:val="24"/>
        </w:rPr>
        <w:t>Składniki wyłączone z masy uchwałą zgromadzeni</w:t>
      </w:r>
      <w:r w:rsidR="005601F0">
        <w:rPr>
          <w:rFonts w:ascii="Times New Roman" w:eastAsia="Calibri" w:hAnsi="Times New Roman" w:cs="Times New Roman"/>
          <w:sz w:val="24"/>
          <w:szCs w:val="24"/>
        </w:rPr>
        <w:t>a wierzycieli (art. 63 ust 2 PU</w:t>
      </w:r>
      <w:r w:rsidRPr="008855A1">
        <w:rPr>
          <w:rFonts w:ascii="Times New Roman" w:eastAsia="Calibri" w:hAnsi="Times New Roman" w:cs="Times New Roman"/>
          <w:sz w:val="24"/>
          <w:szCs w:val="24"/>
        </w:rPr>
        <w:t>).</w:t>
      </w:r>
    </w:p>
    <w:p w:rsidR="008855A1" w:rsidRPr="008855A1" w:rsidRDefault="008855A1" w:rsidP="0096676C">
      <w:pPr>
        <w:spacing w:after="0" w:line="36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Ponadto, w przypadku upadłości osoby fizycznej</w:t>
      </w:r>
      <w:r w:rsidRPr="008855A1">
        <w:rPr>
          <w:rFonts w:ascii="Times New Roman" w:eastAsia="Calibri" w:hAnsi="Times New Roman" w:cs="Times New Roman"/>
          <w:sz w:val="24"/>
          <w:szCs w:val="24"/>
        </w:rPr>
        <w:t xml:space="preserve">, na której utrzymaniu nie pozostają inne osoby, do masy upadłości nie wchodzi także część dochodu </w:t>
      </w:r>
      <w:r>
        <w:rPr>
          <w:rFonts w:ascii="Times New Roman" w:eastAsia="Calibri" w:hAnsi="Times New Roman" w:cs="Times New Roman"/>
          <w:sz w:val="24"/>
          <w:szCs w:val="24"/>
        </w:rPr>
        <w:t xml:space="preserve"> </w:t>
      </w:r>
      <w:r w:rsidRPr="008855A1">
        <w:rPr>
          <w:rFonts w:ascii="Times New Roman" w:eastAsia="Calibri" w:hAnsi="Times New Roman" w:cs="Times New Roman"/>
          <w:sz w:val="24"/>
          <w:szCs w:val="24"/>
        </w:rPr>
        <w:t xml:space="preserve">upadłego, która łącznie z dochodami wyłączonymi z masy upadłości na podstawie ust. 1 odpowiada kwocie stanowiącej 150% kwoty określonej w art. 8 ust. 1 </w:t>
      </w:r>
      <w:proofErr w:type="spellStart"/>
      <w:r w:rsidRPr="008855A1">
        <w:rPr>
          <w:rFonts w:ascii="Times New Roman" w:eastAsia="Calibri" w:hAnsi="Times New Roman" w:cs="Times New Roman"/>
          <w:sz w:val="24"/>
          <w:szCs w:val="24"/>
        </w:rPr>
        <w:t>pkt</w:t>
      </w:r>
      <w:proofErr w:type="spellEnd"/>
      <w:r w:rsidRPr="008855A1">
        <w:rPr>
          <w:rFonts w:ascii="Times New Roman" w:eastAsia="Calibri" w:hAnsi="Times New Roman" w:cs="Times New Roman"/>
          <w:sz w:val="24"/>
          <w:szCs w:val="24"/>
        </w:rPr>
        <w:t xml:space="preserve"> 1 ustawy z dnia 12 marca 2004 r. o pomocy społecznej</w:t>
      </w:r>
      <w:r w:rsidR="00BA64AC">
        <w:rPr>
          <w:rFonts w:ascii="Times New Roman" w:eastAsia="Calibri" w:hAnsi="Times New Roman" w:cs="Times New Roman"/>
          <w:sz w:val="24"/>
          <w:szCs w:val="24"/>
        </w:rPr>
        <w:t xml:space="preserve"> (obecnie te 150% to 691,50 PLN)</w:t>
      </w:r>
      <w:r>
        <w:rPr>
          <w:rFonts w:ascii="Times New Roman" w:eastAsia="Calibri" w:hAnsi="Times New Roman" w:cs="Times New Roman"/>
          <w:sz w:val="24"/>
          <w:szCs w:val="24"/>
        </w:rPr>
        <w:t xml:space="preserve">. </w:t>
      </w:r>
      <w:r w:rsidRPr="008855A1">
        <w:rPr>
          <w:rFonts w:ascii="Times New Roman" w:eastAsia="Calibri" w:hAnsi="Times New Roman" w:cs="Times New Roman"/>
          <w:sz w:val="24"/>
          <w:szCs w:val="24"/>
        </w:rPr>
        <w:t>W przypadku</w:t>
      </w:r>
      <w:r>
        <w:rPr>
          <w:rFonts w:ascii="Times New Roman" w:eastAsia="Calibri" w:hAnsi="Times New Roman" w:cs="Times New Roman"/>
          <w:sz w:val="24"/>
          <w:szCs w:val="24"/>
        </w:rPr>
        <w:t xml:space="preserve"> natomiast</w:t>
      </w:r>
      <w:r w:rsidRPr="008855A1">
        <w:rPr>
          <w:rFonts w:ascii="Times New Roman" w:eastAsia="Calibri" w:hAnsi="Times New Roman" w:cs="Times New Roman"/>
          <w:sz w:val="24"/>
          <w:szCs w:val="24"/>
        </w:rPr>
        <w:t xml:space="preserve"> ogłoszenia upadłości osoby fizycznej, na której utrzymaniu pozostają inne osoby, do masy upadłości nie wchodzi także część dochodu upadłego, która łącznie z dochodami wyłączonymi z masy upadłości na podstawie ust. 1 odpowiada iloczynowi liczby osób pozostających na utrzymaniu upadłego oraz upadłego i 150% kwoty określonej w art. 8 ust. 1 </w:t>
      </w:r>
      <w:proofErr w:type="spellStart"/>
      <w:r w:rsidRPr="008855A1">
        <w:rPr>
          <w:rFonts w:ascii="Times New Roman" w:eastAsia="Calibri" w:hAnsi="Times New Roman" w:cs="Times New Roman"/>
          <w:sz w:val="24"/>
          <w:szCs w:val="24"/>
        </w:rPr>
        <w:t>pkt</w:t>
      </w:r>
      <w:proofErr w:type="spellEnd"/>
      <w:r w:rsidRPr="008855A1">
        <w:rPr>
          <w:rFonts w:ascii="Times New Roman" w:eastAsia="Calibri" w:hAnsi="Times New Roman" w:cs="Times New Roman"/>
          <w:sz w:val="24"/>
          <w:szCs w:val="24"/>
        </w:rPr>
        <w:t xml:space="preserve"> 2 ustawy z dnia 12 marca 2004 r. o pomocy społeczne</w:t>
      </w:r>
      <w:r>
        <w:rPr>
          <w:rFonts w:ascii="Times New Roman" w:eastAsia="Calibri" w:hAnsi="Times New Roman" w:cs="Times New Roman"/>
          <w:sz w:val="24"/>
          <w:szCs w:val="24"/>
        </w:rPr>
        <w:t>j</w:t>
      </w:r>
      <w:r w:rsidR="00BA64AC">
        <w:rPr>
          <w:rFonts w:ascii="Times New Roman" w:eastAsia="Calibri" w:hAnsi="Times New Roman" w:cs="Times New Roman"/>
          <w:sz w:val="24"/>
          <w:szCs w:val="24"/>
        </w:rPr>
        <w:t xml:space="preserve"> (obecnie – 474 PLN)</w:t>
      </w:r>
      <w:r>
        <w:rPr>
          <w:rFonts w:ascii="Times New Roman" w:eastAsia="Calibri" w:hAnsi="Times New Roman" w:cs="Times New Roman"/>
          <w:sz w:val="24"/>
          <w:szCs w:val="24"/>
        </w:rPr>
        <w:t xml:space="preserve">. </w:t>
      </w:r>
      <w:r w:rsidRPr="008855A1">
        <w:rPr>
          <w:rFonts w:ascii="Times New Roman" w:eastAsia="Calibri" w:hAnsi="Times New Roman" w:cs="Times New Roman"/>
          <w:sz w:val="24"/>
          <w:szCs w:val="24"/>
        </w:rPr>
        <w:t>Sędzia-komisarz na wniosek upadłego lub syndyka może w inny sposób określić część dochodu upadłego, która nie wchodzi do masy upadłości, biorąc pod uwagę szczególne potrzeby upadłego i osób pozostających na jego utrzymaniu, w tym ich stan zdrowia, potrzeby mieszkaniowe oraz możliwości ich zaspokojenia. Na postanowienie sędziego-komisarza przysługuje zażalenie upadłemu i wierzycielom</w:t>
      </w:r>
      <w:r>
        <w:rPr>
          <w:rFonts w:ascii="Times New Roman" w:eastAsia="Calibri" w:hAnsi="Times New Roman" w:cs="Times New Roman"/>
          <w:sz w:val="24"/>
          <w:szCs w:val="24"/>
        </w:rPr>
        <w:t>.</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W skład masy upadłości nie wchodzą również:</w:t>
      </w:r>
    </w:p>
    <w:p w:rsidR="00D439E3" w:rsidRPr="00D439E3" w:rsidRDefault="00BA64AC" w:rsidP="00D439E3">
      <w:pPr>
        <w:numPr>
          <w:ilvl w:val="0"/>
          <w:numId w:val="2"/>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w:t>
      </w:r>
      <w:r w:rsidR="008855A1">
        <w:rPr>
          <w:rFonts w:ascii="Times New Roman" w:eastAsia="Calibri" w:hAnsi="Times New Roman" w:cs="Times New Roman"/>
          <w:sz w:val="24"/>
          <w:szCs w:val="24"/>
        </w:rPr>
        <w:t xml:space="preserve"> mocy art. 64 ust. 1 PU</w:t>
      </w:r>
      <w:r w:rsidR="00D439E3" w:rsidRPr="00D439E3">
        <w:rPr>
          <w:rFonts w:ascii="Times New Roman" w:eastAsia="Calibri" w:hAnsi="Times New Roman" w:cs="Times New Roman"/>
          <w:sz w:val="24"/>
          <w:szCs w:val="24"/>
        </w:rPr>
        <w:t xml:space="preserve">, mienie przeznaczone na pomoc dla pracowników upadłego i ich rodzin, stanowiące zgromadzone na odrębnym rachunku bankowym środki pieniężne zakładowego funduszu świadczeń socjalnych, tworzonego na podstawie przepisów o zakładowym funduszu świadczeń socjalnych, wraz z przypadającymi po ogłoszeniu upadłości kwotami pochodzącymi ze zwrotu udzielonych pożyczek na cele mieszkaniowe, wpłatami odsetek bankowych od środków tego funduszu oraz opłatami pobieranymi od korzystających z usług i świadczeń socjalnych finansowanych z tego funduszu organizowanych przez upadłego. Składniki tego mienia oznacza sędzia-komisarz. </w:t>
      </w:r>
    </w:p>
    <w:p w:rsidR="00D439E3" w:rsidRPr="00D439E3" w:rsidRDefault="00D439E3" w:rsidP="00D439E3">
      <w:pPr>
        <w:numPr>
          <w:ilvl w:val="0"/>
          <w:numId w:val="2"/>
        </w:numPr>
        <w:spacing w:after="0" w:line="360" w:lineRule="auto"/>
        <w:ind w:left="426" w:hanging="426"/>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 xml:space="preserve">Wierzytelności będące przedmiotem  umowy o </w:t>
      </w:r>
      <w:proofErr w:type="spellStart"/>
      <w:r w:rsidRPr="00D439E3">
        <w:rPr>
          <w:rFonts w:ascii="Times New Roman" w:eastAsia="Calibri" w:hAnsi="Times New Roman" w:cs="Times New Roman"/>
          <w:sz w:val="24"/>
          <w:szCs w:val="24"/>
        </w:rPr>
        <w:t>subpartycję</w:t>
      </w:r>
      <w:proofErr w:type="spellEnd"/>
      <w:r w:rsidR="008855A1">
        <w:rPr>
          <w:rFonts w:ascii="Times New Roman" w:eastAsia="Calibri" w:hAnsi="Times New Roman" w:cs="Times New Roman"/>
          <w:sz w:val="24"/>
          <w:szCs w:val="24"/>
        </w:rPr>
        <w:t>,</w:t>
      </w:r>
      <w:r w:rsidRPr="00D439E3">
        <w:rPr>
          <w:rFonts w:ascii="Times New Roman" w:eastAsia="Calibri" w:hAnsi="Times New Roman" w:cs="Times New Roman"/>
          <w:sz w:val="24"/>
          <w:szCs w:val="24"/>
        </w:rPr>
        <w:t xml:space="preserve"> </w:t>
      </w:r>
      <w:r w:rsidR="008855A1" w:rsidRPr="008855A1">
        <w:rPr>
          <w:rFonts w:ascii="Times New Roman" w:eastAsia="Calibri" w:hAnsi="Times New Roman" w:cs="Times New Roman"/>
          <w:sz w:val="24"/>
          <w:szCs w:val="24"/>
        </w:rPr>
        <w:t xml:space="preserve">o której mowa w art. 183 ust. 4 ustawy z dnia 27 maja 2004 r. o funduszach inwestycyjnych i zarządzaniu alternatywnymi funduszami inwestycyjnymi </w:t>
      </w:r>
      <w:r w:rsidRPr="00D439E3">
        <w:rPr>
          <w:rFonts w:ascii="Times New Roman" w:eastAsia="Calibri" w:hAnsi="Times New Roman" w:cs="Times New Roman"/>
          <w:sz w:val="24"/>
          <w:szCs w:val="24"/>
        </w:rPr>
        <w:t>w przypadku upadłego będącego stroną takiej umowy. W prawa upadłego z tytułu takich wierzytelności</w:t>
      </w:r>
      <w:r w:rsidR="005601F0">
        <w:rPr>
          <w:rFonts w:ascii="Times New Roman" w:eastAsia="Calibri" w:hAnsi="Times New Roman" w:cs="Times New Roman"/>
          <w:sz w:val="24"/>
          <w:szCs w:val="24"/>
        </w:rPr>
        <w:t>, zgodnie z art. 65a ust. 2 PU</w:t>
      </w:r>
      <w:r w:rsidRPr="00D439E3">
        <w:rPr>
          <w:rFonts w:ascii="Times New Roman" w:eastAsia="Calibri" w:hAnsi="Times New Roman" w:cs="Times New Roman"/>
          <w:sz w:val="24"/>
          <w:szCs w:val="24"/>
        </w:rPr>
        <w:t>,</w:t>
      </w:r>
      <w:r w:rsidR="005601F0">
        <w:rPr>
          <w:rFonts w:ascii="Times New Roman" w:eastAsia="Calibri" w:hAnsi="Times New Roman" w:cs="Times New Roman"/>
          <w:sz w:val="24"/>
          <w:szCs w:val="24"/>
        </w:rPr>
        <w:t xml:space="preserve"> </w:t>
      </w:r>
      <w:r w:rsidRPr="00D439E3">
        <w:rPr>
          <w:rFonts w:ascii="Times New Roman" w:eastAsia="Calibri" w:hAnsi="Times New Roman" w:cs="Times New Roman"/>
          <w:sz w:val="24"/>
          <w:szCs w:val="24"/>
        </w:rPr>
        <w:t xml:space="preserve">wstępuje fundusz </w:t>
      </w:r>
      <w:proofErr w:type="spellStart"/>
      <w:r w:rsidRPr="00D439E3">
        <w:rPr>
          <w:rFonts w:ascii="Times New Roman" w:eastAsia="Calibri" w:hAnsi="Times New Roman" w:cs="Times New Roman"/>
          <w:sz w:val="24"/>
          <w:szCs w:val="24"/>
        </w:rPr>
        <w:t>sekurytyzacyjny</w:t>
      </w:r>
      <w:proofErr w:type="spellEnd"/>
      <w:r w:rsidRPr="00D439E3">
        <w:rPr>
          <w:rFonts w:ascii="Times New Roman" w:eastAsia="Calibri" w:hAnsi="Times New Roman" w:cs="Times New Roman"/>
          <w:sz w:val="24"/>
          <w:szCs w:val="24"/>
        </w:rPr>
        <w:t>.</w:t>
      </w:r>
    </w:p>
    <w:p w:rsidR="00D439E3" w:rsidRPr="00D439E3" w:rsidRDefault="00D439E3" w:rsidP="00D439E3">
      <w:pPr>
        <w:numPr>
          <w:ilvl w:val="0"/>
          <w:numId w:val="2"/>
        </w:numPr>
        <w:spacing w:after="0" w:line="360" w:lineRule="auto"/>
        <w:ind w:left="426" w:hanging="426"/>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Mienie u</w:t>
      </w:r>
      <w:r w:rsidR="008855A1">
        <w:rPr>
          <w:rFonts w:ascii="Times New Roman" w:eastAsia="Calibri" w:hAnsi="Times New Roman" w:cs="Times New Roman"/>
          <w:sz w:val="24"/>
          <w:szCs w:val="24"/>
        </w:rPr>
        <w:t>padłego wymienione w art. 80 PU</w:t>
      </w:r>
      <w:r w:rsidRPr="00D439E3">
        <w:rPr>
          <w:rFonts w:ascii="Times New Roman" w:eastAsia="Calibri" w:hAnsi="Times New Roman" w:cs="Times New Roman"/>
          <w:sz w:val="24"/>
          <w:szCs w:val="24"/>
        </w:rPr>
        <w:t xml:space="preserve"> w przypadku, gdy jest on uczestnikiem systemu płatności lub systemu rozrachunku papierów wartościowych, a także inne aktywa niezbędne do wykonania przez upadłego obowiązków wynikających z uczestnictwa w tym systemie, które powstały przed ogłoszeniem upadłości. Mienie pozostałe po wykonaniu przez upadłego obowiązków wynikających z uczestnictwa w takim systemie, wchodzi do masy upadłości.</w:t>
      </w:r>
    </w:p>
    <w:p w:rsidR="00D439E3" w:rsidRDefault="00D439E3" w:rsidP="00D439E3">
      <w:pPr>
        <w:numPr>
          <w:ilvl w:val="0"/>
          <w:numId w:val="2"/>
        </w:numPr>
        <w:spacing w:after="0" w:line="360" w:lineRule="auto"/>
        <w:ind w:left="426" w:hanging="426"/>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W  razie ogłoszenia upadłości uczestnika systemu płatności lub systemu rozrachunku papierów wartościowych, a także podmiotu dokonującego operacji z Narodowym Bankiem Polskim, bankiem centralnym innego państwa członkowskiego lub Europejskim Bankiem Centralnym, przedmiot zabezpieczenia ustanowionego na rzecz innego uczestnika systemu w związku z jego uczestniczeniem w systemie lub na rzecz tych banków.</w:t>
      </w:r>
    </w:p>
    <w:p w:rsidR="008855A1" w:rsidRPr="00D439E3" w:rsidRDefault="005D7285" w:rsidP="00D439E3">
      <w:pPr>
        <w:numPr>
          <w:ilvl w:val="0"/>
          <w:numId w:val="2"/>
        </w:numPr>
        <w:spacing w:after="0" w:line="360" w:lineRule="auto"/>
        <w:ind w:left="426" w:hanging="426"/>
        <w:jc w:val="both"/>
        <w:rPr>
          <w:rFonts w:ascii="Times New Roman" w:eastAsia="Calibri" w:hAnsi="Times New Roman" w:cs="Times New Roman"/>
          <w:sz w:val="24"/>
          <w:szCs w:val="24"/>
        </w:rPr>
      </w:pPr>
      <w:r w:rsidRPr="005D7285">
        <w:rPr>
          <w:rFonts w:ascii="Times New Roman" w:eastAsia="Calibri" w:hAnsi="Times New Roman" w:cs="Times New Roman"/>
          <w:sz w:val="24"/>
          <w:szCs w:val="24"/>
        </w:rPr>
        <w:t>Mienie przeznaczone na pomoc dla uczestników systemu ochrony, stanowiące zgromadzone na odrębnym rachunku bankowym środki</w:t>
      </w:r>
      <w:r w:rsidR="004E5D03">
        <w:rPr>
          <w:rFonts w:ascii="Times New Roman" w:eastAsia="Calibri" w:hAnsi="Times New Roman" w:cs="Times New Roman"/>
          <w:sz w:val="24"/>
          <w:szCs w:val="24"/>
        </w:rPr>
        <w:t xml:space="preserve"> </w:t>
      </w:r>
      <w:r w:rsidR="004E5D03" w:rsidRPr="004E5D03">
        <w:rPr>
          <w:rFonts w:ascii="Times New Roman" w:eastAsia="Calibri" w:hAnsi="Times New Roman" w:cs="Times New Roman"/>
          <w:sz w:val="24"/>
          <w:szCs w:val="24"/>
        </w:rPr>
        <w:t>pieniężne funduszu pomocowego tworzonego na podstawie przepisów ustawy z dnia 7 grudnia 2000 r. o funkcjonowaniu banków spółdzielczych, ich zrzeszaniu się i bankach zrzeszających, wraz z przypadającymi po ogłoszeniu upadłości kwotami pochodzącymi ze zwrotu udzielonych pożyczek na cele pomocowe, wpłatami odsetek bankowych od środków tego funduszu oraz opłatami pobieranymi od korzystających z usług</w:t>
      </w:r>
      <w:r w:rsidR="004E5D03">
        <w:rPr>
          <w:rFonts w:ascii="Times New Roman" w:eastAsia="Calibri" w:hAnsi="Times New Roman" w:cs="Times New Roman"/>
          <w:sz w:val="24"/>
          <w:szCs w:val="24"/>
        </w:rPr>
        <w:t xml:space="preserve"> </w:t>
      </w:r>
      <w:r w:rsidR="004E5D03" w:rsidRPr="004E5D03">
        <w:rPr>
          <w:rFonts w:ascii="Times New Roman" w:eastAsia="Calibri" w:hAnsi="Times New Roman" w:cs="Times New Roman"/>
          <w:sz w:val="24"/>
          <w:szCs w:val="24"/>
        </w:rPr>
        <w:t>i świadczeń finansowanych z tego funduszu organizowanych przez upadłego</w:t>
      </w:r>
      <w:r w:rsidR="004E5D03">
        <w:rPr>
          <w:rFonts w:ascii="Times New Roman" w:eastAsia="Calibri" w:hAnsi="Times New Roman" w:cs="Times New Roman"/>
          <w:sz w:val="24"/>
          <w:szCs w:val="24"/>
        </w:rPr>
        <w:t>.</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lastRenderedPageBreak/>
        <w:tab/>
      </w:r>
      <w:r w:rsidR="004E5D03">
        <w:rPr>
          <w:rFonts w:ascii="Times New Roman" w:eastAsia="Calibri" w:hAnsi="Times New Roman" w:cs="Times New Roman"/>
          <w:sz w:val="24"/>
          <w:szCs w:val="24"/>
        </w:rPr>
        <w:t xml:space="preserve">Zgodnie z art. 63a PU </w:t>
      </w:r>
      <w:r w:rsidRPr="00D439E3">
        <w:rPr>
          <w:rFonts w:ascii="Times New Roman" w:eastAsia="Calibri" w:hAnsi="Times New Roman" w:cs="Times New Roman"/>
          <w:sz w:val="24"/>
          <w:szCs w:val="24"/>
        </w:rPr>
        <w:t xml:space="preserve"> </w:t>
      </w:r>
      <w:r w:rsidR="004E5D03">
        <w:rPr>
          <w:rFonts w:ascii="Times New Roman" w:eastAsia="Calibri" w:hAnsi="Times New Roman" w:cs="Times New Roman"/>
          <w:sz w:val="24"/>
          <w:szCs w:val="24"/>
        </w:rPr>
        <w:t>w</w:t>
      </w:r>
      <w:r w:rsidR="004E5D03" w:rsidRPr="004E5D03">
        <w:rPr>
          <w:rFonts w:ascii="Times New Roman" w:eastAsia="Calibri" w:hAnsi="Times New Roman" w:cs="Times New Roman"/>
          <w:sz w:val="24"/>
          <w:szCs w:val="24"/>
        </w:rPr>
        <w:t>ątpliwości co do tego, które z przedmiotów należących do upadłego wchodzą w skład masy upadłości, rozstrzyga sędzia-komisarz na wniosek syndyka, upadłego lub wierzyciela. Na postanowienie sędziego-komisarza zażalenie przysługuje wnioskodawcy, upadłemu i wierzycielom</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r>
      <w:r w:rsidR="004E5D03" w:rsidRPr="004E5D03">
        <w:rPr>
          <w:rFonts w:ascii="Times New Roman" w:eastAsia="Calibri" w:hAnsi="Times New Roman" w:cs="Times New Roman"/>
          <w:bCs/>
          <w:sz w:val="24"/>
          <w:szCs w:val="24"/>
        </w:rPr>
        <w:t>Ustalenie składu masy upadłości na dzień ogłoszenia upadłości następuje przez sporządzenie w systemie teleinformatycznym obsługującym postępowanie sądowe według wzorca udostępnionego przez Ministra Sprawiedliwości spisu objętych przez syndyka ruchomości, nieruchomości, środków pieniężnych oraz przysługujących upadłemu praw majątkowych, a także przez sporządzenie spisu należności</w:t>
      </w:r>
      <w:r w:rsidRPr="004E5D03">
        <w:rPr>
          <w:rFonts w:ascii="Times New Roman" w:eastAsia="Calibri" w:hAnsi="Times New Roman" w:cs="Times New Roman"/>
          <w:sz w:val="24"/>
          <w:szCs w:val="24"/>
        </w:rPr>
        <w:t>.</w:t>
      </w:r>
      <w:r w:rsidRPr="00D439E3">
        <w:rPr>
          <w:rFonts w:ascii="Times New Roman" w:eastAsia="Calibri" w:hAnsi="Times New Roman" w:cs="Times New Roman"/>
          <w:sz w:val="24"/>
          <w:szCs w:val="24"/>
        </w:rPr>
        <w:t xml:space="preserve"> Domniemywa się przy tym, że wszystkie rzeczy znajdujące się w posiadaniu upadłego w dniu ogłoszenia upadłości należą do jego majątku, a zatem wchodzą w skład masy upadłości. Wraz ze spisem inwentarza dokonywane jest oszacowanie majątku wchodzącego w skład masy upadłości. Na tym etapie postępowania nie jest wymagane, by oszacowanie było dokonywane za pomocą biegłych, choć zlecenie takiej wyceny jest dopuszczalne. </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D439E3" w:rsidRPr="00D439E3" w:rsidRDefault="00D439E3" w:rsidP="00D439E3">
      <w:pPr>
        <w:spacing w:after="0" w:line="360" w:lineRule="auto"/>
        <w:jc w:val="both"/>
        <w:rPr>
          <w:rFonts w:ascii="Times New Roman" w:eastAsia="Calibri" w:hAnsi="Times New Roman" w:cs="Times New Roman"/>
          <w:b/>
          <w:sz w:val="24"/>
          <w:szCs w:val="24"/>
        </w:rPr>
      </w:pPr>
      <w:r w:rsidRPr="00D439E3">
        <w:rPr>
          <w:rFonts w:ascii="Times New Roman" w:eastAsia="Calibri" w:hAnsi="Times New Roman" w:cs="Times New Roman"/>
          <w:b/>
          <w:sz w:val="24"/>
          <w:szCs w:val="24"/>
        </w:rPr>
        <w:t>2.2. Wyłączenie z masy upadłości składników mienia nienależących do upadłego</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Składniki mienia nienależące do majątku upadłego </w:t>
      </w:r>
      <w:r w:rsidR="00BF2C53">
        <w:rPr>
          <w:rFonts w:ascii="Times New Roman" w:eastAsia="Calibri" w:hAnsi="Times New Roman" w:cs="Times New Roman"/>
          <w:sz w:val="24"/>
          <w:szCs w:val="24"/>
        </w:rPr>
        <w:t>podlegają, zgodnie z art. 70 PU</w:t>
      </w:r>
      <w:r w:rsidRPr="00D439E3">
        <w:rPr>
          <w:rFonts w:ascii="Times New Roman" w:eastAsia="Calibri" w:hAnsi="Times New Roman" w:cs="Times New Roman"/>
          <w:sz w:val="24"/>
          <w:szCs w:val="24"/>
        </w:rPr>
        <w:t xml:space="preserve">, wyłączeniu z masy upadłości. Wyłączenie dokonane zostaje na wniosek zainteresowanego - osoby, której mienie to przysługuje. Warunkami wyłączenia mienia z masy upadłości jest zatem przede wszystkim fakt, by mienie to nie należało do upadłego, a ponadto, by osoba, na której rzecz mienie ma zostać wyłączone miała do tego składnika majątkowego prawo. Osoba ta może oprzeć swoje żądanie zarówno na tytule </w:t>
      </w:r>
      <w:proofErr w:type="spellStart"/>
      <w:r w:rsidRPr="00D439E3">
        <w:rPr>
          <w:rFonts w:ascii="Times New Roman" w:eastAsia="Calibri" w:hAnsi="Times New Roman" w:cs="Times New Roman"/>
          <w:sz w:val="24"/>
          <w:szCs w:val="24"/>
        </w:rPr>
        <w:t>prawnorzeczowym</w:t>
      </w:r>
      <w:proofErr w:type="spellEnd"/>
      <w:r w:rsidRPr="00D439E3">
        <w:rPr>
          <w:rFonts w:ascii="Times New Roman" w:eastAsia="Calibri" w:hAnsi="Times New Roman" w:cs="Times New Roman"/>
          <w:sz w:val="24"/>
          <w:szCs w:val="24"/>
        </w:rPr>
        <w:t>, jak i obligacyjnym. O kwestii wyłączenia danego przedmiotu z masy upadłości rozstrzyga sędzia-komisarz w drodze postanowienia. Powinien on rozpoznać wniosek o wyłączenie z masy upadłości w terminie jednego miesiąca od dnia jego z</w:t>
      </w:r>
      <w:r w:rsidR="00BA64AC">
        <w:rPr>
          <w:rFonts w:ascii="Times New Roman" w:eastAsia="Calibri" w:hAnsi="Times New Roman" w:cs="Times New Roman"/>
          <w:sz w:val="24"/>
          <w:szCs w:val="24"/>
        </w:rPr>
        <w:t>łożenia, po wysłuchaniu syndyka</w:t>
      </w:r>
      <w:r w:rsidRPr="00D439E3">
        <w:rPr>
          <w:rFonts w:ascii="Times New Roman" w:eastAsia="Calibri" w:hAnsi="Times New Roman" w:cs="Times New Roman"/>
          <w:sz w:val="24"/>
          <w:szCs w:val="24"/>
        </w:rPr>
        <w:t xml:space="preserve">. Na postanowienie o wyłączeniu z masy upadłości przysługuje zażalenie - zarówno upadłemu, jak i jego wierzycielom, natomiast w razie oddalenia przez sędziego-komisarza wniosku o wyłączenie z masy upadłości wnioskodawca może żądać wyłączenia danego mienia z masy upadłości w drodze powództwa, wniesionego do sądu upadłościowego. </w:t>
      </w:r>
    </w:p>
    <w:p w:rsidR="00D439E3" w:rsidRPr="004E5D0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r>
      <w:r w:rsidR="004E5D03">
        <w:rPr>
          <w:rFonts w:ascii="Times New Roman" w:eastAsia="Calibri" w:hAnsi="Times New Roman" w:cs="Times New Roman"/>
          <w:sz w:val="24"/>
          <w:szCs w:val="24"/>
        </w:rPr>
        <w:t>N</w:t>
      </w:r>
      <w:r w:rsidRPr="00D439E3">
        <w:rPr>
          <w:rFonts w:ascii="Times New Roman" w:eastAsia="Calibri" w:hAnsi="Times New Roman" w:cs="Times New Roman"/>
          <w:sz w:val="24"/>
          <w:szCs w:val="24"/>
        </w:rPr>
        <w:t xml:space="preserve">a gruncie obecnie obowiązującego stanu prawnego ograniczone prawa rzeczowe, takie jak hipoteka i zastaw (w tym zastaw rejestrowy, skarbowy i hipoteka morska), ustanowione na mieniu dłużnika, w stosunku do którego zostało następnie wszczęte postępowanie upadłościowe, nie legitymują do żądania wyłączenia z masy upadłości </w:t>
      </w:r>
      <w:r w:rsidRPr="00D439E3">
        <w:rPr>
          <w:rFonts w:ascii="Times New Roman" w:eastAsia="Calibri" w:hAnsi="Times New Roman" w:cs="Times New Roman"/>
          <w:sz w:val="24"/>
          <w:szCs w:val="24"/>
        </w:rPr>
        <w:lastRenderedPageBreak/>
        <w:t xml:space="preserve">obciążonych nimi składników mienia upadłego. </w:t>
      </w:r>
      <w:r w:rsidR="004E5D03">
        <w:rPr>
          <w:rFonts w:ascii="Times New Roman" w:eastAsia="Calibri" w:hAnsi="Times New Roman" w:cs="Times New Roman"/>
          <w:sz w:val="24"/>
          <w:szCs w:val="24"/>
        </w:rPr>
        <w:t>Analogicznie w przypadku przewłaszczenia na zabezpieczenia – z mocy art. 70</w:t>
      </w:r>
      <w:r w:rsidR="004E5D03">
        <w:rPr>
          <w:rFonts w:ascii="Times New Roman" w:eastAsia="Calibri" w:hAnsi="Times New Roman" w:cs="Times New Roman"/>
          <w:sz w:val="24"/>
          <w:szCs w:val="24"/>
          <w:vertAlign w:val="superscript"/>
        </w:rPr>
        <w:t>1</w:t>
      </w:r>
      <w:r w:rsidR="004E5D03">
        <w:rPr>
          <w:rFonts w:ascii="Times New Roman" w:eastAsia="Calibri" w:hAnsi="Times New Roman" w:cs="Times New Roman"/>
          <w:sz w:val="24"/>
          <w:szCs w:val="24"/>
        </w:rPr>
        <w:t xml:space="preserve"> PU p</w:t>
      </w:r>
      <w:r w:rsidR="004E5D03" w:rsidRPr="004E5D03">
        <w:rPr>
          <w:rFonts w:ascii="Times New Roman" w:eastAsia="Calibri" w:hAnsi="Times New Roman" w:cs="Times New Roman"/>
          <w:sz w:val="24"/>
          <w:szCs w:val="24"/>
        </w:rPr>
        <w:t>rzepisów o wyłączeniu z masy upadłości nie stosuje się do rzeczy, wierzytelności i innych praw majątkowych przeniesionych przez upadłego na wierzyciela w celu zabezpieczenia wierzytelności. Do przedmiotów tych oraz do zabezpieczonych w ten sposób wierzytelności stosuje się odpowiednio przepisy ustawy dotyczące zastawu i wierzytelności zabezpieczonych zastawem</w:t>
      </w:r>
      <w:r w:rsidR="004E5D03">
        <w:rPr>
          <w:rFonts w:ascii="Times New Roman" w:eastAsia="Calibri" w:hAnsi="Times New Roman" w:cs="Times New Roman"/>
          <w:sz w:val="24"/>
          <w:szCs w:val="24"/>
        </w:rPr>
        <w:t>.</w:t>
      </w:r>
    </w:p>
    <w:p w:rsidR="00D439E3" w:rsidRPr="00D439E3" w:rsidRDefault="00D439E3" w:rsidP="00D439E3">
      <w:pPr>
        <w:spacing w:after="0" w:line="360" w:lineRule="auto"/>
        <w:jc w:val="both"/>
        <w:rPr>
          <w:rFonts w:ascii="Times New Roman" w:eastAsia="Calibri" w:hAnsi="Times New Roman" w:cs="Times New Roman"/>
          <w:bCs/>
          <w:sz w:val="24"/>
          <w:szCs w:val="24"/>
        </w:rPr>
      </w:pPr>
    </w:p>
    <w:p w:rsidR="00D439E3" w:rsidRPr="00D439E3" w:rsidRDefault="00D439E3" w:rsidP="00D439E3">
      <w:pPr>
        <w:spacing w:after="0" w:line="360" w:lineRule="auto"/>
        <w:ind w:left="709" w:hanging="709"/>
        <w:jc w:val="both"/>
        <w:rPr>
          <w:rFonts w:ascii="Times New Roman" w:eastAsia="Calibri" w:hAnsi="Times New Roman" w:cs="Times New Roman"/>
          <w:b/>
          <w:bCs/>
          <w:sz w:val="24"/>
          <w:szCs w:val="24"/>
        </w:rPr>
      </w:pPr>
      <w:r w:rsidRPr="00D439E3">
        <w:rPr>
          <w:rFonts w:ascii="Times New Roman" w:eastAsia="Calibri" w:hAnsi="Times New Roman" w:cs="Times New Roman"/>
          <w:b/>
          <w:bCs/>
          <w:sz w:val="24"/>
          <w:szCs w:val="24"/>
        </w:rPr>
        <w:t>2.3. Zakaz dokonywania przez upadłego czynności prawnych dotyczących mienia wchodzącego do masy upadłości, wobec którego upadły utracił prawo zarządu</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bCs/>
          <w:sz w:val="24"/>
          <w:szCs w:val="24"/>
        </w:rPr>
        <w:t xml:space="preserve">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Upadłość i przekształcenie majątku upadłego w masę upadłości pociąga za sobą istotne skutki w zakresie sprawowania zarządu tym mają</w:t>
      </w:r>
      <w:r w:rsidR="00BF2C53">
        <w:rPr>
          <w:rFonts w:ascii="Times New Roman" w:eastAsia="Calibri" w:hAnsi="Times New Roman" w:cs="Times New Roman"/>
          <w:sz w:val="24"/>
          <w:szCs w:val="24"/>
        </w:rPr>
        <w:t>tkiem. Z mocy art. 75 ust. 1 PU</w:t>
      </w:r>
      <w:r w:rsidRPr="00D439E3">
        <w:rPr>
          <w:rFonts w:ascii="Times New Roman" w:eastAsia="Calibri" w:hAnsi="Times New Roman" w:cs="Times New Roman"/>
          <w:sz w:val="24"/>
          <w:szCs w:val="24"/>
        </w:rPr>
        <w:t xml:space="preserve"> (a zatem </w:t>
      </w:r>
      <w:r w:rsidRPr="00D439E3">
        <w:rPr>
          <w:rFonts w:ascii="Times New Roman" w:eastAsia="Calibri" w:hAnsi="Times New Roman" w:cs="Times New Roman"/>
          <w:i/>
          <w:sz w:val="24"/>
          <w:szCs w:val="24"/>
        </w:rPr>
        <w:t xml:space="preserve">ex </w:t>
      </w:r>
      <w:proofErr w:type="spellStart"/>
      <w:r w:rsidRPr="00D439E3">
        <w:rPr>
          <w:rFonts w:ascii="Times New Roman" w:eastAsia="Calibri" w:hAnsi="Times New Roman" w:cs="Times New Roman"/>
          <w:i/>
          <w:sz w:val="24"/>
          <w:szCs w:val="24"/>
        </w:rPr>
        <w:t>lege</w:t>
      </w:r>
      <w:proofErr w:type="spellEnd"/>
      <w:r w:rsidRPr="00D439E3">
        <w:rPr>
          <w:rFonts w:ascii="Times New Roman" w:eastAsia="Calibri" w:hAnsi="Times New Roman" w:cs="Times New Roman"/>
          <w:sz w:val="24"/>
          <w:szCs w:val="24"/>
        </w:rPr>
        <w:t xml:space="preserve">), </w:t>
      </w:r>
      <w:r w:rsidR="00BF2C53">
        <w:rPr>
          <w:rFonts w:ascii="Times New Roman" w:eastAsia="Calibri" w:hAnsi="Times New Roman" w:cs="Times New Roman"/>
          <w:sz w:val="24"/>
          <w:szCs w:val="24"/>
        </w:rPr>
        <w:t>z</w:t>
      </w:r>
      <w:r w:rsidR="00BF2C53" w:rsidRPr="00BF2C53">
        <w:rPr>
          <w:rFonts w:ascii="Times New Roman" w:eastAsia="Calibri" w:hAnsi="Times New Roman" w:cs="Times New Roman"/>
          <w:sz w:val="24"/>
          <w:szCs w:val="24"/>
        </w:rPr>
        <w:t xml:space="preserve"> dniem ogłoszenia upadłości upadły traci prawo zarządu oraz możliwość korzystania z mienia wchodzącego do masy upadłości i rozporządzania nim</w:t>
      </w:r>
      <w:r w:rsidRPr="00D439E3">
        <w:rPr>
          <w:rFonts w:ascii="Times New Roman" w:eastAsia="Calibri" w:hAnsi="Times New Roman" w:cs="Times New Roman"/>
          <w:sz w:val="24"/>
          <w:szCs w:val="24"/>
        </w:rPr>
        <w:t>. Czynności w tym zakresie wykonuje syndyk, k</w:t>
      </w:r>
      <w:r w:rsidR="00BF2C53">
        <w:rPr>
          <w:rFonts w:ascii="Times New Roman" w:eastAsia="Calibri" w:hAnsi="Times New Roman" w:cs="Times New Roman"/>
          <w:sz w:val="24"/>
          <w:szCs w:val="24"/>
        </w:rPr>
        <w:t>tóry, w myśl art. 160 ust. 1 PU</w:t>
      </w:r>
      <w:r w:rsidRPr="00D439E3">
        <w:rPr>
          <w:rFonts w:ascii="Times New Roman" w:eastAsia="Calibri" w:hAnsi="Times New Roman" w:cs="Times New Roman"/>
          <w:sz w:val="24"/>
          <w:szCs w:val="24"/>
        </w:rPr>
        <w:t>, w sprawach dotyczących masy upadłości, działa na rachunek upadłego, lecz w imieniu własnym. Czynności prawne upadłego dotyczące mienia wchodzącego do masy upadłości, są nato</w:t>
      </w:r>
      <w:r w:rsidR="00BF2C53">
        <w:rPr>
          <w:rFonts w:ascii="Times New Roman" w:eastAsia="Calibri" w:hAnsi="Times New Roman" w:cs="Times New Roman"/>
          <w:sz w:val="24"/>
          <w:szCs w:val="24"/>
        </w:rPr>
        <w:t>miast, z mocy art. 77 ust. 1 PU</w:t>
      </w:r>
      <w:r w:rsidRPr="00D439E3">
        <w:rPr>
          <w:rFonts w:ascii="Times New Roman" w:eastAsia="Calibri" w:hAnsi="Times New Roman" w:cs="Times New Roman"/>
          <w:sz w:val="24"/>
          <w:szCs w:val="24"/>
        </w:rPr>
        <w:t>, nieważne. Jak celnie wskazuje A. Witosz „upadły traci bowiem triadę uprawnień właścicielskich”.</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Pozbawienie upadłego prawa zarządu mieniem wchodzącym w skład masy upadłości jest uznawane za niezbędne </w:t>
      </w:r>
      <w:r w:rsidR="00BF2C53">
        <w:rPr>
          <w:rFonts w:ascii="Times New Roman" w:eastAsia="Calibri" w:hAnsi="Times New Roman" w:cs="Times New Roman"/>
          <w:sz w:val="24"/>
          <w:szCs w:val="24"/>
        </w:rPr>
        <w:t>dla osiągnięcia celu upadłości</w:t>
      </w:r>
      <w:r w:rsidRPr="00D439E3">
        <w:rPr>
          <w:rFonts w:ascii="Times New Roman" w:eastAsia="Calibri" w:hAnsi="Times New Roman" w:cs="Times New Roman"/>
          <w:sz w:val="24"/>
          <w:szCs w:val="24"/>
        </w:rPr>
        <w:t xml:space="preserve">, jako postępowania mającego na celu </w:t>
      </w:r>
      <w:r w:rsidR="00BF2C53">
        <w:rPr>
          <w:rFonts w:ascii="Times New Roman" w:eastAsia="Calibri" w:hAnsi="Times New Roman" w:cs="Times New Roman"/>
          <w:sz w:val="24"/>
          <w:szCs w:val="24"/>
        </w:rPr>
        <w:t xml:space="preserve">przede wszystkim </w:t>
      </w:r>
      <w:r w:rsidRPr="00D439E3">
        <w:rPr>
          <w:rFonts w:ascii="Times New Roman" w:eastAsia="Calibri" w:hAnsi="Times New Roman" w:cs="Times New Roman"/>
          <w:sz w:val="24"/>
          <w:szCs w:val="24"/>
        </w:rPr>
        <w:t xml:space="preserve">doprowadzenie do zaspokojenia wierzycieli upadłego z sum uzyskanych z likwidacji jego majątku. Ma ono zabezpieczyć masę upadłości przed nieuzasadnionym uszczupleniem – zwłaszcza poprzez działania samego upadłego, gdyż stopień realizacji podstawowego celu postępowania upadłościowego, którym jest zaspokojenie w jak największym stopniu wierzycieli upadłego zależy bezpośrednio od wielkości majątku upadłego tworzącego masę upadłości. Skutkiem ogłoszenia upadłości jest zatem utrata przez </w:t>
      </w:r>
      <w:r w:rsidR="00BF2C53">
        <w:rPr>
          <w:rFonts w:ascii="Times New Roman" w:eastAsia="Calibri" w:hAnsi="Times New Roman" w:cs="Times New Roman"/>
          <w:sz w:val="24"/>
          <w:szCs w:val="24"/>
        </w:rPr>
        <w:t>upadłego</w:t>
      </w:r>
      <w:r w:rsidRPr="00D439E3">
        <w:rPr>
          <w:rFonts w:ascii="Times New Roman" w:eastAsia="Calibri" w:hAnsi="Times New Roman" w:cs="Times New Roman"/>
          <w:sz w:val="24"/>
          <w:szCs w:val="24"/>
        </w:rPr>
        <w:t xml:space="preserve"> prawa zarządu oraz możliwości korzystania i swobodnego rozporządzania swoim majątkiem stanowiącym masę upadłości, połączona z jednoczesnym przejęciem tych uprawnień przez syndyka.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Samo ogłoszenie upadłości nie </w:t>
      </w:r>
      <w:r w:rsidR="00BA64AC">
        <w:rPr>
          <w:rFonts w:ascii="Times New Roman" w:eastAsia="Calibri" w:hAnsi="Times New Roman" w:cs="Times New Roman"/>
          <w:sz w:val="24"/>
          <w:szCs w:val="24"/>
        </w:rPr>
        <w:t>pociąga zatem za sobą</w:t>
      </w:r>
      <w:r w:rsidRPr="00D439E3">
        <w:rPr>
          <w:rFonts w:ascii="Times New Roman" w:eastAsia="Calibri" w:hAnsi="Times New Roman" w:cs="Times New Roman"/>
          <w:sz w:val="24"/>
          <w:szCs w:val="24"/>
        </w:rPr>
        <w:t xml:space="preserve"> utraty przez upadłego prawa własności jego majątku. Ogłoszenie upadłości powoduje jednak, że upadły nie może od tej chwili przez własne czynności kształtować swojej sytuacji prawnej w zakresie majątku wchodzącego w skład masy upadłości. Dotyczy to każdego działania upadłego zmierzającego </w:t>
      </w:r>
      <w:r w:rsidRPr="00D439E3">
        <w:rPr>
          <w:rFonts w:ascii="Times New Roman" w:eastAsia="Calibri" w:hAnsi="Times New Roman" w:cs="Times New Roman"/>
          <w:sz w:val="24"/>
          <w:szCs w:val="24"/>
        </w:rPr>
        <w:lastRenderedPageBreak/>
        <w:t>do wywołania skutków prawnych, a zatem zarówno czynności obliga</w:t>
      </w:r>
      <w:r w:rsidR="00BA64AC">
        <w:rPr>
          <w:rFonts w:ascii="Times New Roman" w:eastAsia="Calibri" w:hAnsi="Times New Roman" w:cs="Times New Roman"/>
          <w:sz w:val="24"/>
          <w:szCs w:val="24"/>
        </w:rPr>
        <w:t xml:space="preserve">cyjnych, jak i </w:t>
      </w:r>
      <w:proofErr w:type="spellStart"/>
      <w:r w:rsidR="00BA64AC">
        <w:rPr>
          <w:rFonts w:ascii="Times New Roman" w:eastAsia="Calibri" w:hAnsi="Times New Roman" w:cs="Times New Roman"/>
          <w:sz w:val="24"/>
          <w:szCs w:val="24"/>
        </w:rPr>
        <w:t>rzeczowoprawnych</w:t>
      </w:r>
      <w:proofErr w:type="spellEnd"/>
      <w:r w:rsidRPr="00D439E3">
        <w:rPr>
          <w:rFonts w:ascii="Times New Roman" w:eastAsia="Calibri" w:hAnsi="Times New Roman" w:cs="Times New Roman"/>
          <w:sz w:val="24"/>
          <w:szCs w:val="24"/>
        </w:rPr>
        <w:t xml:space="preserve">.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Dokonane przez upadłego czynności prawne dotyczące mienia wchodzącego do masy upadłości, wobec którego upadły utracił prawo zarządu</w:t>
      </w:r>
      <w:r w:rsidR="00BA64AC">
        <w:rPr>
          <w:rFonts w:ascii="Times New Roman" w:eastAsia="Calibri" w:hAnsi="Times New Roman" w:cs="Times New Roman"/>
          <w:sz w:val="24"/>
          <w:szCs w:val="24"/>
        </w:rPr>
        <w:t>, są</w:t>
      </w:r>
      <w:r w:rsidRPr="00D439E3">
        <w:rPr>
          <w:rFonts w:ascii="Times New Roman" w:eastAsia="Calibri" w:hAnsi="Times New Roman" w:cs="Times New Roman"/>
          <w:sz w:val="24"/>
          <w:szCs w:val="24"/>
        </w:rPr>
        <w:t xml:space="preserve"> nieważne</w:t>
      </w:r>
      <w:r w:rsidR="00BA64AC">
        <w:rPr>
          <w:rFonts w:ascii="Times New Roman" w:eastAsia="Calibri" w:hAnsi="Times New Roman" w:cs="Times New Roman"/>
          <w:sz w:val="24"/>
          <w:szCs w:val="24"/>
        </w:rPr>
        <w:t xml:space="preserve"> </w:t>
      </w:r>
      <w:r w:rsidR="00BA64AC">
        <w:rPr>
          <w:rFonts w:ascii="Times New Roman" w:eastAsia="Calibri" w:hAnsi="Times New Roman" w:cs="Times New Roman"/>
          <w:i/>
          <w:sz w:val="24"/>
          <w:szCs w:val="24"/>
        </w:rPr>
        <w:t xml:space="preserve">ex </w:t>
      </w:r>
      <w:proofErr w:type="spellStart"/>
      <w:r w:rsidR="00BA64AC">
        <w:rPr>
          <w:rFonts w:ascii="Times New Roman" w:eastAsia="Calibri" w:hAnsi="Times New Roman" w:cs="Times New Roman"/>
          <w:i/>
          <w:sz w:val="24"/>
          <w:szCs w:val="24"/>
        </w:rPr>
        <w:t>lege</w:t>
      </w:r>
      <w:proofErr w:type="spellEnd"/>
      <w:r w:rsidRPr="00D439E3">
        <w:rPr>
          <w:rFonts w:ascii="Times New Roman" w:eastAsia="Calibri" w:hAnsi="Times New Roman" w:cs="Times New Roman"/>
          <w:sz w:val="24"/>
          <w:szCs w:val="24"/>
        </w:rPr>
        <w:t>.</w:t>
      </w:r>
      <w:r w:rsidR="00BF2C53">
        <w:rPr>
          <w:rFonts w:ascii="Times New Roman" w:eastAsia="Calibri" w:hAnsi="Times New Roman" w:cs="Times New Roman"/>
          <w:sz w:val="24"/>
          <w:szCs w:val="24"/>
        </w:rPr>
        <w:t xml:space="preserve"> Wyżej przytoczony p</w:t>
      </w:r>
      <w:r w:rsidRPr="00D439E3">
        <w:rPr>
          <w:rFonts w:ascii="Times New Roman" w:eastAsia="Calibri" w:hAnsi="Times New Roman" w:cs="Times New Roman"/>
          <w:sz w:val="24"/>
          <w:szCs w:val="24"/>
        </w:rPr>
        <w:t xml:space="preserve">rzepis </w:t>
      </w:r>
      <w:r w:rsidR="00BF2C53">
        <w:rPr>
          <w:rFonts w:ascii="Times New Roman" w:eastAsia="Calibri" w:hAnsi="Times New Roman" w:cs="Times New Roman"/>
          <w:sz w:val="24"/>
          <w:szCs w:val="24"/>
        </w:rPr>
        <w:t xml:space="preserve">art. 77 ust. 1 PU, </w:t>
      </w:r>
      <w:r w:rsidRPr="00D439E3">
        <w:rPr>
          <w:rFonts w:ascii="Times New Roman" w:eastAsia="Calibri" w:hAnsi="Times New Roman" w:cs="Times New Roman"/>
          <w:sz w:val="24"/>
          <w:szCs w:val="24"/>
        </w:rPr>
        <w:t xml:space="preserve">dotyczy wszystkich sytuacji, gdy upadły dokonuje czynności prawnej odnośnie mienia wchodzącego w skład masy upadłości, Powoduje on </w:t>
      </w:r>
      <w:r w:rsidR="00BF2C53">
        <w:rPr>
          <w:rFonts w:ascii="Times New Roman" w:eastAsia="Calibri" w:hAnsi="Times New Roman" w:cs="Times New Roman"/>
          <w:sz w:val="24"/>
          <w:szCs w:val="24"/>
        </w:rPr>
        <w:t xml:space="preserve">zatem </w:t>
      </w:r>
      <w:r w:rsidRPr="00D439E3">
        <w:rPr>
          <w:rFonts w:ascii="Times New Roman" w:eastAsia="Calibri" w:hAnsi="Times New Roman" w:cs="Times New Roman"/>
          <w:sz w:val="24"/>
          <w:szCs w:val="24"/>
        </w:rPr>
        <w:t xml:space="preserve">nieważność </w:t>
      </w:r>
      <w:r w:rsidRPr="00D439E3">
        <w:rPr>
          <w:rFonts w:ascii="Times New Roman" w:eastAsia="Calibri" w:hAnsi="Times New Roman" w:cs="Times New Roman"/>
          <w:i/>
          <w:sz w:val="24"/>
          <w:szCs w:val="24"/>
        </w:rPr>
        <w:t xml:space="preserve">ex </w:t>
      </w:r>
      <w:proofErr w:type="spellStart"/>
      <w:r w:rsidRPr="00D439E3">
        <w:rPr>
          <w:rFonts w:ascii="Times New Roman" w:eastAsia="Calibri" w:hAnsi="Times New Roman" w:cs="Times New Roman"/>
          <w:i/>
          <w:sz w:val="24"/>
          <w:szCs w:val="24"/>
        </w:rPr>
        <w:t>lege</w:t>
      </w:r>
      <w:proofErr w:type="spellEnd"/>
      <w:r w:rsidRPr="00D439E3">
        <w:rPr>
          <w:rFonts w:ascii="Times New Roman" w:eastAsia="Calibri" w:hAnsi="Times New Roman" w:cs="Times New Roman"/>
          <w:sz w:val="24"/>
          <w:szCs w:val="24"/>
        </w:rPr>
        <w:t xml:space="preserve"> wszystkich czynności prawnych dokonanych przez upadłego po ogłoszeniu jego upadłości, w stosunku do mienia wchodzącego w skład masy</w:t>
      </w:r>
      <w:r w:rsidR="00BF2C53">
        <w:rPr>
          <w:rFonts w:ascii="Times New Roman" w:eastAsia="Calibri" w:hAnsi="Times New Roman" w:cs="Times New Roman"/>
          <w:sz w:val="24"/>
          <w:szCs w:val="24"/>
        </w:rPr>
        <w:t xml:space="preserve">. </w:t>
      </w:r>
      <w:r w:rsidR="00BA64AC">
        <w:rPr>
          <w:rFonts w:ascii="Times New Roman" w:eastAsia="Calibri" w:hAnsi="Times New Roman" w:cs="Times New Roman"/>
          <w:sz w:val="24"/>
          <w:szCs w:val="24"/>
        </w:rPr>
        <w:t>Celem tego przepisu jest ochrona masy upadłości przed uszczupleniem i zwiększenie tym samym szansy</w:t>
      </w:r>
      <w:r w:rsidRPr="00D439E3">
        <w:rPr>
          <w:rFonts w:ascii="Times New Roman" w:eastAsia="Calibri" w:hAnsi="Times New Roman" w:cs="Times New Roman"/>
          <w:sz w:val="24"/>
          <w:szCs w:val="24"/>
        </w:rPr>
        <w:t xml:space="preserve"> uzyskania zaspokojenia przez wszystkich wierzycieli upadłego, co stanowi pr</w:t>
      </w:r>
      <w:r w:rsidR="00BF2C53">
        <w:rPr>
          <w:rFonts w:ascii="Times New Roman" w:eastAsia="Calibri" w:hAnsi="Times New Roman" w:cs="Times New Roman"/>
          <w:sz w:val="24"/>
          <w:szCs w:val="24"/>
        </w:rPr>
        <w:t xml:space="preserve">zejaw ochrony </w:t>
      </w:r>
      <w:r w:rsidRPr="00D439E3">
        <w:rPr>
          <w:rFonts w:ascii="Times New Roman" w:eastAsia="Calibri" w:hAnsi="Times New Roman" w:cs="Times New Roman"/>
          <w:sz w:val="24"/>
          <w:szCs w:val="24"/>
        </w:rPr>
        <w:t xml:space="preserve">ich interesu grupowego. </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D439E3" w:rsidRPr="00D439E3" w:rsidRDefault="00D439E3" w:rsidP="00D439E3">
      <w:pPr>
        <w:spacing w:after="0" w:line="360" w:lineRule="auto"/>
        <w:jc w:val="both"/>
        <w:rPr>
          <w:rFonts w:ascii="Times New Roman" w:eastAsia="Calibri" w:hAnsi="Times New Roman" w:cs="Times New Roman"/>
          <w:b/>
          <w:sz w:val="24"/>
          <w:szCs w:val="24"/>
        </w:rPr>
      </w:pPr>
      <w:r w:rsidRPr="00D439E3">
        <w:rPr>
          <w:rFonts w:ascii="Times New Roman" w:eastAsia="Calibri" w:hAnsi="Times New Roman" w:cs="Times New Roman"/>
          <w:b/>
          <w:sz w:val="24"/>
          <w:szCs w:val="24"/>
        </w:rPr>
        <w:t>2.4. Zakaz obciążania masy upadłości</w:t>
      </w:r>
      <w:r w:rsidRPr="00D439E3">
        <w:rPr>
          <w:rFonts w:ascii="Times New Roman" w:eastAsia="Calibri" w:hAnsi="Times New Roman" w:cs="Times New Roman"/>
          <w:b/>
          <w:sz w:val="24"/>
          <w:szCs w:val="24"/>
          <w:highlight w:val="yellow"/>
        </w:rPr>
        <w:t xml:space="preserve"> </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Ochronie grupowego interesu wierzycieli upadłego służy również zakaz obciążania składników masy upadłości prawami zastawniczymi w celu zabezpieczania wierzytelności powstałych przed ogłoszeniem upadłości, wprowadzony przez art. 81 ust. 1 PU.  Zgodnie z tym przepisem po ogłoszeniu upadłości nie można obciążyć składników masy upadłości hipoteką, zastawem, zastawem rejestrowym, zastawem skarbowym lub hipoteka morską w celu zabezpieczenia wierzytelności powstałej przed ogłoszeniem upadłości. </w:t>
      </w:r>
    </w:p>
    <w:p w:rsidR="00F3249B" w:rsidRPr="00D439E3" w:rsidRDefault="00D439E3" w:rsidP="00F3249B">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Zwrócić należy uwagę, że </w:t>
      </w:r>
      <w:r w:rsidR="00F3249B">
        <w:rPr>
          <w:rFonts w:ascii="Times New Roman" w:eastAsia="Calibri" w:hAnsi="Times New Roman" w:cs="Times New Roman"/>
          <w:sz w:val="24"/>
          <w:szCs w:val="24"/>
        </w:rPr>
        <w:t>art. 81 ust. 1 PU</w:t>
      </w:r>
      <w:r w:rsidRPr="00D439E3">
        <w:rPr>
          <w:rFonts w:ascii="Times New Roman" w:eastAsia="Calibri" w:hAnsi="Times New Roman" w:cs="Times New Roman"/>
          <w:sz w:val="24"/>
          <w:szCs w:val="24"/>
        </w:rPr>
        <w:t xml:space="preserve"> wprowadza </w:t>
      </w:r>
      <w:r w:rsidR="00F3249B" w:rsidRPr="00D439E3">
        <w:rPr>
          <w:rFonts w:ascii="Times New Roman" w:eastAsia="Calibri" w:hAnsi="Times New Roman" w:cs="Times New Roman"/>
          <w:sz w:val="24"/>
          <w:szCs w:val="24"/>
        </w:rPr>
        <w:t xml:space="preserve">w istocie </w:t>
      </w:r>
      <w:r w:rsidRPr="00D439E3">
        <w:rPr>
          <w:rFonts w:ascii="Times New Roman" w:eastAsia="Calibri" w:hAnsi="Times New Roman" w:cs="Times New Roman"/>
          <w:sz w:val="24"/>
          <w:szCs w:val="24"/>
        </w:rPr>
        <w:t xml:space="preserve">dwa zakazy. Po pierwsze zakazuje dokonywania po ogłoszeniu upadłości samych czynności obciążających - a więc zawierania umów o ustanowienie któregoś z wymienionych w tym przepisie zabezpieczeń rzeczowych. Wynika z niego jednak również zakaz dokonywania po ogłoszeniu upadłości wpisów powodujących obciążenie składników masy upadłości, a zatem wpisu hipoteki do księgi wieczystej, zastawu rejestrowego do rejestru zastawów, a także zastawu skarbowego do rejestru zastawów skarbowych oraz hipoteki morskiej do rejestru okrętowego, jeżeli wpisy te dokonywane są w celu zabezpieczenia wierzytelności powstałych przed ogłoszeniem upadłości. </w:t>
      </w:r>
      <w:r w:rsidR="00F3249B">
        <w:rPr>
          <w:rFonts w:ascii="Times New Roman" w:eastAsia="Calibri" w:hAnsi="Times New Roman" w:cs="Times New Roman"/>
          <w:sz w:val="24"/>
          <w:szCs w:val="24"/>
        </w:rPr>
        <w:t>Ponadto, zgodnie z art. 81 ust. 1a PU, p</w:t>
      </w:r>
      <w:r w:rsidR="00F3249B" w:rsidRPr="00F3249B">
        <w:rPr>
          <w:rFonts w:ascii="Times New Roman" w:eastAsia="Calibri" w:hAnsi="Times New Roman" w:cs="Times New Roman"/>
          <w:sz w:val="24"/>
          <w:szCs w:val="24"/>
        </w:rPr>
        <w:t>o ogłoszeniu upadłości nie można ustanowić na składnikach masy upadłości hipoteki przymusowej ani zastawu skarbowego, także dla zabezpieczenia wierzytelności powstałej po ogłoszeniu upadłości.</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Wynikający z art. 81 ust. 1</w:t>
      </w:r>
      <w:r w:rsidR="00F3249B">
        <w:rPr>
          <w:rFonts w:ascii="Times New Roman" w:eastAsia="Calibri" w:hAnsi="Times New Roman" w:cs="Times New Roman"/>
          <w:sz w:val="24"/>
          <w:szCs w:val="24"/>
        </w:rPr>
        <w:t xml:space="preserve"> i 1a</w:t>
      </w:r>
      <w:r w:rsidR="00BA64AC">
        <w:rPr>
          <w:rFonts w:ascii="Times New Roman" w:eastAsia="Calibri" w:hAnsi="Times New Roman" w:cs="Times New Roman"/>
          <w:sz w:val="24"/>
          <w:szCs w:val="24"/>
        </w:rPr>
        <w:t xml:space="preserve"> PU</w:t>
      </w:r>
      <w:r w:rsidRPr="00D439E3">
        <w:rPr>
          <w:rFonts w:ascii="Times New Roman" w:eastAsia="Calibri" w:hAnsi="Times New Roman" w:cs="Times New Roman"/>
          <w:sz w:val="24"/>
          <w:szCs w:val="24"/>
        </w:rPr>
        <w:t xml:space="preserve"> zakaz dokonywania wpisów nie dotyczy wpisów, które nie są dokonywane w celu ustanowienia zabezpieczenia, w szczególności wpisów dokonywanych w związku z przelewem wierzytelności wchodzącej w skład masy upadłości. </w:t>
      </w:r>
      <w:r w:rsidRPr="00D439E3">
        <w:rPr>
          <w:rFonts w:ascii="Times New Roman" w:eastAsia="Calibri" w:hAnsi="Times New Roman" w:cs="Times New Roman"/>
          <w:sz w:val="24"/>
          <w:szCs w:val="24"/>
        </w:rPr>
        <w:lastRenderedPageBreak/>
        <w:t xml:space="preserve">Przyjąć należy także, na co słusznie wskazuje </w:t>
      </w:r>
      <w:r w:rsidRPr="005601F0">
        <w:rPr>
          <w:rFonts w:ascii="Times New Roman" w:eastAsia="Calibri" w:hAnsi="Times New Roman" w:cs="Times New Roman"/>
          <w:sz w:val="24"/>
          <w:szCs w:val="24"/>
        </w:rPr>
        <w:t>R. Adamus</w:t>
      </w:r>
      <w:r w:rsidRPr="00D439E3">
        <w:rPr>
          <w:rFonts w:ascii="Times New Roman" w:eastAsia="Calibri" w:hAnsi="Times New Roman" w:cs="Times New Roman"/>
          <w:sz w:val="24"/>
          <w:szCs w:val="24"/>
        </w:rPr>
        <w:t xml:space="preserve">, przywołując postanowienie Sądu Najwyższego z dnia 8 marca 2007 r., iż również po ogłoszeniu upadłości właściciela obciążonej nieruchomości dopuszczalne jest wpisanie hipoteki łącznej powstałej </w:t>
      </w:r>
      <w:r w:rsidRPr="00D439E3">
        <w:rPr>
          <w:rFonts w:ascii="Times New Roman" w:eastAsia="Calibri" w:hAnsi="Times New Roman" w:cs="Times New Roman"/>
          <w:i/>
          <w:sz w:val="24"/>
          <w:szCs w:val="24"/>
        </w:rPr>
        <w:t xml:space="preserve">ex </w:t>
      </w:r>
      <w:proofErr w:type="spellStart"/>
      <w:r w:rsidRPr="00D439E3">
        <w:rPr>
          <w:rFonts w:ascii="Times New Roman" w:eastAsia="Calibri" w:hAnsi="Times New Roman" w:cs="Times New Roman"/>
          <w:i/>
          <w:sz w:val="24"/>
          <w:szCs w:val="24"/>
        </w:rPr>
        <w:t>lege</w:t>
      </w:r>
      <w:proofErr w:type="spellEnd"/>
      <w:r w:rsidRPr="00D439E3">
        <w:rPr>
          <w:rFonts w:ascii="Times New Roman" w:eastAsia="Calibri" w:hAnsi="Times New Roman" w:cs="Times New Roman"/>
          <w:sz w:val="24"/>
          <w:szCs w:val="24"/>
        </w:rPr>
        <w:t xml:space="preserve"> wskutek podziału tej nieruchomości.</w:t>
      </w:r>
      <w:r w:rsidRPr="00D439E3">
        <w:rPr>
          <w:rFonts w:ascii="Times New Roman" w:eastAsia="Calibri" w:hAnsi="Times New Roman" w:cs="Times New Roman"/>
          <w:sz w:val="24"/>
          <w:szCs w:val="24"/>
        </w:rPr>
        <w:tab/>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Podkreślić należy, że, z mocy art. 81</w:t>
      </w:r>
      <w:r w:rsidR="00C87652">
        <w:rPr>
          <w:rFonts w:ascii="Times New Roman" w:eastAsia="Calibri" w:hAnsi="Times New Roman" w:cs="Times New Roman"/>
          <w:sz w:val="24"/>
          <w:szCs w:val="24"/>
        </w:rPr>
        <w:t xml:space="preserve"> ust. 2 PU</w:t>
      </w:r>
      <w:r w:rsidRPr="00D439E3">
        <w:rPr>
          <w:rFonts w:ascii="Times New Roman" w:eastAsia="Calibri" w:hAnsi="Times New Roman" w:cs="Times New Roman"/>
          <w:sz w:val="24"/>
          <w:szCs w:val="24"/>
        </w:rPr>
        <w:t xml:space="preserve"> - w przypadku hipoteki - przepisów ust. 1 nie stosuje się, jeżeli wniosek o jej wpis został złożony w sądzie co najmniej na sześć miesięcy przed dniem złożenia wniosku o ogłoszenie upadłości danego dłużnika (z czego wynika również, że hipoteka taka może zabezpieczać jedynie wierzytelności powstałe przed ogłoszeniem upadłości dłużnika).  W takim przypadku zatem dokonanie wpisu do księgi wieczystej i tym samym powstanie, już po ogłoszeniu upadłości, hipoteki obciążającej składnik masy upadłości jest dopuszczalne. Podzielić należy przy tym stanowisko, które prezentuje </w:t>
      </w:r>
      <w:r w:rsidRPr="005601F0">
        <w:rPr>
          <w:rFonts w:ascii="Times New Roman" w:eastAsia="Calibri" w:hAnsi="Times New Roman" w:cs="Times New Roman"/>
          <w:sz w:val="24"/>
          <w:szCs w:val="24"/>
        </w:rPr>
        <w:t xml:space="preserve">F. </w:t>
      </w:r>
      <w:proofErr w:type="spellStart"/>
      <w:r w:rsidRPr="005601F0">
        <w:rPr>
          <w:rFonts w:ascii="Times New Roman" w:eastAsia="Calibri" w:hAnsi="Times New Roman" w:cs="Times New Roman"/>
          <w:sz w:val="24"/>
          <w:szCs w:val="24"/>
        </w:rPr>
        <w:t>Zedler</w:t>
      </w:r>
      <w:proofErr w:type="spellEnd"/>
      <w:r w:rsidR="00C87652">
        <w:rPr>
          <w:rFonts w:ascii="Times New Roman" w:eastAsia="Calibri" w:hAnsi="Times New Roman" w:cs="Times New Roman"/>
          <w:sz w:val="24"/>
          <w:szCs w:val="24"/>
        </w:rPr>
        <w:t>, iż  przepis art. 81 ust. 2 PU</w:t>
      </w:r>
      <w:r w:rsidRPr="00D439E3">
        <w:rPr>
          <w:rFonts w:ascii="Times New Roman" w:eastAsia="Calibri" w:hAnsi="Times New Roman" w:cs="Times New Roman"/>
          <w:sz w:val="24"/>
          <w:szCs w:val="24"/>
        </w:rPr>
        <w:t>, jako wprowadzający wyjąte</w:t>
      </w:r>
      <w:r w:rsidR="00C87652">
        <w:rPr>
          <w:rFonts w:ascii="Times New Roman" w:eastAsia="Calibri" w:hAnsi="Times New Roman" w:cs="Times New Roman"/>
          <w:sz w:val="24"/>
          <w:szCs w:val="24"/>
        </w:rPr>
        <w:t>k od zasady z art. 81 ust. 1 PU</w:t>
      </w:r>
      <w:r w:rsidRPr="00D439E3">
        <w:rPr>
          <w:rFonts w:ascii="Times New Roman" w:eastAsia="Calibri" w:hAnsi="Times New Roman" w:cs="Times New Roman"/>
          <w:sz w:val="24"/>
          <w:szCs w:val="24"/>
        </w:rPr>
        <w:t xml:space="preserve">, nie może być rozszerzany na inne zabezpieczenia rzeczowe, w tym hipotekę morską i zastaw rejestrowy. Przepis ten może zatem znaleźć zastosowanie tylko w odniesieniu do wpisu hipoteki, a nie innych praw zastawniczych, nawet gdy (jak zastaw rejestrowy, skarbowy lub hipoteka morska) podlegają one wpisowi do stosownych rejestrów.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Zgodn</w:t>
      </w:r>
      <w:r w:rsidR="00C87652">
        <w:rPr>
          <w:rFonts w:ascii="Times New Roman" w:eastAsia="Calibri" w:hAnsi="Times New Roman" w:cs="Times New Roman"/>
          <w:sz w:val="24"/>
          <w:szCs w:val="24"/>
        </w:rPr>
        <w:t>ie z art. 82 PU</w:t>
      </w:r>
      <w:r w:rsidRPr="00D439E3">
        <w:rPr>
          <w:rFonts w:ascii="Times New Roman" w:eastAsia="Calibri" w:hAnsi="Times New Roman" w:cs="Times New Roman"/>
          <w:sz w:val="24"/>
          <w:szCs w:val="24"/>
        </w:rPr>
        <w:t>, wpis w księdze wieczystej lub rejestrze do</w:t>
      </w:r>
      <w:r w:rsidR="00C87652">
        <w:rPr>
          <w:rFonts w:ascii="Times New Roman" w:eastAsia="Calibri" w:hAnsi="Times New Roman" w:cs="Times New Roman"/>
          <w:sz w:val="24"/>
          <w:szCs w:val="24"/>
        </w:rPr>
        <w:t>konany z naruszeniem art. 81 PU</w:t>
      </w:r>
      <w:r w:rsidRPr="00D439E3">
        <w:rPr>
          <w:rFonts w:ascii="Times New Roman" w:eastAsia="Calibri" w:hAnsi="Times New Roman" w:cs="Times New Roman"/>
          <w:sz w:val="24"/>
          <w:szCs w:val="24"/>
        </w:rPr>
        <w:t xml:space="preserve"> podlega wykreśleniu z urzędu. Podstawą do jego wykreślenia jest postanowienie sędziego-komisarza stwierdzające niedopuszczalność wpisu, na które przysługuje zażalenie. Odpis tego postanowienia sędzia-komisarz przesyła z urzędu do sądu prowadzącego daną księgę wieczystą bądź rejestr. Postanowienie sędziego-komisarza o wykreśleniu wpisu hipoteki z księgi wieczystej bądź zastawu rejestrowego z rejestru zastawów wiąże sądy prowadzące te rejestry. </w:t>
      </w:r>
    </w:p>
    <w:p w:rsidR="00D439E3" w:rsidRPr="00D439E3" w:rsidRDefault="00D439E3" w:rsidP="00D439E3">
      <w:pPr>
        <w:spacing w:after="0" w:line="360" w:lineRule="auto"/>
        <w:jc w:val="both"/>
        <w:rPr>
          <w:rFonts w:ascii="Times New Roman" w:eastAsia="Calibri" w:hAnsi="Times New Roman" w:cs="Times New Roman"/>
          <w:bCs/>
          <w:sz w:val="24"/>
          <w:szCs w:val="24"/>
        </w:rPr>
      </w:pPr>
      <w:r w:rsidRPr="00D439E3">
        <w:rPr>
          <w:rFonts w:ascii="Times New Roman" w:eastAsia="Calibri" w:hAnsi="Times New Roman" w:cs="Times New Roman"/>
          <w:sz w:val="24"/>
          <w:szCs w:val="24"/>
        </w:rPr>
        <w:tab/>
        <w:t xml:space="preserve">Ustawodawca pozbawiając upadłego możliwości dokonywania czynności prawnych w stosunku do mienia wchodzącego w skład masy upadłości wyraźnie działa w grupowym interesie wszystkich wierzycieli upadłego – chroniąc masę upadłości przed uszczupleniem wskutek czynności upadłego, a tym samym zwiększając szanse jego wierzycieli na uzyskanie przynajmniej częściowego zaspokojenia. </w:t>
      </w:r>
      <w:r w:rsidR="00F3249B">
        <w:rPr>
          <w:rFonts w:ascii="Times New Roman" w:eastAsia="Calibri" w:hAnsi="Times New Roman" w:cs="Times New Roman"/>
          <w:sz w:val="24"/>
          <w:szCs w:val="24"/>
        </w:rPr>
        <w:t>N</w:t>
      </w:r>
      <w:r w:rsidRPr="00D439E3">
        <w:rPr>
          <w:rFonts w:ascii="Times New Roman" w:eastAsia="Calibri" w:hAnsi="Times New Roman" w:cs="Times New Roman"/>
          <w:sz w:val="24"/>
          <w:szCs w:val="24"/>
        </w:rPr>
        <w:t xml:space="preserve">ależy jednak zwrócić uwagę, że wprowadzony zakaz dokonywania przez upadłego czynności   </w:t>
      </w:r>
      <w:r w:rsidRPr="00D439E3">
        <w:rPr>
          <w:rFonts w:ascii="Times New Roman" w:eastAsia="Calibri" w:hAnsi="Times New Roman" w:cs="Times New Roman"/>
          <w:bCs/>
          <w:sz w:val="24"/>
          <w:szCs w:val="24"/>
        </w:rPr>
        <w:t xml:space="preserve">prawnych dotyczących mienia wchodzącego do masy upadłości, aczkolwiek niewątpliwie uzasadniony grupowym interesem wierzycieli upadłego, w konkretnych przypadkach może być dla indywidualnych interesów jego poszczególnych wierzycieli niekorzystny. Łatwo wyobrazić sobie sytuację, w której upadły, poprzez swoje czynności zaspokajałby tylko niektórych wierzycieli – w stopniu większym niż mogliby spodziewać się w normalnym toku postępowania upadłościowego. Odebranie </w:t>
      </w:r>
      <w:r w:rsidRPr="00D439E3">
        <w:rPr>
          <w:rFonts w:ascii="Times New Roman" w:eastAsia="Calibri" w:hAnsi="Times New Roman" w:cs="Times New Roman"/>
          <w:bCs/>
          <w:sz w:val="24"/>
          <w:szCs w:val="24"/>
        </w:rPr>
        <w:lastRenderedPageBreak/>
        <w:t>upadłemu prawa zarządu oraz możliwość korzystania i rozporządzania mieniem wchodzącym do masy upadłości, stanowi zatem wyraz przyjętej w polskim prawie upadłościowym idei dominacji grupowego interesu wierzycieli upadłego nad interesami indywidualnymi takich wierzycieli, które w wielu przypadkach mogą być ze sobą sprzeczne.</w:t>
      </w:r>
    </w:p>
    <w:p w:rsidR="00D439E3" w:rsidRPr="00D439E3" w:rsidRDefault="00D439E3" w:rsidP="008F75A3">
      <w:pPr>
        <w:spacing w:after="0" w:line="360" w:lineRule="auto"/>
        <w:jc w:val="both"/>
        <w:rPr>
          <w:rFonts w:ascii="Times New Roman" w:eastAsia="Calibri" w:hAnsi="Times New Roman" w:cs="Times New Roman"/>
          <w:bCs/>
          <w:sz w:val="24"/>
          <w:szCs w:val="24"/>
        </w:rPr>
      </w:pPr>
      <w:r w:rsidRPr="00D439E3">
        <w:rPr>
          <w:rFonts w:ascii="Times New Roman" w:eastAsia="Calibri" w:hAnsi="Times New Roman" w:cs="Times New Roman"/>
          <w:bCs/>
          <w:sz w:val="24"/>
          <w:szCs w:val="24"/>
        </w:rPr>
        <w:tab/>
        <w:t>Na preferowanie przez ustawodawcę grupowego interesu wierzycieli upadłego, niejednokrotnie kosztem indywidualnych interesów poszczególnych jego wierzycieli, w jeszcze większym st</w:t>
      </w:r>
      <w:r w:rsidR="008F75A3">
        <w:rPr>
          <w:rFonts w:ascii="Times New Roman" w:eastAsia="Calibri" w:hAnsi="Times New Roman" w:cs="Times New Roman"/>
          <w:bCs/>
          <w:sz w:val="24"/>
          <w:szCs w:val="24"/>
        </w:rPr>
        <w:t>opniu wskazuje treść art. 81 PU</w:t>
      </w:r>
      <w:r w:rsidRPr="00D439E3">
        <w:rPr>
          <w:rFonts w:ascii="Times New Roman" w:eastAsia="Calibri" w:hAnsi="Times New Roman" w:cs="Times New Roman"/>
          <w:bCs/>
          <w:sz w:val="24"/>
          <w:szCs w:val="24"/>
        </w:rPr>
        <w:t>, a zwłaszcza wyprowadzany z niego zakaz dokonywania po ogłoszeniu upadłości wpisów powodujących obciążenie składników masy upadłości - zwłaszcza wpisu hipoteki do księgi wieczystej bądź zastawu rejestrowego do rejestru zastawów. W tym przypadku ochrona masy upadłości przed uszczupleniem – a tym samym ochrona grupowego interesu wierzycieli upadłego – prowadzi wręcz do ewidentnego pokrzywdzenia wierzyciela, na rzecz którego wpis miałby być dokonany, i który uzyskałby w ten sposób zabezpieczenie swojej wierzytelności hipoteką l</w:t>
      </w:r>
      <w:r w:rsidR="00BA64AC">
        <w:rPr>
          <w:rFonts w:ascii="Times New Roman" w:eastAsia="Calibri" w:hAnsi="Times New Roman" w:cs="Times New Roman"/>
          <w:bCs/>
          <w:sz w:val="24"/>
          <w:szCs w:val="24"/>
        </w:rPr>
        <w:t xml:space="preserve">ub zastawem rejestrowym. Należy bowiem </w:t>
      </w:r>
      <w:r w:rsidRPr="00D439E3">
        <w:rPr>
          <w:rFonts w:ascii="Times New Roman" w:eastAsia="Calibri" w:hAnsi="Times New Roman" w:cs="Times New Roman"/>
          <w:bCs/>
          <w:sz w:val="24"/>
          <w:szCs w:val="24"/>
        </w:rPr>
        <w:t>podkreślić, że -</w:t>
      </w:r>
      <w:r w:rsidR="008F75A3">
        <w:rPr>
          <w:rFonts w:ascii="Times New Roman" w:eastAsia="Calibri" w:hAnsi="Times New Roman" w:cs="Times New Roman"/>
          <w:bCs/>
          <w:sz w:val="24"/>
          <w:szCs w:val="24"/>
        </w:rPr>
        <w:t xml:space="preserve"> wynikający z art. 81 ust. 1 PU</w:t>
      </w:r>
      <w:r w:rsidRPr="00D439E3">
        <w:rPr>
          <w:rFonts w:ascii="Times New Roman" w:eastAsia="Calibri" w:hAnsi="Times New Roman" w:cs="Times New Roman"/>
          <w:bCs/>
          <w:sz w:val="24"/>
          <w:szCs w:val="24"/>
        </w:rPr>
        <w:t xml:space="preserve"> - zakaz dokonywania wpisów powodujących obciążenie składników masy upadłości, obok przypadków, gdy wierzytelność powstała jeszcze przed ogłoszeniem upadłości dłużnika, ale wniosek o wpis złożony został już po jej ogłoszeniu, obejmuje również przypadki, gdy wniosek o wpis złożony został jeszcze przed ogłoszeniem upadłości dłużnika, a nawet przed złożeniem wniosku o jej ogłoszenie. </w:t>
      </w:r>
    </w:p>
    <w:p w:rsidR="00D439E3" w:rsidRPr="00D439E3" w:rsidRDefault="00D439E3" w:rsidP="00D439E3">
      <w:pPr>
        <w:spacing w:after="0" w:line="360" w:lineRule="auto"/>
        <w:jc w:val="both"/>
        <w:rPr>
          <w:rFonts w:ascii="Times New Roman" w:eastAsia="Calibri" w:hAnsi="Times New Roman" w:cs="Times New Roman"/>
          <w:bCs/>
          <w:sz w:val="24"/>
          <w:szCs w:val="24"/>
        </w:rPr>
      </w:pPr>
    </w:p>
    <w:p w:rsidR="00D439E3" w:rsidRPr="00D439E3" w:rsidRDefault="00D439E3" w:rsidP="00D439E3">
      <w:pPr>
        <w:spacing w:after="0" w:line="360" w:lineRule="auto"/>
        <w:ind w:left="426" w:hanging="426"/>
        <w:jc w:val="both"/>
        <w:rPr>
          <w:rFonts w:ascii="Times New Roman" w:eastAsia="Calibri" w:hAnsi="Times New Roman" w:cs="Times New Roman"/>
          <w:b/>
          <w:sz w:val="24"/>
          <w:szCs w:val="24"/>
        </w:rPr>
      </w:pPr>
      <w:r w:rsidRPr="00D439E3">
        <w:rPr>
          <w:rFonts w:ascii="Times New Roman" w:eastAsia="Calibri" w:hAnsi="Times New Roman" w:cs="Times New Roman"/>
          <w:b/>
          <w:sz w:val="24"/>
          <w:szCs w:val="24"/>
        </w:rPr>
        <w:t xml:space="preserve">3. Skutki ogłoszenia upadłości </w:t>
      </w:r>
      <w:r w:rsidR="00C87652">
        <w:rPr>
          <w:rFonts w:ascii="Times New Roman" w:eastAsia="Calibri" w:hAnsi="Times New Roman" w:cs="Times New Roman"/>
          <w:b/>
          <w:bCs/>
          <w:sz w:val="24"/>
          <w:szCs w:val="24"/>
        </w:rPr>
        <w:t>dla zobowiązań upadłego</w:t>
      </w:r>
      <w:r w:rsidRPr="00D439E3">
        <w:rPr>
          <w:rFonts w:ascii="Times New Roman" w:eastAsia="Calibri" w:hAnsi="Times New Roman" w:cs="Times New Roman"/>
          <w:b/>
          <w:bCs/>
          <w:sz w:val="24"/>
          <w:szCs w:val="24"/>
        </w:rPr>
        <w:t xml:space="preserve"> </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D439E3" w:rsidRPr="00D439E3" w:rsidRDefault="00D439E3" w:rsidP="00D439E3">
      <w:pPr>
        <w:spacing w:after="0" w:line="360" w:lineRule="auto"/>
        <w:ind w:left="567" w:hanging="567"/>
        <w:jc w:val="both"/>
        <w:rPr>
          <w:rFonts w:ascii="Times New Roman" w:eastAsia="Calibri" w:hAnsi="Times New Roman" w:cs="Times New Roman"/>
          <w:b/>
          <w:sz w:val="24"/>
          <w:szCs w:val="24"/>
        </w:rPr>
      </w:pPr>
      <w:r w:rsidRPr="00D439E3">
        <w:rPr>
          <w:rFonts w:ascii="Times New Roman" w:eastAsia="Calibri" w:hAnsi="Times New Roman" w:cs="Times New Roman"/>
          <w:b/>
          <w:sz w:val="24"/>
          <w:szCs w:val="24"/>
        </w:rPr>
        <w:t>3.1. Skutki ogłoszenia upadłości dla wymagalności z</w:t>
      </w:r>
      <w:r w:rsidR="00C87652">
        <w:rPr>
          <w:rFonts w:ascii="Times New Roman" w:eastAsia="Calibri" w:hAnsi="Times New Roman" w:cs="Times New Roman"/>
          <w:b/>
          <w:sz w:val="24"/>
          <w:szCs w:val="24"/>
        </w:rPr>
        <w:t>obowiązań pieniężnych upadłego</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BF7B7C" w:rsidRDefault="008F75A3" w:rsidP="00D439E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 mocy art. 91 ust. 1 PU</w:t>
      </w:r>
      <w:r w:rsidR="00D439E3" w:rsidRPr="00D439E3">
        <w:rPr>
          <w:rFonts w:ascii="Times New Roman" w:eastAsia="Calibri" w:hAnsi="Times New Roman" w:cs="Times New Roman"/>
          <w:sz w:val="24"/>
          <w:szCs w:val="24"/>
        </w:rPr>
        <w:t xml:space="preserve">, zobowiązania pieniężne upadłego, których termin płatności </w:t>
      </w:r>
      <w:r>
        <w:rPr>
          <w:rFonts w:ascii="Times New Roman" w:eastAsia="Calibri" w:hAnsi="Times New Roman" w:cs="Times New Roman"/>
          <w:sz w:val="24"/>
          <w:szCs w:val="24"/>
        </w:rPr>
        <w:t xml:space="preserve">świadczenia </w:t>
      </w:r>
      <w:r w:rsidR="00D439E3" w:rsidRPr="00D439E3">
        <w:rPr>
          <w:rFonts w:ascii="Times New Roman" w:eastAsia="Calibri" w:hAnsi="Times New Roman" w:cs="Times New Roman"/>
          <w:sz w:val="24"/>
          <w:szCs w:val="24"/>
        </w:rPr>
        <w:t>jeszcze nie nastąpił, stają się wymagalne z dniem ogłoszenia upadłości. Z kolei ust. 2 powyższego artykułu przewiduje, że zobowiązania majątkowe niepieniężne upadłego zmieniają się z dniem ogłoszenia upadłości na zobowiązania pieniężne i z tym dniem stają się płatne, chociażby termin ich wykonania jeszcze n</w:t>
      </w:r>
      <w:r w:rsidR="00BF7B7C">
        <w:rPr>
          <w:rFonts w:ascii="Times New Roman" w:eastAsia="Calibri" w:hAnsi="Times New Roman" w:cs="Times New Roman"/>
          <w:sz w:val="24"/>
          <w:szCs w:val="24"/>
        </w:rPr>
        <w:t>ie nastąpił. Przepis art. 91 PU</w:t>
      </w:r>
      <w:r w:rsidR="00D439E3" w:rsidRPr="00D439E3">
        <w:rPr>
          <w:rFonts w:ascii="Times New Roman" w:eastAsia="Calibri" w:hAnsi="Times New Roman" w:cs="Times New Roman"/>
          <w:sz w:val="24"/>
          <w:szCs w:val="24"/>
        </w:rPr>
        <w:t xml:space="preserve"> wprowadza zatem zasadę, iż postępowaniem upadłościowym objęte są wszystkie zobowiązania upadłego (zarówno pieniężne jak i niepieniężne), powstałe przed dniem ogłoszenia upadłości, bez względu na ich źródło i datę wymagalności, co pozwala w maksymalnym stopniu realizować postulat równomiernego zaspokojenia wierzycieli, wymagający ujednolicenia wszystkich wierzytelności. </w:t>
      </w:r>
    </w:p>
    <w:p w:rsidR="00D439E3" w:rsidRPr="00D439E3" w:rsidRDefault="00D439E3" w:rsidP="00BF7B7C">
      <w:pPr>
        <w:spacing w:after="0" w:line="360" w:lineRule="auto"/>
        <w:ind w:firstLine="708"/>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lastRenderedPageBreak/>
        <w:t xml:space="preserve">Zaznaczyć jeszcze </w:t>
      </w:r>
      <w:r w:rsidR="00BF7B7C">
        <w:rPr>
          <w:rFonts w:ascii="Times New Roman" w:eastAsia="Calibri" w:hAnsi="Times New Roman" w:cs="Times New Roman"/>
          <w:sz w:val="24"/>
          <w:szCs w:val="24"/>
        </w:rPr>
        <w:t>należy, że regulacje art. 91 PU</w:t>
      </w:r>
      <w:r w:rsidRPr="00D439E3">
        <w:rPr>
          <w:rFonts w:ascii="Times New Roman" w:eastAsia="Calibri" w:hAnsi="Times New Roman" w:cs="Times New Roman"/>
          <w:sz w:val="24"/>
          <w:szCs w:val="24"/>
        </w:rPr>
        <w:t xml:space="preserve"> dotyczą tylko zobowiązań upadłego, nie zaś zobowiązań jakie mogą mieć w stosunku do niego wierzyciele i inne osoby. </w:t>
      </w:r>
    </w:p>
    <w:p w:rsidR="00D439E3" w:rsidRPr="00D439E3" w:rsidRDefault="00BF7B7C" w:rsidP="00D439E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Artykuł 91 ust. 1 PU</w:t>
      </w:r>
      <w:r w:rsidR="00D439E3" w:rsidRPr="00D439E3">
        <w:rPr>
          <w:rFonts w:ascii="Times New Roman" w:eastAsia="Calibri" w:hAnsi="Times New Roman" w:cs="Times New Roman"/>
          <w:sz w:val="24"/>
          <w:szCs w:val="24"/>
        </w:rPr>
        <w:t xml:space="preserve"> nie różnicuje zobowiązań pieniężnych upadłego, stwierdzając ogólnie, że w dniu ogłoszenia upadłości stają się one wymagalne. Uznać należy, że skutek taki dotyka wszystkich zobowiązań pieniężnych upadłego – także jego długów osobistych, których spłata została zabezpieczona poprzez ustanowienie na majątku upadłego hipoteki, bądź innego prawa zastawniczego. Każde obciążające upadłego świadczenie, którego termin spełnienia jeszcze nie nastąpił, staje się zatem wymagalne z dniem ogłoszenia jego upadłości.</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 </w:t>
      </w:r>
    </w:p>
    <w:p w:rsidR="00D439E3" w:rsidRPr="00D439E3" w:rsidRDefault="00D439E3" w:rsidP="00D439E3">
      <w:pPr>
        <w:spacing w:after="0" w:line="360" w:lineRule="auto"/>
        <w:ind w:left="426" w:hanging="426"/>
        <w:jc w:val="both"/>
        <w:rPr>
          <w:rFonts w:ascii="Times New Roman" w:eastAsia="Calibri" w:hAnsi="Times New Roman" w:cs="Times New Roman"/>
          <w:b/>
          <w:sz w:val="24"/>
          <w:szCs w:val="24"/>
        </w:rPr>
      </w:pPr>
      <w:r w:rsidRPr="00D439E3">
        <w:rPr>
          <w:rFonts w:ascii="Times New Roman" w:eastAsia="Calibri" w:hAnsi="Times New Roman" w:cs="Times New Roman"/>
          <w:b/>
          <w:sz w:val="24"/>
          <w:szCs w:val="24"/>
        </w:rPr>
        <w:t xml:space="preserve">3.2. Zaspokajanie z masy upadłości odsetek od wierzytelności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Zgodnie z art.</w:t>
      </w:r>
      <w:r w:rsidR="00BF7B7C">
        <w:rPr>
          <w:rFonts w:ascii="Times New Roman" w:eastAsia="Calibri" w:hAnsi="Times New Roman" w:cs="Times New Roman"/>
          <w:color w:val="000000"/>
          <w:sz w:val="24"/>
          <w:szCs w:val="24"/>
        </w:rPr>
        <w:t xml:space="preserve"> 92 ust. 1 PU</w:t>
      </w:r>
      <w:r w:rsidRPr="00D439E3">
        <w:rPr>
          <w:rFonts w:ascii="Times New Roman" w:eastAsia="Calibri" w:hAnsi="Times New Roman" w:cs="Times New Roman"/>
          <w:color w:val="000000"/>
          <w:sz w:val="24"/>
          <w:szCs w:val="24"/>
        </w:rPr>
        <w:t>, z masy upadłości</w:t>
      </w:r>
      <w:r w:rsidRPr="00D439E3">
        <w:rPr>
          <w:rFonts w:ascii="Times New Roman" w:eastAsia="Calibri" w:hAnsi="Times New Roman" w:cs="Times New Roman"/>
          <w:sz w:val="24"/>
          <w:szCs w:val="24"/>
        </w:rPr>
        <w:t xml:space="preserve"> mogą być zaspokojone odsetki od wierzytelności, należne od upadłego, za okres do dnia ogłoszenia upadłości. Reguła to odnosi się do wszystkich odsetek, bez względu na źródło ich powstania, obejmując w szczególności zarówno odsetki ustawowe, jak i umowne. </w:t>
      </w:r>
      <w:r w:rsidRPr="00D439E3">
        <w:rPr>
          <w:rFonts w:ascii="Times New Roman" w:eastAsia="Calibri" w:hAnsi="Times New Roman" w:cs="Times New Roman"/>
          <w:i/>
          <w:sz w:val="24"/>
          <w:szCs w:val="24"/>
        </w:rPr>
        <w:t xml:space="preserve">A </w:t>
      </w:r>
      <w:proofErr w:type="spellStart"/>
      <w:r w:rsidRPr="00D439E3">
        <w:rPr>
          <w:rFonts w:ascii="Times New Roman" w:eastAsia="Calibri" w:hAnsi="Times New Roman" w:cs="Times New Roman"/>
          <w:i/>
          <w:sz w:val="24"/>
          <w:szCs w:val="24"/>
        </w:rPr>
        <w:t>contrario</w:t>
      </w:r>
      <w:proofErr w:type="spellEnd"/>
      <w:r w:rsidRPr="00D439E3">
        <w:rPr>
          <w:rFonts w:ascii="Times New Roman" w:eastAsia="Calibri" w:hAnsi="Times New Roman" w:cs="Times New Roman"/>
          <w:sz w:val="24"/>
          <w:szCs w:val="24"/>
        </w:rPr>
        <w:t xml:space="preserve"> wnioskować należy, że za czas od dnia ogłoszenia upadłości odsetki od wierzytelności nie biegną w stosunku do masy upadłości, nie mogą być one zatem zaspokojone z funduszów masy upadłości. W piśmiennictwie rozwiązanie to postrzegane jest jako logiczna konsekwencja regulacji </w:t>
      </w:r>
      <w:r w:rsidR="00BF7B7C">
        <w:rPr>
          <w:rFonts w:ascii="Times New Roman" w:eastAsia="Calibri" w:hAnsi="Times New Roman" w:cs="Times New Roman"/>
          <w:sz w:val="24"/>
          <w:szCs w:val="24"/>
        </w:rPr>
        <w:t>zawartych w art. 91 PU</w:t>
      </w:r>
      <w:r w:rsidRPr="00D439E3">
        <w:rPr>
          <w:rFonts w:ascii="Times New Roman" w:eastAsia="Calibri" w:hAnsi="Times New Roman" w:cs="Times New Roman"/>
          <w:sz w:val="24"/>
          <w:szCs w:val="24"/>
        </w:rPr>
        <w:t>, przewidujących, że wszystkie zobowiązania upadłego stają się wymagalne z dniem ogłoszenia upadłości. Zaznaczyć należy jednak, iż możliwe jest dalsze naliczanie odsetek w stosunku do samego upadłego, jak również jego współdłużników, poręczycieli, itp. gdyż ogłoszenie upadłości dłużnika nie jest równoznaczne z zakazem naliczania odsetek, a jedynie wyłącza możliwość zaspokojenia odsetek naliczonych po tej dacie z masy upadłości.</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Wyjątek od uregulowani</w:t>
      </w:r>
      <w:r w:rsidR="00BF7B7C">
        <w:rPr>
          <w:rFonts w:ascii="Times New Roman" w:eastAsia="Calibri" w:hAnsi="Times New Roman" w:cs="Times New Roman"/>
          <w:sz w:val="24"/>
          <w:szCs w:val="24"/>
        </w:rPr>
        <w:t>a zawartego w art. 92 ust. 1 PU</w:t>
      </w:r>
      <w:r w:rsidRPr="00D439E3">
        <w:rPr>
          <w:rFonts w:ascii="Times New Roman" w:eastAsia="Calibri" w:hAnsi="Times New Roman" w:cs="Times New Roman"/>
          <w:sz w:val="24"/>
          <w:szCs w:val="24"/>
        </w:rPr>
        <w:t>, wprowadza ust. 2 tegoż art</w:t>
      </w:r>
      <w:r w:rsidR="005601F0">
        <w:rPr>
          <w:rFonts w:ascii="Times New Roman" w:eastAsia="Calibri" w:hAnsi="Times New Roman" w:cs="Times New Roman"/>
          <w:sz w:val="24"/>
          <w:szCs w:val="24"/>
        </w:rPr>
        <w:t>ykułu,</w:t>
      </w:r>
      <w:r w:rsidRPr="00D439E3">
        <w:rPr>
          <w:rFonts w:ascii="Times New Roman" w:eastAsia="Calibri" w:hAnsi="Times New Roman" w:cs="Times New Roman"/>
          <w:sz w:val="24"/>
          <w:szCs w:val="24"/>
        </w:rPr>
        <w:t xml:space="preserve"> zgodnie z którym przepis ust. 1 nie dotyczy odsetek od wierzytelności zabezpieczonych hipoteką, wpisem w rejestrze, zastawem, zastawem rejestrowym, zastawem skarbowym albo hipoteką morską. Odsetek od zabezpieczonych prawami zastawniczymi wierzytelności nie dotyczy zatem</w:t>
      </w:r>
      <w:r w:rsidR="00BF7B7C">
        <w:rPr>
          <w:rFonts w:ascii="Times New Roman" w:eastAsia="Calibri" w:hAnsi="Times New Roman" w:cs="Times New Roman"/>
          <w:sz w:val="24"/>
          <w:szCs w:val="24"/>
        </w:rPr>
        <w:t xml:space="preserve"> wynikający z art. 92 ust. 1 PU</w:t>
      </w:r>
      <w:r w:rsidRPr="00D439E3">
        <w:rPr>
          <w:rFonts w:ascii="Times New Roman" w:eastAsia="Calibri" w:hAnsi="Times New Roman" w:cs="Times New Roman"/>
          <w:sz w:val="24"/>
          <w:szCs w:val="24"/>
        </w:rPr>
        <w:t xml:space="preserve"> zakaz zaspokajania z masy upadłości odsetek za okres od dnia ogłoszenia upadłości. Rozwiązanie takie jest zgodne z konstr</w:t>
      </w:r>
      <w:r w:rsidR="00BA64AC">
        <w:rPr>
          <w:rFonts w:ascii="Times New Roman" w:eastAsia="Calibri" w:hAnsi="Times New Roman" w:cs="Times New Roman"/>
          <w:sz w:val="24"/>
          <w:szCs w:val="24"/>
        </w:rPr>
        <w:t>ukcją zastawu i hipoteki, które</w:t>
      </w:r>
      <w:r w:rsidRPr="00D439E3">
        <w:rPr>
          <w:rFonts w:ascii="Times New Roman" w:eastAsia="Calibri" w:hAnsi="Times New Roman" w:cs="Times New Roman"/>
          <w:sz w:val="24"/>
          <w:szCs w:val="24"/>
        </w:rPr>
        <w:t xml:space="preserve"> zabezpieczają nie tylko samą wierzytelność, lecz także roszczenia o odsetki nieprzedawnione.</w:t>
      </w:r>
    </w:p>
    <w:p w:rsid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 xml:space="preserve"> </w:t>
      </w:r>
      <w:r w:rsidRPr="00D439E3">
        <w:rPr>
          <w:rFonts w:ascii="Times New Roman" w:eastAsia="Calibri" w:hAnsi="Times New Roman" w:cs="Times New Roman"/>
          <w:sz w:val="24"/>
          <w:szCs w:val="24"/>
        </w:rPr>
        <w:tab/>
        <w:t xml:space="preserve">Należy jednak zwrócić uwagę iż przepis art. 92 ust. 2 PU </w:t>
      </w:r>
      <w:proofErr w:type="spellStart"/>
      <w:r w:rsidRPr="00D439E3">
        <w:rPr>
          <w:rFonts w:ascii="Times New Roman" w:eastAsia="Calibri" w:hAnsi="Times New Roman" w:cs="Times New Roman"/>
          <w:i/>
          <w:sz w:val="24"/>
          <w:szCs w:val="24"/>
        </w:rPr>
        <w:t>in</w:t>
      </w:r>
      <w:proofErr w:type="spellEnd"/>
      <w:r w:rsidRPr="00D439E3">
        <w:rPr>
          <w:rFonts w:ascii="Times New Roman" w:eastAsia="Calibri" w:hAnsi="Times New Roman" w:cs="Times New Roman"/>
          <w:i/>
          <w:sz w:val="24"/>
          <w:szCs w:val="24"/>
        </w:rPr>
        <w:t xml:space="preserve"> </w:t>
      </w:r>
      <w:proofErr w:type="spellStart"/>
      <w:r w:rsidRPr="00D439E3">
        <w:rPr>
          <w:rFonts w:ascii="Times New Roman" w:eastAsia="Calibri" w:hAnsi="Times New Roman" w:cs="Times New Roman"/>
          <w:i/>
          <w:sz w:val="24"/>
          <w:szCs w:val="24"/>
        </w:rPr>
        <w:t>fine</w:t>
      </w:r>
      <w:proofErr w:type="spellEnd"/>
      <w:r w:rsidRPr="00D439E3">
        <w:rPr>
          <w:rFonts w:ascii="Times New Roman" w:eastAsia="Calibri" w:hAnsi="Times New Roman" w:cs="Times New Roman"/>
          <w:i/>
          <w:sz w:val="24"/>
          <w:szCs w:val="24"/>
        </w:rPr>
        <w:t xml:space="preserve"> </w:t>
      </w:r>
      <w:r w:rsidRPr="00D439E3">
        <w:rPr>
          <w:rFonts w:ascii="Times New Roman" w:eastAsia="Calibri" w:hAnsi="Times New Roman" w:cs="Times New Roman"/>
          <w:sz w:val="24"/>
          <w:szCs w:val="24"/>
        </w:rPr>
        <w:t xml:space="preserve">zastrzega, iż odsetki te mogą być zaspokojone tylko z przedmiotu zabezpieczenia. Nie mogą być one zatem zaspokajane w ramach podziału ogólnych funduszów masy upadłości, nawet w sytuacji, </w:t>
      </w:r>
      <w:r w:rsidRPr="00D439E3">
        <w:rPr>
          <w:rFonts w:ascii="Times New Roman" w:eastAsia="Calibri" w:hAnsi="Times New Roman" w:cs="Times New Roman"/>
          <w:sz w:val="24"/>
          <w:szCs w:val="24"/>
        </w:rPr>
        <w:lastRenderedPageBreak/>
        <w:t>gdy</w:t>
      </w:r>
      <w:r w:rsidR="00BA64AC">
        <w:rPr>
          <w:rFonts w:ascii="Times New Roman" w:eastAsia="Calibri" w:hAnsi="Times New Roman" w:cs="Times New Roman"/>
          <w:sz w:val="24"/>
          <w:szCs w:val="24"/>
        </w:rPr>
        <w:t>by</w:t>
      </w:r>
      <w:r w:rsidRPr="00D439E3">
        <w:rPr>
          <w:rFonts w:ascii="Times New Roman" w:eastAsia="Calibri" w:hAnsi="Times New Roman" w:cs="Times New Roman"/>
          <w:sz w:val="24"/>
          <w:szCs w:val="24"/>
        </w:rPr>
        <w:t xml:space="preserve"> </w:t>
      </w:r>
      <w:r w:rsidR="00BA64AC">
        <w:rPr>
          <w:rFonts w:ascii="Times New Roman" w:eastAsia="Calibri" w:hAnsi="Times New Roman" w:cs="Times New Roman"/>
          <w:sz w:val="24"/>
          <w:szCs w:val="24"/>
        </w:rPr>
        <w:t>s</w:t>
      </w:r>
      <w:r w:rsidRPr="00D439E3">
        <w:rPr>
          <w:rFonts w:ascii="Times New Roman" w:eastAsia="Calibri" w:hAnsi="Times New Roman" w:cs="Times New Roman"/>
          <w:sz w:val="24"/>
          <w:szCs w:val="24"/>
        </w:rPr>
        <w:t xml:space="preserve">uma uzyskana ze sprzedaży przedmiotu zabezpieczenia nie wystarczała na ich pokrycie. Brzmienie tego przepisu może wskutek tego budzić pewne wątpliwości, co do zakresu objętych nim odsetek. Zgodnie ze stanowiskiem, które reprezentuje  </w:t>
      </w:r>
      <w:r w:rsidRPr="00D439E3">
        <w:rPr>
          <w:rFonts w:ascii="Times New Roman" w:eastAsia="Calibri" w:hAnsi="Times New Roman" w:cs="Times New Roman"/>
          <w:i/>
          <w:sz w:val="24"/>
          <w:szCs w:val="24"/>
        </w:rPr>
        <w:t>S. Gurgul</w:t>
      </w:r>
      <w:r w:rsidR="00BF7B7C">
        <w:rPr>
          <w:rFonts w:ascii="Times New Roman" w:eastAsia="Calibri" w:hAnsi="Times New Roman" w:cs="Times New Roman"/>
          <w:sz w:val="24"/>
          <w:szCs w:val="24"/>
        </w:rPr>
        <w:t>, z treści art. 92 ust. 2 PU</w:t>
      </w:r>
      <w:r w:rsidRPr="00D439E3">
        <w:rPr>
          <w:rFonts w:ascii="Times New Roman" w:eastAsia="Calibri" w:hAnsi="Times New Roman" w:cs="Times New Roman"/>
          <w:sz w:val="24"/>
          <w:szCs w:val="24"/>
        </w:rPr>
        <w:t xml:space="preserve"> wynika, że w przypadku tym cała suma odsetek, należnych zarówno za okres do dnia ogłoszenia upadłości, jak i po tym dniu, może być zaspokojona tylko z przedmiotu zabezpieczenia. Zdaniem autora jednak bardziej uzasadniona wydaje się być koncepcja, którą prezentują </w:t>
      </w:r>
      <w:r w:rsidRPr="00D439E3">
        <w:rPr>
          <w:rFonts w:ascii="Times New Roman" w:eastAsia="Calibri" w:hAnsi="Times New Roman" w:cs="Times New Roman"/>
          <w:i/>
          <w:sz w:val="24"/>
          <w:szCs w:val="24"/>
        </w:rPr>
        <w:t xml:space="preserve">A. </w:t>
      </w:r>
      <w:proofErr w:type="spellStart"/>
      <w:r w:rsidRPr="00D439E3">
        <w:rPr>
          <w:rFonts w:ascii="Times New Roman" w:eastAsia="Calibri" w:hAnsi="Times New Roman" w:cs="Times New Roman"/>
          <w:i/>
          <w:sz w:val="24"/>
          <w:szCs w:val="24"/>
        </w:rPr>
        <w:t>Jakubecki</w:t>
      </w:r>
      <w:proofErr w:type="spellEnd"/>
      <w:r w:rsidRPr="00D439E3">
        <w:rPr>
          <w:rFonts w:ascii="Times New Roman" w:eastAsia="Calibri" w:hAnsi="Times New Roman" w:cs="Times New Roman"/>
          <w:sz w:val="24"/>
          <w:szCs w:val="24"/>
        </w:rPr>
        <w:t xml:space="preserve"> i </w:t>
      </w:r>
      <w:r w:rsidRPr="00D439E3">
        <w:rPr>
          <w:rFonts w:ascii="Times New Roman" w:eastAsia="Calibri" w:hAnsi="Times New Roman" w:cs="Times New Roman"/>
          <w:i/>
          <w:sz w:val="24"/>
          <w:szCs w:val="24"/>
        </w:rPr>
        <w:t>Z. Świeboda</w:t>
      </w:r>
      <w:r w:rsidRPr="00D439E3">
        <w:rPr>
          <w:rFonts w:ascii="Times New Roman" w:eastAsia="Calibri" w:hAnsi="Times New Roman" w:cs="Times New Roman"/>
          <w:sz w:val="24"/>
          <w:szCs w:val="24"/>
        </w:rPr>
        <w:t>, w myśl której tylko z przedmiotu zabezpieczenia mogą być zaspokajane te odsetki od wierzytelności zabezpieczonych w sposób p</w:t>
      </w:r>
      <w:r w:rsidR="00BF7B7C">
        <w:rPr>
          <w:rFonts w:ascii="Times New Roman" w:eastAsia="Calibri" w:hAnsi="Times New Roman" w:cs="Times New Roman"/>
          <w:sz w:val="24"/>
          <w:szCs w:val="24"/>
        </w:rPr>
        <w:t>rzewidziany w art. 92 ust. 2 PU</w:t>
      </w:r>
      <w:r w:rsidRPr="00D439E3">
        <w:rPr>
          <w:rFonts w:ascii="Times New Roman" w:eastAsia="Calibri" w:hAnsi="Times New Roman" w:cs="Times New Roman"/>
          <w:sz w:val="24"/>
          <w:szCs w:val="24"/>
        </w:rPr>
        <w:t>, które są należne za czas od ogłoszenia upadłości, z czego wynika, iż pozostałe odsetki mogą być zaspokajane w ramach podziału ogólnych funduszów masy upadłości.</w:t>
      </w:r>
    </w:p>
    <w:p w:rsidR="00882C68" w:rsidRDefault="00882C68" w:rsidP="00D439E3">
      <w:pPr>
        <w:spacing w:after="0" w:line="360" w:lineRule="auto"/>
        <w:jc w:val="both"/>
        <w:rPr>
          <w:rFonts w:ascii="Times New Roman" w:eastAsia="Calibri" w:hAnsi="Times New Roman" w:cs="Times New Roman"/>
          <w:sz w:val="24"/>
          <w:szCs w:val="24"/>
        </w:rPr>
      </w:pPr>
    </w:p>
    <w:p w:rsidR="00882C68" w:rsidRDefault="00882C68" w:rsidP="00D439E3">
      <w:pPr>
        <w:spacing w:after="0" w:line="360" w:lineRule="auto"/>
        <w:jc w:val="both"/>
        <w:rPr>
          <w:rFonts w:ascii="Times New Roman" w:eastAsia="Calibri" w:hAnsi="Times New Roman" w:cs="Times New Roman"/>
          <w:b/>
          <w:sz w:val="24"/>
          <w:szCs w:val="24"/>
        </w:rPr>
      </w:pPr>
      <w:r w:rsidRPr="00882C68">
        <w:rPr>
          <w:rFonts w:ascii="Times New Roman" w:eastAsia="Calibri" w:hAnsi="Times New Roman" w:cs="Times New Roman"/>
          <w:b/>
          <w:sz w:val="24"/>
          <w:szCs w:val="24"/>
        </w:rPr>
        <w:t>3.3. Potrącenie wierzytelności upadłego z wierzytelnością wierzyciela</w:t>
      </w:r>
    </w:p>
    <w:p w:rsidR="00882C68" w:rsidRDefault="00882C68" w:rsidP="00D439E3">
      <w:pPr>
        <w:spacing w:after="0" w:line="360" w:lineRule="auto"/>
        <w:jc w:val="both"/>
        <w:rPr>
          <w:rFonts w:ascii="Times New Roman" w:eastAsia="Calibri" w:hAnsi="Times New Roman" w:cs="Times New Roman"/>
          <w:b/>
          <w:sz w:val="24"/>
          <w:szCs w:val="24"/>
        </w:rPr>
      </w:pPr>
    </w:p>
    <w:p w:rsidR="00882C68" w:rsidRPr="00882C68" w:rsidRDefault="00882C68" w:rsidP="00882C68">
      <w:pPr>
        <w:spacing w:after="0" w:line="360" w:lineRule="auto"/>
        <w:ind w:firstLine="708"/>
        <w:jc w:val="both"/>
        <w:rPr>
          <w:rFonts w:ascii="Times New Roman" w:eastAsia="Calibri" w:hAnsi="Times New Roman" w:cs="Times New Roman"/>
          <w:sz w:val="24"/>
          <w:szCs w:val="24"/>
        </w:rPr>
      </w:pPr>
      <w:r w:rsidRPr="00882C68">
        <w:rPr>
          <w:rFonts w:ascii="Times New Roman" w:eastAsia="Calibri" w:hAnsi="Times New Roman" w:cs="Times New Roman"/>
          <w:sz w:val="24"/>
          <w:szCs w:val="24"/>
        </w:rPr>
        <w:t xml:space="preserve">W obrocie gospodarczym nie należy do rzadkości sytuacja, gdy wierzyciel upadłego jest jednocześnie jego dłużnikiem (na przykład dostawca surowców, za które upadły nie zapłacił, jest jednocześnie dłużnikiem upadłego, bo nabywał jego wyroby z odroczonym terminem płatności). Może również wystąpić sytuacja, gdy wierzyciel upadłego już po ogłoszeniu upadłości staje się na mocy innego stosunku prawnego również jego dłużnikiem (na przykład wynajmuje pomieszczenia w budynku upadłego — ma zatem płacić mu czynsz). Analogicznie podmiot będący wcześniej dłużnikiem upadłego już po ogłoszeniu upadłości </w:t>
      </w:r>
      <w:r w:rsidR="00BA64AC">
        <w:rPr>
          <w:rFonts w:ascii="Times New Roman" w:eastAsia="Calibri" w:hAnsi="Times New Roman" w:cs="Times New Roman"/>
          <w:sz w:val="24"/>
          <w:szCs w:val="24"/>
        </w:rPr>
        <w:t>może stać się równocześnie</w:t>
      </w:r>
      <w:r w:rsidRPr="00882C68">
        <w:rPr>
          <w:rFonts w:ascii="Times New Roman" w:eastAsia="Calibri" w:hAnsi="Times New Roman" w:cs="Times New Roman"/>
          <w:sz w:val="24"/>
          <w:szCs w:val="24"/>
        </w:rPr>
        <w:t xml:space="preserve"> jego wierzycielem (na przykład nabywa wierzytelność wobec upadłego w drodze cesji). W sytuacji takiej, gdy ta sama osoba jest równocześnie — w oparciu o  różne podstawy prawne — dłużnikiem i wierzycielem upadłego, naturalne wydaje się dokonanie. potrącenia — wskutek czego nastąpi wzajemne umorzenie obu tych wierzytelności do wysokości niższej z nich.</w:t>
      </w:r>
    </w:p>
    <w:p w:rsidR="00882C68" w:rsidRPr="00882C68" w:rsidRDefault="00882C68" w:rsidP="00882C68">
      <w:pPr>
        <w:spacing w:after="0" w:line="360" w:lineRule="auto"/>
        <w:ind w:firstLine="708"/>
        <w:jc w:val="both"/>
        <w:rPr>
          <w:rFonts w:ascii="Times New Roman" w:eastAsia="Calibri" w:hAnsi="Times New Roman" w:cs="Times New Roman"/>
          <w:sz w:val="24"/>
          <w:szCs w:val="24"/>
        </w:rPr>
      </w:pPr>
      <w:r w:rsidRPr="00882C68">
        <w:rPr>
          <w:rFonts w:ascii="Times New Roman" w:eastAsia="Calibri" w:hAnsi="Times New Roman" w:cs="Times New Roman"/>
          <w:sz w:val="24"/>
          <w:szCs w:val="24"/>
        </w:rPr>
        <w:t>Potrącenie, zgodnie z regulującymi je przepisami kodek</w:t>
      </w:r>
      <w:r w:rsidR="00BA64AC">
        <w:rPr>
          <w:rFonts w:ascii="Times New Roman" w:eastAsia="Calibri" w:hAnsi="Times New Roman" w:cs="Times New Roman"/>
          <w:sz w:val="24"/>
          <w:szCs w:val="24"/>
        </w:rPr>
        <w:t>su cywilnego (art. 498 i nast. KC</w:t>
      </w:r>
      <w:r w:rsidRPr="00882C68">
        <w:rPr>
          <w:rFonts w:ascii="Times New Roman" w:eastAsia="Calibri" w:hAnsi="Times New Roman" w:cs="Times New Roman"/>
          <w:sz w:val="24"/>
          <w:szCs w:val="24"/>
        </w:rPr>
        <w:t>) jest dopuszczalne, gdy dwie osoby są jednocześnie wobec siebie dłużnikami i wierzycielami, przedmiotem obu wierzytelności są pieniądze (lub rzeczy tej samej jakości oznaczone tylko co do gatunku), a obie wierzytelności są już wymagalne i mogą być dochodzone przed sądem lub innym organem państwowym.</w:t>
      </w:r>
      <w:r>
        <w:rPr>
          <w:rFonts w:ascii="Times New Roman" w:eastAsia="Calibri" w:hAnsi="Times New Roman" w:cs="Times New Roman"/>
          <w:sz w:val="24"/>
          <w:szCs w:val="24"/>
        </w:rPr>
        <w:t xml:space="preserve"> </w:t>
      </w:r>
      <w:r w:rsidRPr="00882C68">
        <w:rPr>
          <w:rFonts w:ascii="Times New Roman" w:eastAsia="Calibri" w:hAnsi="Times New Roman" w:cs="Times New Roman"/>
          <w:sz w:val="24"/>
          <w:szCs w:val="24"/>
        </w:rPr>
        <w:t>Potrącenie jest dopuszczalne również w postępowaniu upadłościowym, ale w celu zabezpieczenia interesów innych wierzycieli poddane jest dodatkowym, niżej opisanym regulacjom.</w:t>
      </w:r>
    </w:p>
    <w:p w:rsidR="00882C68" w:rsidRDefault="00882C68" w:rsidP="00882C68">
      <w:pPr>
        <w:spacing w:after="0" w:line="360" w:lineRule="auto"/>
        <w:jc w:val="both"/>
        <w:rPr>
          <w:rFonts w:ascii="Times New Roman" w:eastAsia="Calibri" w:hAnsi="Times New Roman" w:cs="Times New Roman"/>
          <w:sz w:val="24"/>
          <w:szCs w:val="24"/>
        </w:rPr>
      </w:pPr>
      <w:r w:rsidRPr="00882C68">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sidRPr="00882C68">
        <w:rPr>
          <w:rFonts w:ascii="Times New Roman" w:eastAsia="Calibri" w:hAnsi="Times New Roman" w:cs="Times New Roman"/>
          <w:sz w:val="24"/>
          <w:szCs w:val="24"/>
        </w:rPr>
        <w:t>Potrącenie wierzytelności upadłego z wierzytelnością wierzyciela</w:t>
      </w:r>
      <w:r>
        <w:rPr>
          <w:rFonts w:ascii="Times New Roman" w:eastAsia="Calibri" w:hAnsi="Times New Roman" w:cs="Times New Roman"/>
          <w:sz w:val="24"/>
          <w:szCs w:val="24"/>
        </w:rPr>
        <w:t>, zgodnie z art. 93 ust. 1 PU</w:t>
      </w:r>
      <w:r w:rsidRPr="00882C68">
        <w:rPr>
          <w:rFonts w:ascii="Times New Roman" w:eastAsia="Calibri" w:hAnsi="Times New Roman" w:cs="Times New Roman"/>
          <w:sz w:val="24"/>
          <w:szCs w:val="24"/>
        </w:rPr>
        <w:t xml:space="preserve"> jest dopuszczalne, jeżeli obie istniały w dniu ogłoszenia upadłości, chociażby termin wymagalności jednej z nich jeszcze nie nastąpił. Do potrącenia przedstawia się całkowitą sumę wierzytelności upadłego, a wierzytelność wierzyciela tylko w wysokości wierzytelności głównej wraz z odsetkami naliczonymi do dnia ogło</w:t>
      </w:r>
      <w:r>
        <w:rPr>
          <w:rFonts w:ascii="Times New Roman" w:eastAsia="Calibri" w:hAnsi="Times New Roman" w:cs="Times New Roman"/>
          <w:sz w:val="24"/>
          <w:szCs w:val="24"/>
        </w:rPr>
        <w:t>szenia upadłości.</w:t>
      </w:r>
    </w:p>
    <w:p w:rsidR="00882C68" w:rsidRDefault="00882C68" w:rsidP="00882C68">
      <w:pPr>
        <w:spacing w:after="0" w:line="360" w:lineRule="auto"/>
        <w:ind w:firstLine="708"/>
        <w:jc w:val="both"/>
        <w:rPr>
          <w:rFonts w:ascii="Times New Roman" w:eastAsia="Calibri" w:hAnsi="Times New Roman" w:cs="Times New Roman"/>
          <w:sz w:val="24"/>
          <w:szCs w:val="24"/>
        </w:rPr>
      </w:pPr>
      <w:r w:rsidRPr="00882C68">
        <w:rPr>
          <w:rFonts w:ascii="Times New Roman" w:eastAsia="Calibri" w:hAnsi="Times New Roman" w:cs="Times New Roman"/>
          <w:sz w:val="24"/>
          <w:szCs w:val="24"/>
        </w:rPr>
        <w:t>Potrącenie nie jest dopuszczalne, jeżeli dłużnik upadłego nabył wierzytelność w drodze przelewu lub indosu po ogłoszeniu upadłości albo wszedł w jej posiadanie w ciągu ostatniego roku przed dniem ogłoszenia upadłości, wiedząc o istnieniu podstawy do jej ogłoszenia. Nie jest również</w:t>
      </w:r>
      <w:r>
        <w:rPr>
          <w:rFonts w:ascii="Times New Roman" w:eastAsia="Calibri" w:hAnsi="Times New Roman" w:cs="Times New Roman"/>
          <w:sz w:val="24"/>
          <w:szCs w:val="24"/>
        </w:rPr>
        <w:t>, zgodnie z art. 95 PU</w:t>
      </w:r>
      <w:r w:rsidRPr="00882C68">
        <w:rPr>
          <w:rFonts w:ascii="Times New Roman" w:eastAsia="Calibri" w:hAnsi="Times New Roman" w:cs="Times New Roman"/>
          <w:sz w:val="24"/>
          <w:szCs w:val="24"/>
        </w:rPr>
        <w:t xml:space="preserve"> dopuszczalne, jeśli wierzyciel stał się dłużnikiem upadłego po dniu ogłoszenia upadłości. Potrącenie jest natomiast dopuszczalne, jeżeli nabywca stał się wierzycielem upadłego wskutek spłacenia jego długu, za który odpowiadał osobiście albo określonymi przedmiotami majątkowymi, i jeżeli w czasie, gdy przyjął odpowiedzialność za dług upadłego, nie wiedział o istnieniu podstaw do ogłoszenia upadłości. Potrącenie jest zawsze dopuszczalne, jeśli przyjęcie odpowiedzialności nastąpiło na rok przed dniem ogłoszenia upadłości. </w:t>
      </w:r>
    </w:p>
    <w:p w:rsidR="00882C68" w:rsidRPr="00882C68" w:rsidRDefault="00882C68" w:rsidP="00882C68">
      <w:pPr>
        <w:spacing w:after="0" w:line="360" w:lineRule="auto"/>
        <w:ind w:firstLine="708"/>
        <w:jc w:val="both"/>
        <w:rPr>
          <w:rFonts w:ascii="Times New Roman" w:eastAsia="Calibri" w:hAnsi="Times New Roman" w:cs="Times New Roman"/>
          <w:sz w:val="24"/>
          <w:szCs w:val="24"/>
        </w:rPr>
      </w:pPr>
      <w:r w:rsidRPr="00882C68">
        <w:rPr>
          <w:rFonts w:ascii="Times New Roman" w:eastAsia="Calibri" w:hAnsi="Times New Roman" w:cs="Times New Roman"/>
          <w:sz w:val="24"/>
          <w:szCs w:val="24"/>
        </w:rPr>
        <w:t>Wierzyciel, który chce skorzystać z prawa potrącenia, składa w tej sprawie oświadczenie nie później niż przy zgłoszeniu wierzytelności.</w:t>
      </w:r>
    </w:p>
    <w:p w:rsidR="00882C68" w:rsidRPr="00882C68" w:rsidRDefault="00882C68" w:rsidP="00882C68">
      <w:pPr>
        <w:spacing w:after="0" w:line="360" w:lineRule="auto"/>
        <w:jc w:val="both"/>
        <w:rPr>
          <w:rFonts w:ascii="Times New Roman" w:eastAsia="Calibri" w:hAnsi="Times New Roman" w:cs="Times New Roman"/>
          <w:sz w:val="24"/>
          <w:szCs w:val="24"/>
        </w:rPr>
      </w:pPr>
    </w:p>
    <w:p w:rsidR="00A80133" w:rsidRDefault="00A80133" w:rsidP="00D439E3">
      <w:pPr>
        <w:spacing w:after="0" w:line="360" w:lineRule="auto"/>
        <w:jc w:val="both"/>
        <w:rPr>
          <w:rFonts w:ascii="Times New Roman" w:eastAsia="Calibri" w:hAnsi="Times New Roman" w:cs="Times New Roman"/>
          <w:b/>
          <w:sz w:val="24"/>
          <w:szCs w:val="24"/>
        </w:rPr>
      </w:pPr>
      <w:r w:rsidRPr="00A80133">
        <w:rPr>
          <w:rFonts w:ascii="Times New Roman" w:eastAsia="Calibri" w:hAnsi="Times New Roman" w:cs="Times New Roman"/>
          <w:b/>
          <w:sz w:val="24"/>
          <w:szCs w:val="24"/>
        </w:rPr>
        <w:t>4. Skutki ogłoszenia upadłości dla umów zawartych przez upadłego</w:t>
      </w:r>
    </w:p>
    <w:p w:rsidR="00A80133" w:rsidRDefault="00A80133" w:rsidP="00D439E3">
      <w:pPr>
        <w:spacing w:after="0" w:line="360" w:lineRule="auto"/>
        <w:jc w:val="both"/>
        <w:rPr>
          <w:rFonts w:ascii="Times New Roman" w:eastAsia="Calibri" w:hAnsi="Times New Roman" w:cs="Times New Roman"/>
          <w:sz w:val="24"/>
          <w:szCs w:val="24"/>
        </w:rPr>
      </w:pPr>
    </w:p>
    <w:p w:rsidR="00103C64" w:rsidRPr="00103C64" w:rsidRDefault="00103C64" w:rsidP="00103C6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razie ogłoszenia upadłości </w:t>
      </w:r>
      <w:r w:rsidRPr="00103C64">
        <w:rPr>
          <w:rFonts w:ascii="Times New Roman" w:eastAsia="Calibri" w:hAnsi="Times New Roman" w:cs="Times New Roman"/>
          <w:sz w:val="24"/>
          <w:szCs w:val="24"/>
        </w:rPr>
        <w:t>istotne jest także uporządkowan</w:t>
      </w:r>
      <w:r>
        <w:rPr>
          <w:rFonts w:ascii="Times New Roman" w:eastAsia="Calibri" w:hAnsi="Times New Roman" w:cs="Times New Roman"/>
          <w:sz w:val="24"/>
          <w:szCs w:val="24"/>
        </w:rPr>
        <w:t xml:space="preserve">ie, zmodyfikowanie i z reguły ostatecznie - </w:t>
      </w:r>
      <w:r w:rsidRPr="00103C64">
        <w:rPr>
          <w:rFonts w:ascii="Times New Roman" w:eastAsia="Calibri" w:hAnsi="Times New Roman" w:cs="Times New Roman"/>
          <w:sz w:val="24"/>
          <w:szCs w:val="24"/>
        </w:rPr>
        <w:t>zakończenie stosunków prawnych, których uczestnikiem jest dłużnik, a które wobec ogłoszenia jego upadłości w dotychczasowej postaci istnieć już nie mogą, czy to ze względu na ochronę interesów wierzycieli, czy to z powodów czysto technicznych. Dotyczy to zwłaszcza stosunków zobowiązaniowych wynikających z zawieranych przez dłużnika w toku działalności umów, jako najistotniejszych narzędzi obrotu gospodarczego. Dlatego też skutki ogłoszenia upadłości w znacznym stopniu wpływają na umowy zawarte przez upadłego i jego zobowiązania. Regulacje prawa upadłościowego odnośnie do wpływu upadłości na umowy zawarte przez upadłego i jego zobowiązania mają zarówno charakter ogólny, jak i dotyczący tylko konkretnych rodzajów umów, których stroną jest upadły.</w:t>
      </w:r>
    </w:p>
    <w:p w:rsidR="00103C64" w:rsidRDefault="00103C64" w:rsidP="00103C64">
      <w:pPr>
        <w:spacing w:after="0" w:line="360" w:lineRule="auto"/>
        <w:ind w:firstLine="708"/>
        <w:jc w:val="both"/>
        <w:rPr>
          <w:rFonts w:ascii="Times New Roman" w:eastAsia="Calibri" w:hAnsi="Times New Roman" w:cs="Times New Roman"/>
          <w:sz w:val="24"/>
          <w:szCs w:val="24"/>
        </w:rPr>
      </w:pPr>
      <w:r w:rsidRPr="00103C64">
        <w:rPr>
          <w:rFonts w:ascii="Times New Roman" w:eastAsia="Calibri" w:hAnsi="Times New Roman" w:cs="Times New Roman"/>
          <w:sz w:val="24"/>
          <w:szCs w:val="24"/>
        </w:rPr>
        <w:t xml:space="preserve">Aby zapobiec przedwczesnemu, a nawet automatycznemu rozwiązywaniu przez kontrahentów wiążących ich z upadłym stosunków prawnych, co mogłoby niekorzystnie wpłynąć na stan jego majątku, a tym samym na perspektywy zaspokojenia wierzycieli, ustawodawca wprowadza zasadę, że po ogłoszeniu upadłości zmiana lub wygaśnięcie </w:t>
      </w:r>
      <w:r w:rsidRPr="00103C64">
        <w:rPr>
          <w:rFonts w:ascii="Times New Roman" w:eastAsia="Calibri" w:hAnsi="Times New Roman" w:cs="Times New Roman"/>
          <w:sz w:val="24"/>
          <w:szCs w:val="24"/>
        </w:rPr>
        <w:lastRenderedPageBreak/>
        <w:t xml:space="preserve">stosunku prawnego, którego stroną jest upadły, jest możliwe tylko według przepisów prawa upadłościowego. </w:t>
      </w:r>
      <w:r>
        <w:rPr>
          <w:rFonts w:ascii="Times New Roman" w:eastAsia="Calibri" w:hAnsi="Times New Roman" w:cs="Times New Roman"/>
          <w:sz w:val="24"/>
          <w:szCs w:val="24"/>
        </w:rPr>
        <w:t xml:space="preserve">Zgodnie z art. 83 PU postanowienia umowy </w:t>
      </w:r>
      <w:r w:rsidRPr="00103C64">
        <w:rPr>
          <w:rFonts w:ascii="Times New Roman" w:eastAsia="Calibri" w:hAnsi="Times New Roman" w:cs="Times New Roman"/>
          <w:sz w:val="24"/>
          <w:szCs w:val="24"/>
        </w:rPr>
        <w:t xml:space="preserve">zastrzegające na wypadek złożenia wniosku o ogłoszenie upadłości lub ogłoszenia upadłości zmianę lub rozwiązanie </w:t>
      </w:r>
      <w:r>
        <w:rPr>
          <w:rFonts w:ascii="Times New Roman" w:eastAsia="Calibri" w:hAnsi="Times New Roman" w:cs="Times New Roman"/>
          <w:sz w:val="24"/>
          <w:szCs w:val="24"/>
        </w:rPr>
        <w:t>stosunku prawnego</w:t>
      </w:r>
      <w:r w:rsidRPr="00103C64">
        <w:rPr>
          <w:rFonts w:ascii="Times New Roman" w:eastAsia="Calibri" w:hAnsi="Times New Roman" w:cs="Times New Roman"/>
          <w:sz w:val="24"/>
          <w:szCs w:val="24"/>
        </w:rPr>
        <w:t xml:space="preserve"> którego stroną jest upadły</w:t>
      </w:r>
      <w:r>
        <w:rPr>
          <w:rFonts w:ascii="Times New Roman" w:eastAsia="Calibri" w:hAnsi="Times New Roman" w:cs="Times New Roman"/>
          <w:sz w:val="24"/>
          <w:szCs w:val="24"/>
        </w:rPr>
        <w:t xml:space="preserve"> są nieważne</w:t>
      </w:r>
      <w:r w:rsidRPr="00103C64">
        <w:rPr>
          <w:rFonts w:ascii="Times New Roman" w:eastAsia="Calibri" w:hAnsi="Times New Roman" w:cs="Times New Roman"/>
          <w:sz w:val="24"/>
          <w:szCs w:val="24"/>
        </w:rPr>
        <w:t>.</w:t>
      </w:r>
      <w:r>
        <w:rPr>
          <w:rFonts w:ascii="Times New Roman" w:eastAsia="Calibri" w:hAnsi="Times New Roman" w:cs="Times New Roman"/>
          <w:sz w:val="24"/>
          <w:szCs w:val="24"/>
        </w:rPr>
        <w:t xml:space="preserve"> Ponadto na mocy art. 84 ust. 1 PU p</w:t>
      </w:r>
      <w:r w:rsidRPr="00103C64">
        <w:rPr>
          <w:rFonts w:ascii="Times New Roman" w:eastAsia="Calibri" w:hAnsi="Times New Roman" w:cs="Times New Roman"/>
          <w:sz w:val="24"/>
          <w:szCs w:val="24"/>
        </w:rPr>
        <w:t>ostanowienie umowy, której stroną jest upadły, uniemożliwiające albo utrudniające osiągnięcie celu postępowania upadłościowego jest bezskuteczne w stosunku do masy upadłości.</w:t>
      </w:r>
    </w:p>
    <w:p w:rsidR="00103C64" w:rsidRDefault="00103C64" w:rsidP="00103C64">
      <w:pPr>
        <w:spacing w:after="0" w:line="360" w:lineRule="auto"/>
        <w:ind w:firstLine="708"/>
        <w:jc w:val="both"/>
        <w:rPr>
          <w:rFonts w:ascii="Times New Roman" w:eastAsia="Calibri" w:hAnsi="Times New Roman" w:cs="Times New Roman"/>
          <w:sz w:val="24"/>
          <w:szCs w:val="24"/>
        </w:rPr>
      </w:pPr>
      <w:r w:rsidRPr="00103C64">
        <w:rPr>
          <w:rFonts w:ascii="Times New Roman" w:eastAsia="Calibri" w:hAnsi="Times New Roman" w:cs="Times New Roman"/>
          <w:sz w:val="24"/>
          <w:szCs w:val="24"/>
        </w:rPr>
        <w:t>Roszczenie wynikające z umowy zawartej w wyniku przyjęcia oferty złożonej przez upadłego może być przez wierzyciela dochodzone w postępowaniu upadłościowym tylko wtedy, gdy oświadczenie o przyjęciu oferty zostało złożone upadłemu p</w:t>
      </w:r>
      <w:r>
        <w:rPr>
          <w:rFonts w:ascii="Times New Roman" w:eastAsia="Calibri" w:hAnsi="Times New Roman" w:cs="Times New Roman"/>
          <w:sz w:val="24"/>
          <w:szCs w:val="24"/>
        </w:rPr>
        <w:t xml:space="preserve">rzed dniem ogłoszenia upadłości (art. 97 PU). </w:t>
      </w:r>
      <w:r w:rsidRPr="00103C64">
        <w:rPr>
          <w:rFonts w:ascii="Times New Roman" w:eastAsia="Calibri" w:hAnsi="Times New Roman" w:cs="Times New Roman"/>
          <w:sz w:val="24"/>
          <w:szCs w:val="24"/>
        </w:rPr>
        <w:t>Jeżeli w dniu ogłoszenia upadłości zobowiązania z umowy wzajemnej nie zostały wykonane w całości lub w części, syndyk może</w:t>
      </w:r>
      <w:r>
        <w:rPr>
          <w:rFonts w:ascii="Times New Roman" w:eastAsia="Calibri" w:hAnsi="Times New Roman" w:cs="Times New Roman"/>
          <w:sz w:val="24"/>
          <w:szCs w:val="24"/>
        </w:rPr>
        <w:t>, za zgodą sędziego-komisarza,</w:t>
      </w:r>
      <w:r w:rsidRPr="00103C64">
        <w:rPr>
          <w:rFonts w:ascii="Times New Roman" w:eastAsia="Calibri" w:hAnsi="Times New Roman" w:cs="Times New Roman"/>
          <w:sz w:val="24"/>
          <w:szCs w:val="24"/>
        </w:rPr>
        <w:t xml:space="preserve"> wykonać zobowiązanie upadłego i zażądać od drugiej strony spełnienia świadczenia wzajemnego lub od umowy odstąpić</w:t>
      </w:r>
      <w:r>
        <w:rPr>
          <w:rFonts w:ascii="Times New Roman" w:eastAsia="Calibri" w:hAnsi="Times New Roman" w:cs="Times New Roman"/>
          <w:sz w:val="24"/>
          <w:szCs w:val="24"/>
        </w:rPr>
        <w:t xml:space="preserve"> </w:t>
      </w:r>
      <w:r w:rsidRPr="00103C64">
        <w:rPr>
          <w:rFonts w:ascii="Times New Roman" w:eastAsia="Calibri" w:hAnsi="Times New Roman" w:cs="Times New Roman"/>
          <w:sz w:val="24"/>
          <w:szCs w:val="24"/>
        </w:rPr>
        <w:t>ze skutkiem na dzień ogłoszenia upadłości. Wydając zgodę, sędzia-komisarz kieruje się celem postępowania upadłościowego, biorąc także pod uwagę ważny interes drugiej strony umowy</w:t>
      </w:r>
      <w:r>
        <w:rPr>
          <w:rFonts w:ascii="Times New Roman" w:eastAsia="Calibri" w:hAnsi="Times New Roman" w:cs="Times New Roman"/>
          <w:sz w:val="24"/>
          <w:szCs w:val="24"/>
        </w:rPr>
        <w:t xml:space="preserve">. </w:t>
      </w:r>
      <w:r w:rsidRPr="00103C64">
        <w:rPr>
          <w:rFonts w:ascii="Times New Roman" w:eastAsia="Calibri" w:hAnsi="Times New Roman" w:cs="Times New Roman"/>
          <w:sz w:val="24"/>
          <w:szCs w:val="24"/>
        </w:rPr>
        <w:t>Jeżeli w dniu ogłoszenia upadłości upadły był stroną umowy innej niż umowa wzajemna, syndyk może od umowy odstąpić, chyba że ustawa przewiduje inny skutek.</w:t>
      </w:r>
      <w:r>
        <w:rPr>
          <w:rFonts w:ascii="Times New Roman" w:eastAsia="Calibri" w:hAnsi="Times New Roman" w:cs="Times New Roman"/>
          <w:sz w:val="24"/>
          <w:szCs w:val="24"/>
        </w:rPr>
        <w:t xml:space="preserve"> </w:t>
      </w:r>
    </w:p>
    <w:p w:rsidR="00965183" w:rsidRDefault="00103C64" w:rsidP="00103C64">
      <w:pPr>
        <w:spacing w:after="0" w:line="360" w:lineRule="auto"/>
        <w:ind w:firstLine="708"/>
        <w:jc w:val="both"/>
        <w:rPr>
          <w:rFonts w:ascii="Times New Roman" w:eastAsia="Calibri" w:hAnsi="Times New Roman" w:cs="Times New Roman"/>
          <w:sz w:val="24"/>
          <w:szCs w:val="24"/>
        </w:rPr>
      </w:pPr>
      <w:r w:rsidRPr="00103C64">
        <w:rPr>
          <w:rFonts w:ascii="Times New Roman" w:eastAsia="Calibri" w:hAnsi="Times New Roman" w:cs="Times New Roman"/>
          <w:sz w:val="24"/>
          <w:szCs w:val="24"/>
        </w:rPr>
        <w:t xml:space="preserve">Na żądanie drugiej strony złożone w formie pisemnej z datą pewną syndyk w terminie 3 miesięcy oświadcza na piśmie, czy od umowy odstępuje, czy też żąda jej wykonania. Niezłożenie w tym terminie oświadczenia przez syndyka uważa się za odstąpienie od umowy. Druga strona, która ma obowiązek spełnić świadczenie wcześniej, może wstrzymać się z jego spełnieniem, do czasu spełnienia lub zabezpieczenia świadczenia wzajemnego. Prawo to drugiej stronie nie przysługuje, jeżeli w czasie zawarcia umowy wiedziała lub wiedzieć powinna o istnieniu podstaw do ogłoszenia upadłości. </w:t>
      </w:r>
    </w:p>
    <w:p w:rsidR="00103C64" w:rsidRPr="00103C64" w:rsidRDefault="00103C64" w:rsidP="00965183">
      <w:pPr>
        <w:spacing w:after="0" w:line="360" w:lineRule="auto"/>
        <w:ind w:firstLine="708"/>
        <w:jc w:val="both"/>
        <w:rPr>
          <w:rFonts w:ascii="Times New Roman" w:eastAsia="Calibri" w:hAnsi="Times New Roman" w:cs="Times New Roman"/>
          <w:sz w:val="24"/>
          <w:szCs w:val="24"/>
        </w:rPr>
      </w:pPr>
      <w:r w:rsidRPr="00103C64">
        <w:rPr>
          <w:rFonts w:ascii="Times New Roman" w:eastAsia="Calibri" w:hAnsi="Times New Roman" w:cs="Times New Roman"/>
          <w:sz w:val="24"/>
          <w:szCs w:val="24"/>
        </w:rPr>
        <w:t xml:space="preserve">Jeśli syndyk odstępuje od umowy, druga strona nie ma prawa do zwrotu spełnionego świadczenia, chociażby znajdowało się ono w masie upadłości. Strona może dochodzić w postępowaniu upadłościowym należności z tytułu wykonania zobowiązania i poniesionych strat, zgłaszając te wierzytelności </w:t>
      </w:r>
      <w:proofErr w:type="spellStart"/>
      <w:r w:rsidRPr="00103C64">
        <w:rPr>
          <w:rFonts w:ascii="Times New Roman" w:eastAsia="Calibri" w:hAnsi="Times New Roman" w:cs="Times New Roman"/>
          <w:sz w:val="24"/>
          <w:szCs w:val="24"/>
        </w:rPr>
        <w:t>sędziemu–komisarzowi</w:t>
      </w:r>
      <w:proofErr w:type="spellEnd"/>
      <w:r w:rsidRPr="00103C64">
        <w:rPr>
          <w:rFonts w:ascii="Times New Roman" w:eastAsia="Calibri" w:hAnsi="Times New Roman" w:cs="Times New Roman"/>
          <w:sz w:val="24"/>
          <w:szCs w:val="24"/>
        </w:rPr>
        <w:t>.</w:t>
      </w:r>
      <w:r w:rsidR="00965183">
        <w:rPr>
          <w:rFonts w:ascii="Times New Roman" w:eastAsia="Calibri" w:hAnsi="Times New Roman" w:cs="Times New Roman"/>
          <w:sz w:val="24"/>
          <w:szCs w:val="24"/>
        </w:rPr>
        <w:t xml:space="preserve"> </w:t>
      </w:r>
      <w:r w:rsidRPr="00103C64">
        <w:rPr>
          <w:rFonts w:ascii="Times New Roman" w:eastAsia="Calibri" w:hAnsi="Times New Roman" w:cs="Times New Roman"/>
          <w:sz w:val="24"/>
          <w:szCs w:val="24"/>
        </w:rPr>
        <w:t xml:space="preserve">Sprzedawca może </w:t>
      </w:r>
      <w:r w:rsidR="00965183">
        <w:rPr>
          <w:rFonts w:ascii="Times New Roman" w:eastAsia="Calibri" w:hAnsi="Times New Roman" w:cs="Times New Roman"/>
          <w:sz w:val="24"/>
          <w:szCs w:val="24"/>
        </w:rPr>
        <w:t xml:space="preserve">jednak </w:t>
      </w:r>
      <w:r w:rsidRPr="00103C64">
        <w:rPr>
          <w:rFonts w:ascii="Times New Roman" w:eastAsia="Calibri" w:hAnsi="Times New Roman" w:cs="Times New Roman"/>
          <w:sz w:val="24"/>
          <w:szCs w:val="24"/>
        </w:rPr>
        <w:t xml:space="preserve">żądać zwrotu rzeczy ruchomej — także papierów wartościowych — wysłanej upadłemu bez otrzymania zapłaty, jeżeli rzecz ta nie została objęta przed ogłoszeniem upadłości przez upadłego lub osobę upoważnioną przez niego do rozporządzania rzeczą. Prawo żądania zwrotu służy także komisantowi, który wysłał rzecz upadłemu. Sprzedawca lub komisant, któremu rzecz została zwrócona, zwraca koszty, które zostały lub mają być poniesione oraz </w:t>
      </w:r>
      <w:r w:rsidRPr="00103C64">
        <w:rPr>
          <w:rFonts w:ascii="Times New Roman" w:eastAsia="Calibri" w:hAnsi="Times New Roman" w:cs="Times New Roman"/>
          <w:sz w:val="24"/>
          <w:szCs w:val="24"/>
        </w:rPr>
        <w:lastRenderedPageBreak/>
        <w:t>otrzymane zaliczki. Syndyk może jednak rzecz zatrzymać, jeżeli zapłaci lub zabezpieczy należną od upadłego cenę i koszty. Prawo to przysługuje syndykowi w terminie miesiąca od dnia żądania zwrotu. Zastrzeżone w umowie sprzedaży na rzecz sprzedawcy prawo własności nie wygasa z powodu ogłoszenia upadłości nabywcy, jeżeli jest skuteczne wobec jego wierzycieli według przepisów kodeksu cywilnego.</w:t>
      </w:r>
    </w:p>
    <w:p w:rsidR="00103C64" w:rsidRPr="00103C64" w:rsidRDefault="00103C64" w:rsidP="00965183">
      <w:pPr>
        <w:spacing w:after="0" w:line="360" w:lineRule="auto"/>
        <w:ind w:firstLine="708"/>
        <w:jc w:val="both"/>
        <w:rPr>
          <w:rFonts w:ascii="Times New Roman" w:eastAsia="Calibri" w:hAnsi="Times New Roman" w:cs="Times New Roman"/>
          <w:sz w:val="24"/>
          <w:szCs w:val="24"/>
        </w:rPr>
      </w:pPr>
      <w:r w:rsidRPr="00103C64">
        <w:rPr>
          <w:rFonts w:ascii="Times New Roman" w:eastAsia="Calibri" w:hAnsi="Times New Roman" w:cs="Times New Roman"/>
          <w:sz w:val="24"/>
          <w:szCs w:val="24"/>
        </w:rPr>
        <w:t xml:space="preserve">Umowa przeniesienia własności rzeczy, wierzytelności lub innego prawa zawarta w celu zabezpieczenia wierzytelności jest skuteczna wobec masy upadłości, jeżeli została zawarta </w:t>
      </w:r>
      <w:r w:rsidR="00965183">
        <w:rPr>
          <w:rFonts w:ascii="Times New Roman" w:eastAsia="Calibri" w:hAnsi="Times New Roman" w:cs="Times New Roman"/>
          <w:sz w:val="24"/>
          <w:szCs w:val="24"/>
        </w:rPr>
        <w:t>w formie pisemnej z datą pewną</w:t>
      </w:r>
      <w:r w:rsidRPr="00103C64">
        <w:rPr>
          <w:rFonts w:ascii="Times New Roman" w:eastAsia="Calibri" w:hAnsi="Times New Roman" w:cs="Times New Roman"/>
          <w:sz w:val="24"/>
          <w:szCs w:val="24"/>
        </w:rPr>
        <w:t>.</w:t>
      </w:r>
    </w:p>
    <w:p w:rsidR="00A80133" w:rsidRPr="00A80133" w:rsidRDefault="00A80133" w:rsidP="00D439E3">
      <w:pPr>
        <w:spacing w:after="0" w:line="360" w:lineRule="auto"/>
        <w:jc w:val="both"/>
        <w:rPr>
          <w:rFonts w:ascii="Times New Roman" w:eastAsia="Calibri" w:hAnsi="Times New Roman" w:cs="Times New Roman"/>
          <w:sz w:val="24"/>
          <w:szCs w:val="24"/>
        </w:rPr>
      </w:pPr>
    </w:p>
    <w:p w:rsidR="00D439E3" w:rsidRPr="00965183" w:rsidRDefault="00A80133" w:rsidP="0096518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D439E3" w:rsidRPr="00D439E3">
        <w:rPr>
          <w:rFonts w:ascii="Times New Roman" w:eastAsia="Calibri" w:hAnsi="Times New Roman" w:cs="Times New Roman"/>
          <w:b/>
          <w:sz w:val="24"/>
          <w:szCs w:val="24"/>
        </w:rPr>
        <w:t>.  Skutki ogłoszenia upadłości dla prowadzonych w stosunku do upadłego postępowań sądowych</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sądowoadministracyjnych</w:t>
      </w:r>
      <w:proofErr w:type="spellEnd"/>
      <w:r w:rsidR="00D439E3" w:rsidRPr="00D439E3">
        <w:rPr>
          <w:rFonts w:ascii="Times New Roman" w:eastAsia="Calibri" w:hAnsi="Times New Roman" w:cs="Times New Roman"/>
          <w:b/>
          <w:sz w:val="24"/>
          <w:szCs w:val="24"/>
        </w:rPr>
        <w:t xml:space="preserve"> i administracyjnych </w:t>
      </w:r>
      <w:r>
        <w:rPr>
          <w:rFonts w:ascii="Times New Roman" w:eastAsia="Calibri" w:hAnsi="Times New Roman" w:cs="Times New Roman"/>
          <w:b/>
          <w:sz w:val="24"/>
          <w:szCs w:val="24"/>
        </w:rPr>
        <w:t>– w tym egzekucyjnych</w:t>
      </w:r>
    </w:p>
    <w:p w:rsidR="00D439E3" w:rsidRPr="00D439E3" w:rsidRDefault="00D439E3" w:rsidP="00D439E3">
      <w:pPr>
        <w:spacing w:after="0" w:line="360" w:lineRule="auto"/>
        <w:jc w:val="both"/>
        <w:rPr>
          <w:rFonts w:ascii="Times New Roman" w:eastAsia="Calibri" w:hAnsi="Times New Roman" w:cs="Times New Roman"/>
          <w:sz w:val="24"/>
          <w:szCs w:val="24"/>
        </w:rPr>
      </w:pP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Ogłoszenie upadłości wpływa znacząco również na prowadzone w stosunku do upadłego postępowania, zarówno sądowe jak i administracyjne</w:t>
      </w:r>
      <w:r w:rsidR="00CE73A9">
        <w:rPr>
          <w:rFonts w:ascii="Times New Roman" w:eastAsia="Calibri" w:hAnsi="Times New Roman" w:cs="Times New Roman"/>
          <w:sz w:val="24"/>
          <w:szCs w:val="24"/>
        </w:rPr>
        <w:t>.  Zgodnie z art. 144 ust. 1 PU</w:t>
      </w:r>
      <w:r w:rsidRPr="00D439E3">
        <w:rPr>
          <w:rFonts w:ascii="Times New Roman" w:eastAsia="Calibri" w:hAnsi="Times New Roman" w:cs="Times New Roman"/>
          <w:sz w:val="24"/>
          <w:szCs w:val="24"/>
        </w:rPr>
        <w:t xml:space="preserve">, </w:t>
      </w:r>
      <w:r w:rsidR="00BF7B7C">
        <w:rPr>
          <w:rFonts w:ascii="Times New Roman" w:eastAsia="Calibri" w:hAnsi="Times New Roman" w:cs="Times New Roman"/>
          <w:sz w:val="24"/>
          <w:szCs w:val="24"/>
        </w:rPr>
        <w:t xml:space="preserve">po ogłoszeniu upadłości, postępowania sądowe, </w:t>
      </w:r>
      <w:r w:rsidRPr="00D439E3">
        <w:rPr>
          <w:rFonts w:ascii="Times New Roman" w:eastAsia="Calibri" w:hAnsi="Times New Roman" w:cs="Times New Roman"/>
          <w:sz w:val="24"/>
          <w:szCs w:val="24"/>
        </w:rPr>
        <w:t>administracyjne</w:t>
      </w:r>
      <w:r w:rsidR="00BF7B7C">
        <w:rPr>
          <w:rFonts w:ascii="Times New Roman" w:eastAsia="Calibri" w:hAnsi="Times New Roman" w:cs="Times New Roman"/>
          <w:sz w:val="24"/>
          <w:szCs w:val="24"/>
        </w:rPr>
        <w:t xml:space="preserve"> i </w:t>
      </w:r>
      <w:proofErr w:type="spellStart"/>
      <w:r w:rsidR="00BF7B7C">
        <w:rPr>
          <w:rFonts w:ascii="Times New Roman" w:eastAsia="Calibri" w:hAnsi="Times New Roman" w:cs="Times New Roman"/>
          <w:sz w:val="24"/>
          <w:szCs w:val="24"/>
        </w:rPr>
        <w:t>sądowoadministracyjne</w:t>
      </w:r>
      <w:proofErr w:type="spellEnd"/>
      <w:r w:rsidRPr="00D439E3">
        <w:rPr>
          <w:rFonts w:ascii="Times New Roman" w:eastAsia="Calibri" w:hAnsi="Times New Roman" w:cs="Times New Roman"/>
          <w:sz w:val="24"/>
          <w:szCs w:val="24"/>
        </w:rPr>
        <w:t xml:space="preserve"> dotyczące masy upadłości mogą być wszczęte i prowadzone jedynie przez syndyka lub przeciw niemu. Rozwiązanie takie jest logiczną konsekwencją pozbawienia upadłego zarządu tworzącym masę upadłości majątkiem i przekazania tego zarządu w ręce syndyka. To syndykowi przysługuje zatem legitymacja formalna</w:t>
      </w:r>
      <w:r w:rsidR="00BA64AC">
        <w:rPr>
          <w:rFonts w:ascii="Times New Roman" w:eastAsia="Calibri" w:hAnsi="Times New Roman" w:cs="Times New Roman"/>
          <w:sz w:val="24"/>
          <w:szCs w:val="24"/>
        </w:rPr>
        <w:t xml:space="preserve"> </w:t>
      </w:r>
      <w:r w:rsidRPr="00D439E3">
        <w:rPr>
          <w:rFonts w:ascii="Times New Roman" w:eastAsia="Calibri" w:hAnsi="Times New Roman" w:cs="Times New Roman"/>
          <w:sz w:val="24"/>
          <w:szCs w:val="24"/>
        </w:rPr>
        <w:t>do występowania w dotyczących masy upadłości  postępowaniach sądowych i administracy</w:t>
      </w:r>
      <w:r w:rsidR="00D05C35">
        <w:rPr>
          <w:rFonts w:ascii="Times New Roman" w:eastAsia="Calibri" w:hAnsi="Times New Roman" w:cs="Times New Roman"/>
          <w:sz w:val="24"/>
          <w:szCs w:val="24"/>
        </w:rPr>
        <w:t>jnych. Treść art. 144 ust. 1 PU</w:t>
      </w:r>
      <w:r w:rsidRPr="00D439E3">
        <w:rPr>
          <w:rFonts w:ascii="Times New Roman" w:eastAsia="Calibri" w:hAnsi="Times New Roman" w:cs="Times New Roman"/>
          <w:sz w:val="24"/>
          <w:szCs w:val="24"/>
        </w:rPr>
        <w:t xml:space="preserve"> (zwrot „przez syndyka lub przeciwko niemu”) wskazuje, że ma ona postać zarówno legitymacji czynnej, jak i legitymacji biernej. Upadły natomiast jest owej legitymacji formalnej pozbawiony. Zaznaczyć należy przy tym, że syndyk jest legitymowany do występowania tylko w sprawach dotyczących masy upadłości</w:t>
      </w:r>
      <w:r w:rsidR="00D05C35">
        <w:rPr>
          <w:rFonts w:ascii="Times New Roman" w:eastAsia="Calibri" w:hAnsi="Times New Roman" w:cs="Times New Roman"/>
          <w:sz w:val="24"/>
          <w:szCs w:val="24"/>
        </w:rPr>
        <w:t>. Przepis art. 144 ust. 1 PU</w:t>
      </w:r>
      <w:r w:rsidRPr="00D439E3">
        <w:rPr>
          <w:rFonts w:ascii="Times New Roman" w:eastAsia="Calibri" w:hAnsi="Times New Roman" w:cs="Times New Roman"/>
          <w:sz w:val="24"/>
          <w:szCs w:val="24"/>
        </w:rPr>
        <w:t xml:space="preserve"> nie obejmuje natomiast postępowań dotyczących mienia </w:t>
      </w:r>
      <w:r w:rsidR="00D05C35">
        <w:rPr>
          <w:rFonts w:ascii="Times New Roman" w:eastAsia="Calibri" w:hAnsi="Times New Roman" w:cs="Times New Roman"/>
          <w:sz w:val="24"/>
          <w:szCs w:val="24"/>
        </w:rPr>
        <w:t xml:space="preserve">upadłego </w:t>
      </w:r>
      <w:r w:rsidRPr="00D439E3">
        <w:rPr>
          <w:rFonts w:ascii="Times New Roman" w:eastAsia="Calibri" w:hAnsi="Times New Roman" w:cs="Times New Roman"/>
          <w:sz w:val="24"/>
          <w:szCs w:val="24"/>
        </w:rPr>
        <w:t>nie wchodzącego w skład masy upadłości.</w:t>
      </w:r>
    </w:p>
    <w:p w:rsidR="00D439E3" w:rsidRPr="00D439E3" w:rsidRDefault="00D05C35" w:rsidP="00D439E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 mocy art. 144 ust. 2 PU</w:t>
      </w:r>
      <w:r w:rsidR="00D439E3" w:rsidRPr="00D439E3">
        <w:rPr>
          <w:rFonts w:ascii="Times New Roman" w:eastAsia="Calibri" w:hAnsi="Times New Roman" w:cs="Times New Roman"/>
          <w:sz w:val="24"/>
          <w:szCs w:val="24"/>
        </w:rPr>
        <w:t>, dotyczące masy</w:t>
      </w:r>
      <w:r>
        <w:rPr>
          <w:rFonts w:ascii="Times New Roman" w:eastAsia="Calibri" w:hAnsi="Times New Roman" w:cs="Times New Roman"/>
          <w:sz w:val="24"/>
          <w:szCs w:val="24"/>
        </w:rPr>
        <w:t xml:space="preserve"> upadłości postępowania sądowe,</w:t>
      </w:r>
      <w:r w:rsidR="00D439E3" w:rsidRPr="00D439E3">
        <w:rPr>
          <w:rFonts w:ascii="Times New Roman" w:eastAsia="Calibri" w:hAnsi="Times New Roman" w:cs="Times New Roman"/>
          <w:sz w:val="24"/>
          <w:szCs w:val="24"/>
        </w:rPr>
        <w:t xml:space="preserve"> administracyjne</w:t>
      </w:r>
      <w:r w:rsidR="00BA64AC">
        <w:rPr>
          <w:rFonts w:ascii="Times New Roman" w:eastAsia="Calibri" w:hAnsi="Times New Roman" w:cs="Times New Roman"/>
          <w:sz w:val="24"/>
          <w:szCs w:val="24"/>
        </w:rPr>
        <w:t xml:space="preserve"> i </w:t>
      </w:r>
      <w:proofErr w:type="spellStart"/>
      <w:r w:rsidR="00BA64AC">
        <w:rPr>
          <w:rFonts w:ascii="Times New Roman" w:eastAsia="Calibri" w:hAnsi="Times New Roman" w:cs="Times New Roman"/>
          <w:sz w:val="24"/>
          <w:szCs w:val="24"/>
        </w:rPr>
        <w:t>sądowo</w:t>
      </w:r>
      <w:r>
        <w:rPr>
          <w:rFonts w:ascii="Times New Roman" w:eastAsia="Calibri" w:hAnsi="Times New Roman" w:cs="Times New Roman"/>
          <w:sz w:val="24"/>
          <w:szCs w:val="24"/>
        </w:rPr>
        <w:t>administracyjne</w:t>
      </w:r>
      <w:proofErr w:type="spellEnd"/>
      <w:r>
        <w:rPr>
          <w:rFonts w:ascii="Times New Roman" w:eastAsia="Calibri" w:hAnsi="Times New Roman" w:cs="Times New Roman"/>
          <w:sz w:val="24"/>
          <w:szCs w:val="24"/>
        </w:rPr>
        <w:t>,</w:t>
      </w:r>
      <w:r w:rsidR="00D439E3" w:rsidRPr="00D439E3">
        <w:rPr>
          <w:rFonts w:ascii="Times New Roman" w:eastAsia="Calibri" w:hAnsi="Times New Roman" w:cs="Times New Roman"/>
          <w:sz w:val="24"/>
          <w:szCs w:val="24"/>
        </w:rPr>
        <w:t xml:space="preserve"> syndyk prowadzi wprawdzie na rzecz upadłego, ale w</w:t>
      </w:r>
      <w:r>
        <w:rPr>
          <w:rFonts w:ascii="Times New Roman" w:eastAsia="Calibri" w:hAnsi="Times New Roman" w:cs="Times New Roman"/>
          <w:sz w:val="24"/>
          <w:szCs w:val="24"/>
        </w:rPr>
        <w:t xml:space="preserve"> imieniu własnym. Przyjęte w PU</w:t>
      </w:r>
      <w:r w:rsidR="00D439E3" w:rsidRPr="00D439E3">
        <w:rPr>
          <w:rFonts w:ascii="Times New Roman" w:eastAsia="Calibri" w:hAnsi="Times New Roman" w:cs="Times New Roman"/>
          <w:sz w:val="24"/>
          <w:szCs w:val="24"/>
        </w:rPr>
        <w:t xml:space="preserve"> rozwiązanie oznacza zatem, że syndyk nie jest z</w:t>
      </w:r>
      <w:r w:rsidR="00BA64AC">
        <w:rPr>
          <w:rFonts w:ascii="Times New Roman" w:eastAsia="Calibri" w:hAnsi="Times New Roman" w:cs="Times New Roman"/>
          <w:sz w:val="24"/>
          <w:szCs w:val="24"/>
        </w:rPr>
        <w:t xml:space="preserve">astępcą bezpośrednim upadłego, tylko </w:t>
      </w:r>
      <w:r w:rsidR="000539A8">
        <w:rPr>
          <w:rFonts w:ascii="Times New Roman" w:eastAsia="Calibri" w:hAnsi="Times New Roman" w:cs="Times New Roman"/>
          <w:sz w:val="24"/>
          <w:szCs w:val="24"/>
        </w:rPr>
        <w:t>s</w:t>
      </w:r>
      <w:r w:rsidR="00D439E3" w:rsidRPr="00D439E3">
        <w:rPr>
          <w:rFonts w:ascii="Times New Roman" w:eastAsia="Calibri" w:hAnsi="Times New Roman" w:cs="Times New Roman"/>
          <w:sz w:val="24"/>
          <w:szCs w:val="24"/>
        </w:rPr>
        <w:t>troną – przynajmniej w znaczeniu formalnym - we wsze</w:t>
      </w:r>
      <w:r>
        <w:rPr>
          <w:rFonts w:ascii="Times New Roman" w:eastAsia="Calibri" w:hAnsi="Times New Roman" w:cs="Times New Roman"/>
          <w:sz w:val="24"/>
          <w:szCs w:val="24"/>
        </w:rPr>
        <w:t xml:space="preserve">lkich postępowaniach sądowych, </w:t>
      </w:r>
      <w:r w:rsidR="00D439E3" w:rsidRPr="00D439E3">
        <w:rPr>
          <w:rFonts w:ascii="Times New Roman" w:eastAsia="Calibri" w:hAnsi="Times New Roman" w:cs="Times New Roman"/>
          <w:sz w:val="24"/>
          <w:szCs w:val="24"/>
        </w:rPr>
        <w:t>administracyjnych</w:t>
      </w:r>
      <w:r>
        <w:rPr>
          <w:rFonts w:ascii="Times New Roman" w:eastAsia="Calibri" w:hAnsi="Times New Roman" w:cs="Times New Roman"/>
          <w:sz w:val="24"/>
          <w:szCs w:val="24"/>
        </w:rPr>
        <w:t xml:space="preserve"> i </w:t>
      </w:r>
      <w:proofErr w:type="spellStart"/>
      <w:r>
        <w:rPr>
          <w:rFonts w:ascii="Times New Roman" w:eastAsia="Calibri" w:hAnsi="Times New Roman" w:cs="Times New Roman"/>
          <w:sz w:val="24"/>
          <w:szCs w:val="24"/>
        </w:rPr>
        <w:t>sądowoadministracyjnych</w:t>
      </w:r>
      <w:proofErr w:type="spellEnd"/>
      <w:r w:rsidR="000539A8">
        <w:rPr>
          <w:rFonts w:ascii="Times New Roman" w:eastAsia="Calibri" w:hAnsi="Times New Roman" w:cs="Times New Roman"/>
          <w:sz w:val="24"/>
          <w:szCs w:val="24"/>
        </w:rPr>
        <w:t xml:space="preserve"> dotyczących masy upadłości. U</w:t>
      </w:r>
      <w:r w:rsidR="00D439E3" w:rsidRPr="00D439E3">
        <w:rPr>
          <w:rFonts w:ascii="Times New Roman" w:eastAsia="Calibri" w:hAnsi="Times New Roman" w:cs="Times New Roman"/>
          <w:sz w:val="24"/>
          <w:szCs w:val="24"/>
        </w:rPr>
        <w:t>padły</w:t>
      </w:r>
      <w:r w:rsidR="000539A8">
        <w:rPr>
          <w:rFonts w:ascii="Times New Roman" w:eastAsia="Calibri" w:hAnsi="Times New Roman" w:cs="Times New Roman"/>
          <w:sz w:val="24"/>
          <w:szCs w:val="24"/>
        </w:rPr>
        <w:t xml:space="preserve"> </w:t>
      </w:r>
      <w:r w:rsidR="00D439E3" w:rsidRPr="00D439E3">
        <w:rPr>
          <w:rFonts w:ascii="Times New Roman" w:eastAsia="Calibri" w:hAnsi="Times New Roman" w:cs="Times New Roman"/>
          <w:sz w:val="24"/>
          <w:szCs w:val="24"/>
        </w:rPr>
        <w:t>jest</w:t>
      </w:r>
      <w:r w:rsidR="000539A8">
        <w:rPr>
          <w:rFonts w:ascii="Times New Roman" w:eastAsia="Calibri" w:hAnsi="Times New Roman" w:cs="Times New Roman"/>
          <w:sz w:val="24"/>
          <w:szCs w:val="24"/>
        </w:rPr>
        <w:t xml:space="preserve"> natomiast</w:t>
      </w:r>
      <w:r w:rsidR="00D439E3" w:rsidRPr="00D439E3">
        <w:rPr>
          <w:rFonts w:ascii="Times New Roman" w:eastAsia="Calibri" w:hAnsi="Times New Roman" w:cs="Times New Roman"/>
          <w:sz w:val="24"/>
          <w:szCs w:val="24"/>
        </w:rPr>
        <w:t xml:space="preserve"> nadal</w:t>
      </w:r>
      <w:r w:rsidR="000539A8">
        <w:rPr>
          <w:rFonts w:ascii="Times New Roman" w:eastAsia="Calibri" w:hAnsi="Times New Roman" w:cs="Times New Roman"/>
          <w:sz w:val="24"/>
          <w:szCs w:val="24"/>
        </w:rPr>
        <w:t xml:space="preserve"> stroną w znaczeniu materialnym</w:t>
      </w:r>
      <w:r w:rsidR="00D439E3" w:rsidRPr="00D439E3">
        <w:rPr>
          <w:rFonts w:ascii="Times New Roman" w:eastAsia="Calibri" w:hAnsi="Times New Roman" w:cs="Times New Roman"/>
          <w:sz w:val="24"/>
          <w:szCs w:val="24"/>
        </w:rPr>
        <w:t xml:space="preserve">. </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 xml:space="preserve">Zaznaczyć należy, że zgodnie z art. </w:t>
      </w:r>
      <w:r w:rsidR="00CE73A9">
        <w:rPr>
          <w:rFonts w:ascii="Times New Roman" w:eastAsia="Calibri" w:hAnsi="Times New Roman" w:cs="Times New Roman"/>
          <w:sz w:val="24"/>
          <w:szCs w:val="24"/>
        </w:rPr>
        <w:t>145 PU</w:t>
      </w:r>
      <w:r w:rsidR="00D05C35">
        <w:rPr>
          <w:rFonts w:ascii="Times New Roman" w:eastAsia="Calibri" w:hAnsi="Times New Roman" w:cs="Times New Roman"/>
          <w:sz w:val="24"/>
          <w:szCs w:val="24"/>
        </w:rPr>
        <w:t>, postępowanie sądowe,</w:t>
      </w:r>
      <w:r w:rsidRPr="00D439E3">
        <w:rPr>
          <w:rFonts w:ascii="Times New Roman" w:eastAsia="Calibri" w:hAnsi="Times New Roman" w:cs="Times New Roman"/>
          <w:sz w:val="24"/>
          <w:szCs w:val="24"/>
        </w:rPr>
        <w:t xml:space="preserve"> administracyjne</w:t>
      </w:r>
      <w:r w:rsidR="00D05C35">
        <w:rPr>
          <w:rFonts w:ascii="Times New Roman" w:eastAsia="Calibri" w:hAnsi="Times New Roman" w:cs="Times New Roman"/>
          <w:sz w:val="24"/>
          <w:szCs w:val="24"/>
        </w:rPr>
        <w:t xml:space="preserve">, lub </w:t>
      </w:r>
      <w:proofErr w:type="spellStart"/>
      <w:r w:rsidR="00D05C35">
        <w:rPr>
          <w:rFonts w:ascii="Times New Roman" w:eastAsia="Calibri" w:hAnsi="Times New Roman" w:cs="Times New Roman"/>
          <w:sz w:val="24"/>
          <w:szCs w:val="24"/>
        </w:rPr>
        <w:t>sądowoadministracyjne</w:t>
      </w:r>
      <w:proofErr w:type="spellEnd"/>
      <w:r w:rsidRPr="00D439E3">
        <w:rPr>
          <w:rFonts w:ascii="Times New Roman" w:eastAsia="Calibri" w:hAnsi="Times New Roman" w:cs="Times New Roman"/>
          <w:sz w:val="24"/>
          <w:szCs w:val="24"/>
        </w:rPr>
        <w:t xml:space="preserve"> w sprawie wszczętej przeciwko upadłemu przed dniem ogłoszenia </w:t>
      </w:r>
      <w:r w:rsidRPr="00D439E3">
        <w:rPr>
          <w:rFonts w:ascii="Times New Roman" w:eastAsia="Calibri" w:hAnsi="Times New Roman" w:cs="Times New Roman"/>
          <w:sz w:val="24"/>
          <w:szCs w:val="24"/>
        </w:rPr>
        <w:lastRenderedPageBreak/>
        <w:t>upadłości o wierzytelność, która podlega zgłoszeniu do masy upadłości, o ile odrębna ustawa nie stanowi inaczej, może być podjęte przeciwko syndykowi tylko w przypadku, gdy w postępowaniu upadłościowym wierzytelność ta</w:t>
      </w:r>
      <w:r w:rsidR="000539A8">
        <w:rPr>
          <w:rFonts w:ascii="Times New Roman" w:eastAsia="Calibri" w:hAnsi="Times New Roman" w:cs="Times New Roman"/>
          <w:sz w:val="24"/>
          <w:szCs w:val="24"/>
        </w:rPr>
        <w:t>,</w:t>
      </w:r>
      <w:r w:rsidRPr="00D439E3">
        <w:rPr>
          <w:rFonts w:ascii="Times New Roman" w:eastAsia="Calibri" w:hAnsi="Times New Roman" w:cs="Times New Roman"/>
          <w:sz w:val="24"/>
          <w:szCs w:val="24"/>
        </w:rPr>
        <w:t xml:space="preserve"> po wyczerpaniu trybu określonego ustawą nie zostanie umieszczona na liście wierzytelności. Przepis ten wprowadza zatem wyjątek od zasady, że wierzytelności, które podlegają zaspokojeniu z masy upadłości nie mogą być dochodzone na drodze wytoczonego przeciwko syndykowi powództwa cywilnego. Podjęcie takiego postępowania wymaga jednak wyczerpania trybu zaskarżania listy wierzytelności - gdy mimo to dane wierzytelności nie zostały na liście umieszczone.</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r>
      <w:r w:rsidR="00CE73A9">
        <w:rPr>
          <w:rFonts w:ascii="Times New Roman" w:eastAsia="Calibri" w:hAnsi="Times New Roman" w:cs="Times New Roman"/>
          <w:sz w:val="24"/>
          <w:szCs w:val="24"/>
        </w:rPr>
        <w:t>Z mocy art. 146 ust. 1 PU</w:t>
      </w:r>
      <w:r w:rsidRPr="00D439E3">
        <w:rPr>
          <w:rFonts w:ascii="Times New Roman" w:eastAsia="Calibri" w:hAnsi="Times New Roman" w:cs="Times New Roman"/>
          <w:sz w:val="24"/>
          <w:szCs w:val="24"/>
        </w:rPr>
        <w:t xml:space="preserve">, z dniem ogłoszenia upadłości likwidacyjnej ulegają zawieszeniu </w:t>
      </w:r>
      <w:r w:rsidRPr="00D439E3">
        <w:rPr>
          <w:rFonts w:ascii="Times New Roman" w:eastAsia="Calibri" w:hAnsi="Times New Roman" w:cs="Times New Roman"/>
          <w:i/>
          <w:sz w:val="24"/>
          <w:szCs w:val="24"/>
        </w:rPr>
        <w:t xml:space="preserve">ex </w:t>
      </w:r>
      <w:proofErr w:type="spellStart"/>
      <w:r w:rsidRPr="00D439E3">
        <w:rPr>
          <w:rFonts w:ascii="Times New Roman" w:eastAsia="Calibri" w:hAnsi="Times New Roman" w:cs="Times New Roman"/>
          <w:i/>
          <w:sz w:val="24"/>
          <w:szCs w:val="24"/>
        </w:rPr>
        <w:t>lege</w:t>
      </w:r>
      <w:proofErr w:type="spellEnd"/>
      <w:r w:rsidRPr="00D439E3">
        <w:rPr>
          <w:rFonts w:ascii="Times New Roman" w:eastAsia="Calibri" w:hAnsi="Times New Roman" w:cs="Times New Roman"/>
          <w:sz w:val="24"/>
          <w:szCs w:val="24"/>
        </w:rPr>
        <w:t xml:space="preserve"> postępowania egzekucyjne wszczęte przed jej ogłoszeniem, </w:t>
      </w:r>
      <w:r w:rsidR="00CE73A9" w:rsidRPr="00CE73A9">
        <w:rPr>
          <w:rFonts w:ascii="Times New Roman" w:eastAsia="Calibri" w:hAnsi="Times New Roman" w:cs="Times New Roman"/>
          <w:sz w:val="24"/>
          <w:szCs w:val="24"/>
        </w:rPr>
        <w:t>skierowane do majątku wchodzącego w skład masy upadłości</w:t>
      </w:r>
      <w:r w:rsidR="00CE73A9">
        <w:rPr>
          <w:rFonts w:ascii="Times New Roman" w:eastAsia="Calibri" w:hAnsi="Times New Roman" w:cs="Times New Roman"/>
          <w:sz w:val="24"/>
          <w:szCs w:val="24"/>
        </w:rPr>
        <w:t>.</w:t>
      </w:r>
      <w:r w:rsidRPr="00D439E3">
        <w:rPr>
          <w:rFonts w:ascii="Times New Roman" w:eastAsia="Calibri" w:hAnsi="Times New Roman" w:cs="Times New Roman"/>
          <w:sz w:val="24"/>
          <w:szCs w:val="24"/>
        </w:rPr>
        <w:t xml:space="preserve"> Po uprawomocnieniu się postanowienia o ogłoszeniu upadłości postępowania te podlegają umorzeniu z mocy prawa. Jak słusznie zauważa </w:t>
      </w:r>
      <w:r w:rsidRPr="00D439E3">
        <w:rPr>
          <w:rFonts w:ascii="Times New Roman" w:eastAsia="Calibri" w:hAnsi="Times New Roman" w:cs="Times New Roman"/>
          <w:i/>
          <w:sz w:val="24"/>
          <w:szCs w:val="24"/>
        </w:rPr>
        <w:t>S. Gurgul</w:t>
      </w:r>
      <w:r w:rsidRPr="00D439E3">
        <w:rPr>
          <w:rFonts w:ascii="Times New Roman" w:eastAsia="Calibri" w:hAnsi="Times New Roman" w:cs="Times New Roman"/>
          <w:sz w:val="24"/>
          <w:szCs w:val="24"/>
        </w:rPr>
        <w:t>, skoro obydwa te skutki powstają z mocy prawa, wydanie przez organ egzekucyjny postanowienia o zawieszeniu bądź umorzeniu prowadzonego postępowania jest zbędne.</w:t>
      </w:r>
      <w:r w:rsidR="00CE73A9">
        <w:rPr>
          <w:rFonts w:ascii="Times New Roman" w:eastAsia="Calibri" w:hAnsi="Times New Roman" w:cs="Times New Roman"/>
          <w:sz w:val="24"/>
          <w:szCs w:val="24"/>
        </w:rPr>
        <w:t xml:space="preserve"> Wynikająca z art. 146 ust.1 PU</w:t>
      </w:r>
      <w:r w:rsidRPr="00D439E3">
        <w:rPr>
          <w:rFonts w:ascii="Times New Roman" w:eastAsia="Calibri" w:hAnsi="Times New Roman" w:cs="Times New Roman"/>
          <w:sz w:val="24"/>
          <w:szCs w:val="24"/>
        </w:rPr>
        <w:t xml:space="preserve"> niedopuszczalność kontynuowania egzekucji po ogłoszeniu upadłości dłużnika dotyczy przy tym zarówno egzekucji sądowych, jak i administracyjnych. W przypadku, gdy w zawieszonych postępowaniach egzekucyjnych zostały uzyskane jakieś sumy, które nie zostały jeszcze wydane wierzycielom, wówczas, po uprawomocnieniu się postanowienia sądu o ogłoszeniu upadłości, podlegają one przelaniu do mas</w:t>
      </w:r>
      <w:r w:rsidR="00CE73A9">
        <w:rPr>
          <w:rFonts w:ascii="Times New Roman" w:eastAsia="Calibri" w:hAnsi="Times New Roman" w:cs="Times New Roman"/>
          <w:sz w:val="24"/>
          <w:szCs w:val="24"/>
        </w:rPr>
        <w:t>y upadłości (art. 146 ust. 2 PU</w:t>
      </w:r>
      <w:r w:rsidRPr="00D439E3">
        <w:rPr>
          <w:rFonts w:ascii="Times New Roman" w:eastAsia="Calibri" w:hAnsi="Times New Roman" w:cs="Times New Roman"/>
          <w:sz w:val="24"/>
          <w:szCs w:val="24"/>
        </w:rPr>
        <w:t>). Wierzyciele, którzy nie zostali zaspokojeni w ramach postępowania egzekucyjnego są zaspokajani w postępowaniu upadłościow</w:t>
      </w:r>
      <w:r w:rsidR="00CE73A9">
        <w:rPr>
          <w:rFonts w:ascii="Times New Roman" w:eastAsia="Calibri" w:hAnsi="Times New Roman" w:cs="Times New Roman"/>
          <w:sz w:val="24"/>
          <w:szCs w:val="24"/>
        </w:rPr>
        <w:t>ym, zgodnie z przepisami PU</w:t>
      </w:r>
      <w:r w:rsidRPr="00D439E3">
        <w:rPr>
          <w:rFonts w:ascii="Times New Roman" w:eastAsia="Calibri" w:hAnsi="Times New Roman" w:cs="Times New Roman"/>
          <w:sz w:val="24"/>
          <w:szCs w:val="24"/>
        </w:rPr>
        <w:t xml:space="preserve">. Wyłączną drogą dochodzenia roszczeń wierzycieli przeciwko upadłemu dłużnikowi jest zatem postępowanie upadłościowe. Podkreślić jednak należy, że jeżeli wierzycielowi wydano jakiekolwiek sumy uzyskane w egzekucji jeszcze przed dniem ogłoszenia upadłości, nie ma on obowiązku przekazania </w:t>
      </w:r>
      <w:r w:rsidR="000539A8" w:rsidRPr="00D439E3">
        <w:rPr>
          <w:rFonts w:ascii="Times New Roman" w:eastAsia="Calibri" w:hAnsi="Times New Roman" w:cs="Times New Roman"/>
          <w:sz w:val="24"/>
          <w:szCs w:val="24"/>
        </w:rPr>
        <w:t xml:space="preserve">ich </w:t>
      </w:r>
      <w:r w:rsidRPr="00D439E3">
        <w:rPr>
          <w:rFonts w:ascii="Times New Roman" w:eastAsia="Calibri" w:hAnsi="Times New Roman" w:cs="Times New Roman"/>
          <w:sz w:val="24"/>
          <w:szCs w:val="24"/>
        </w:rPr>
        <w:t xml:space="preserve">do masy upadłości. </w:t>
      </w:r>
      <w:r w:rsidR="005F7AD3">
        <w:rPr>
          <w:rFonts w:ascii="Times New Roman" w:eastAsia="Calibri" w:hAnsi="Times New Roman" w:cs="Times New Roman"/>
          <w:sz w:val="24"/>
          <w:szCs w:val="24"/>
        </w:rPr>
        <w:t>Za</w:t>
      </w:r>
      <w:r w:rsidR="00CE73A9" w:rsidRPr="00CE73A9">
        <w:rPr>
          <w:rFonts w:ascii="Times New Roman" w:eastAsia="Calibri" w:hAnsi="Times New Roman" w:cs="Times New Roman"/>
          <w:sz w:val="24"/>
          <w:szCs w:val="24"/>
        </w:rPr>
        <w:t xml:space="preserve">wieszenie postępowania egzekucyjnego nie stoi </w:t>
      </w:r>
      <w:r w:rsidR="005F7AD3">
        <w:rPr>
          <w:rFonts w:ascii="Times New Roman" w:eastAsia="Calibri" w:hAnsi="Times New Roman" w:cs="Times New Roman"/>
          <w:sz w:val="24"/>
          <w:szCs w:val="24"/>
        </w:rPr>
        <w:t xml:space="preserve">również </w:t>
      </w:r>
      <w:r w:rsidR="00CE73A9" w:rsidRPr="00CE73A9">
        <w:rPr>
          <w:rFonts w:ascii="Times New Roman" w:eastAsia="Calibri" w:hAnsi="Times New Roman" w:cs="Times New Roman"/>
          <w:sz w:val="24"/>
          <w:szCs w:val="24"/>
        </w:rPr>
        <w:t>na przeszkodzie przysądzeniu własności nieruchomości, jeżeli przybicia prawomocnie udzielono przed ogłoszeniem upadłości, a nabywca egzekucyjny wpłaci w terminie cenę nabycia.</w:t>
      </w:r>
    </w:p>
    <w:p w:rsidR="00D439E3" w:rsidRPr="00D439E3" w:rsidRDefault="00D439E3" w:rsidP="00D439E3">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Po ogłoszeniu upadłośc</w:t>
      </w:r>
      <w:r w:rsidR="005F7AD3">
        <w:rPr>
          <w:rFonts w:ascii="Times New Roman" w:eastAsia="Calibri" w:hAnsi="Times New Roman" w:cs="Times New Roman"/>
          <w:sz w:val="24"/>
          <w:szCs w:val="24"/>
        </w:rPr>
        <w:t>i, zgodnie z art. 146 ust. 3 PU</w:t>
      </w:r>
      <w:r w:rsidRPr="00D439E3">
        <w:rPr>
          <w:rFonts w:ascii="Times New Roman" w:eastAsia="Calibri" w:hAnsi="Times New Roman" w:cs="Times New Roman"/>
          <w:sz w:val="24"/>
          <w:szCs w:val="24"/>
        </w:rPr>
        <w:t xml:space="preserve">, niedopuszczalne jest również wykonanie, wydanego przed ogłoszeniem upadłości dłużnika, postanowienia o zabezpieczeniu roszczenia wynikającego z wierzytelności podlegającej zgłoszeniu do masy upadłości, z wyjątkiem zabezpieczenia roszczeń alimentacyjnych oraz roszczeń o rentę z tytułu odpowiedzialności za uszkodzenie ciała lub rozstrój zdrowia albo utratę żywiciela oraz o zamianę uprawnień objętych treścią prawa dożywocia na dożywotnią rentę. Wynika to z </w:t>
      </w:r>
      <w:r w:rsidRPr="00D439E3">
        <w:rPr>
          <w:rFonts w:ascii="Times New Roman" w:eastAsia="Calibri" w:hAnsi="Times New Roman" w:cs="Times New Roman"/>
          <w:sz w:val="24"/>
          <w:szCs w:val="24"/>
        </w:rPr>
        <w:lastRenderedPageBreak/>
        <w:t>faktu, że ze względu na niedopuszczalność egzekucji skierowanej do składników masy odpada cel takiego postępowania zabezpieczającego.</w:t>
      </w:r>
    </w:p>
    <w:p w:rsidR="00C87652" w:rsidRDefault="00D439E3" w:rsidP="00C87652">
      <w:pPr>
        <w:spacing w:after="0" w:line="360" w:lineRule="auto"/>
        <w:jc w:val="both"/>
        <w:rPr>
          <w:rFonts w:ascii="Times New Roman" w:eastAsia="Calibri" w:hAnsi="Times New Roman" w:cs="Times New Roman"/>
          <w:sz w:val="24"/>
          <w:szCs w:val="24"/>
        </w:rPr>
      </w:pPr>
      <w:r w:rsidRPr="00D439E3">
        <w:rPr>
          <w:rFonts w:ascii="Times New Roman" w:eastAsia="Calibri" w:hAnsi="Times New Roman" w:cs="Times New Roman"/>
          <w:sz w:val="24"/>
          <w:szCs w:val="24"/>
        </w:rPr>
        <w:tab/>
        <w:t>W prawie polskim mamy więc do czynienia z prymatem postępowania upadłościowego nad egzekucyjnym.</w:t>
      </w:r>
    </w:p>
    <w:p w:rsidR="00882C68" w:rsidRDefault="00882C68" w:rsidP="00C87652">
      <w:pPr>
        <w:spacing w:after="0" w:line="360" w:lineRule="auto"/>
        <w:jc w:val="both"/>
        <w:rPr>
          <w:rFonts w:ascii="Times New Roman" w:eastAsia="Calibri" w:hAnsi="Times New Roman" w:cs="Times New Roman"/>
          <w:sz w:val="24"/>
          <w:szCs w:val="24"/>
        </w:rPr>
      </w:pPr>
    </w:p>
    <w:p w:rsidR="004B71F1" w:rsidRPr="004B71F1" w:rsidRDefault="004B71F1" w:rsidP="00882C68">
      <w:pPr>
        <w:pStyle w:val="Akapitzlist"/>
        <w:numPr>
          <w:ilvl w:val="0"/>
          <w:numId w:val="2"/>
        </w:numPr>
        <w:spacing w:after="0" w:line="360" w:lineRule="auto"/>
        <w:ind w:left="284" w:hanging="284"/>
        <w:jc w:val="both"/>
        <w:rPr>
          <w:rFonts w:ascii="Times New Roman" w:eastAsia="Calibri" w:hAnsi="Times New Roman" w:cs="Times New Roman"/>
          <w:b/>
          <w:sz w:val="24"/>
          <w:szCs w:val="24"/>
        </w:rPr>
      </w:pPr>
      <w:r w:rsidRPr="004B71F1">
        <w:rPr>
          <w:rFonts w:ascii="Times New Roman" w:eastAsia="Calibri" w:hAnsi="Times New Roman" w:cs="Times New Roman"/>
          <w:b/>
          <w:sz w:val="24"/>
          <w:szCs w:val="24"/>
        </w:rPr>
        <w:t>Skutki ogłoszenia upadłości dla spadków nabytych przez upadłego. Wpływ na stosunki majątkowe małżeńskie upadłego</w:t>
      </w:r>
    </w:p>
    <w:p w:rsidR="004B71F1" w:rsidRDefault="004B71F1" w:rsidP="004B71F1">
      <w:pPr>
        <w:spacing w:after="0" w:line="360" w:lineRule="auto"/>
        <w:jc w:val="both"/>
        <w:rPr>
          <w:rFonts w:ascii="Times New Roman" w:eastAsia="Calibri" w:hAnsi="Times New Roman" w:cs="Times New Roman"/>
          <w:sz w:val="24"/>
          <w:szCs w:val="24"/>
        </w:rPr>
      </w:pPr>
    </w:p>
    <w:p w:rsidR="00882C68" w:rsidRPr="004B71F1" w:rsidRDefault="004B71F1" w:rsidP="004B71F1">
      <w:pPr>
        <w:pStyle w:val="Akapitzlist"/>
        <w:numPr>
          <w:ilvl w:val="1"/>
          <w:numId w:val="2"/>
        </w:numPr>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2C68" w:rsidRPr="004B71F1">
        <w:rPr>
          <w:rFonts w:ascii="Times New Roman" w:eastAsia="Calibri" w:hAnsi="Times New Roman" w:cs="Times New Roman"/>
          <w:sz w:val="24"/>
          <w:szCs w:val="24"/>
        </w:rPr>
        <w:t xml:space="preserve"> </w:t>
      </w:r>
      <w:r w:rsidRPr="004B71F1">
        <w:rPr>
          <w:rFonts w:ascii="Times New Roman" w:eastAsia="Calibri" w:hAnsi="Times New Roman" w:cs="Times New Roman"/>
          <w:b/>
          <w:sz w:val="24"/>
          <w:szCs w:val="24"/>
        </w:rPr>
        <w:t xml:space="preserve">Skutki ogłoszenia upadłości </w:t>
      </w:r>
      <w:r>
        <w:rPr>
          <w:rFonts w:ascii="Times New Roman" w:eastAsia="Calibri" w:hAnsi="Times New Roman" w:cs="Times New Roman"/>
          <w:b/>
          <w:sz w:val="24"/>
          <w:szCs w:val="24"/>
        </w:rPr>
        <w:t>dla spadków nabytych przez upadł</w:t>
      </w:r>
      <w:r w:rsidRPr="004B71F1">
        <w:rPr>
          <w:rFonts w:ascii="Times New Roman" w:eastAsia="Calibri" w:hAnsi="Times New Roman" w:cs="Times New Roman"/>
          <w:b/>
          <w:sz w:val="24"/>
          <w:szCs w:val="24"/>
        </w:rPr>
        <w:t>ego</w:t>
      </w:r>
    </w:p>
    <w:p w:rsidR="004B71F1" w:rsidRDefault="004B71F1" w:rsidP="004B71F1">
      <w:pPr>
        <w:pStyle w:val="Akapitzlist"/>
        <w:spacing w:after="0" w:line="360" w:lineRule="auto"/>
        <w:ind w:left="780"/>
        <w:jc w:val="both"/>
        <w:rPr>
          <w:rFonts w:ascii="Times New Roman" w:eastAsia="Calibri" w:hAnsi="Times New Roman" w:cs="Times New Roman"/>
          <w:b/>
          <w:sz w:val="24"/>
          <w:szCs w:val="24"/>
        </w:rPr>
      </w:pPr>
    </w:p>
    <w:p w:rsidR="00E80A1B" w:rsidRDefault="00E80A1B" w:rsidP="00E80A1B">
      <w:pPr>
        <w:pStyle w:val="Akapitzlist"/>
        <w:spacing w:line="360" w:lineRule="auto"/>
        <w:ind w:left="0" w:firstLine="780"/>
        <w:jc w:val="both"/>
        <w:rPr>
          <w:rFonts w:ascii="Times New Roman" w:eastAsia="Calibri" w:hAnsi="Times New Roman" w:cs="Times New Roman"/>
          <w:sz w:val="24"/>
          <w:szCs w:val="24"/>
        </w:rPr>
      </w:pPr>
      <w:r w:rsidRPr="00E80A1B">
        <w:rPr>
          <w:rFonts w:ascii="Times New Roman" w:eastAsia="Calibri" w:hAnsi="Times New Roman" w:cs="Times New Roman"/>
          <w:sz w:val="24"/>
          <w:szCs w:val="24"/>
        </w:rPr>
        <w:t xml:space="preserve">Ogłoszenie upadłości ma także istotne znaczenie w zakresie prawa spadkowego. Prawo upadłościowe </w:t>
      </w:r>
      <w:r w:rsidR="00ED20B2">
        <w:rPr>
          <w:rFonts w:ascii="Times New Roman" w:eastAsia="Calibri" w:hAnsi="Times New Roman" w:cs="Times New Roman"/>
          <w:sz w:val="24"/>
          <w:szCs w:val="24"/>
        </w:rPr>
        <w:t xml:space="preserve">w art. 119 </w:t>
      </w:r>
      <w:r w:rsidRPr="00E80A1B">
        <w:rPr>
          <w:rFonts w:ascii="Times New Roman" w:eastAsia="Calibri" w:hAnsi="Times New Roman" w:cs="Times New Roman"/>
          <w:sz w:val="24"/>
          <w:szCs w:val="24"/>
        </w:rPr>
        <w:t>przyjmuje zasadę, że jeżeli spadek został nabyty przez upadłego w toku postępowania upadłościowego, wchodzi on do masy upadłości, bez konieczności sk</w:t>
      </w:r>
      <w:r w:rsidR="000539A8">
        <w:rPr>
          <w:rFonts w:ascii="Times New Roman" w:eastAsia="Calibri" w:hAnsi="Times New Roman" w:cs="Times New Roman"/>
          <w:sz w:val="24"/>
          <w:szCs w:val="24"/>
        </w:rPr>
        <w:t xml:space="preserve">ładania przez upadłego lub syndyka </w:t>
      </w:r>
      <w:r w:rsidRPr="00E80A1B">
        <w:rPr>
          <w:rFonts w:ascii="Times New Roman" w:eastAsia="Calibri" w:hAnsi="Times New Roman" w:cs="Times New Roman"/>
          <w:sz w:val="24"/>
          <w:szCs w:val="24"/>
        </w:rPr>
        <w:t xml:space="preserve">oświadczenia o przyjęciu spadku. Żaden z nich nie ma możliwości odrzucenia spadku — oświadczenie takie byłoby bezskuteczne. Spadek zostaje przyjęty już z chwilą otwarcia i jest zawsze przyjmowany z dobrodziejstwem inwentarza, a zatem masa upadłości nie odpowiada za długi spadkowe ponad wartość czynną spadku ustaloną w spisie inwentarza. </w:t>
      </w:r>
      <w:r>
        <w:rPr>
          <w:rFonts w:ascii="Times New Roman" w:eastAsia="Calibri" w:hAnsi="Times New Roman" w:cs="Times New Roman"/>
          <w:sz w:val="24"/>
          <w:szCs w:val="24"/>
        </w:rPr>
        <w:t xml:space="preserve">Przepis ten stosuje się odpowiednio również wtedy gdy </w:t>
      </w:r>
      <w:r w:rsidRPr="00E80A1B">
        <w:rPr>
          <w:rFonts w:ascii="Times New Roman" w:eastAsia="Calibri" w:hAnsi="Times New Roman" w:cs="Times New Roman"/>
          <w:sz w:val="24"/>
          <w:szCs w:val="24"/>
        </w:rPr>
        <w:t>otwarcie spadku nastąpiło przed ogłoszeniem upadłości spadkobiercy, a do chwili jej ogłoszenia nie upłynął jeszcze termin do złożenia oświadczenia o przyjęciu lub odrzuceniu spadku i powołany spadkobierca oświadczenia takiego nie złożył</w:t>
      </w:r>
      <w:r>
        <w:rPr>
          <w:rFonts w:ascii="Times New Roman" w:eastAsia="Calibri" w:hAnsi="Times New Roman" w:cs="Times New Roman"/>
          <w:sz w:val="24"/>
          <w:szCs w:val="24"/>
        </w:rPr>
        <w:t>.</w:t>
      </w:r>
      <w:r w:rsidR="00ED20B2">
        <w:rPr>
          <w:rFonts w:ascii="Times New Roman" w:eastAsia="Calibri" w:hAnsi="Times New Roman" w:cs="Times New Roman"/>
          <w:sz w:val="24"/>
          <w:szCs w:val="24"/>
        </w:rPr>
        <w:t xml:space="preserve"> Z mocy </w:t>
      </w:r>
      <w:r w:rsidR="00ED20B2" w:rsidRPr="00ED20B2">
        <w:rPr>
          <w:rFonts w:ascii="Times New Roman" w:eastAsia="Calibri" w:hAnsi="Times New Roman" w:cs="Times New Roman"/>
          <w:bCs/>
          <w:sz w:val="24"/>
          <w:szCs w:val="24"/>
        </w:rPr>
        <w:t xml:space="preserve">art. 123 PU </w:t>
      </w:r>
      <w:r w:rsidR="00ED20B2">
        <w:rPr>
          <w:rFonts w:ascii="Times New Roman" w:eastAsia="Calibri" w:hAnsi="Times New Roman" w:cs="Times New Roman"/>
          <w:sz w:val="24"/>
          <w:szCs w:val="24"/>
        </w:rPr>
        <w:t>o</w:t>
      </w:r>
      <w:r w:rsidR="00ED20B2" w:rsidRPr="00ED20B2">
        <w:rPr>
          <w:rFonts w:ascii="Times New Roman" w:eastAsia="Calibri" w:hAnsi="Times New Roman" w:cs="Times New Roman"/>
          <w:sz w:val="24"/>
          <w:szCs w:val="24"/>
        </w:rPr>
        <w:t>świadczenie upadłego o odrzuceniu spadku lub zapisu windykacyjnego jest bezskuteczne w stosunku do masy upadłości, jeżeli zostało złożone po ogłoszeniu upadłości.</w:t>
      </w:r>
    </w:p>
    <w:p w:rsidR="004B71F1" w:rsidRDefault="00ED20B2" w:rsidP="00403B0A">
      <w:pPr>
        <w:pStyle w:val="Akapitzlist"/>
        <w:spacing w:line="360" w:lineRule="auto"/>
        <w:ind w:left="0" w:firstLine="780"/>
        <w:jc w:val="both"/>
        <w:rPr>
          <w:rFonts w:ascii="Times New Roman" w:eastAsia="Calibri" w:hAnsi="Times New Roman" w:cs="Times New Roman"/>
          <w:sz w:val="24"/>
          <w:szCs w:val="24"/>
        </w:rPr>
      </w:pPr>
      <w:r w:rsidRPr="00ED20B2">
        <w:rPr>
          <w:rFonts w:ascii="Times New Roman" w:eastAsia="Calibri" w:hAnsi="Times New Roman" w:cs="Times New Roman"/>
          <w:sz w:val="24"/>
          <w:szCs w:val="24"/>
        </w:rPr>
        <w:t>Umowa zbycia całości lub części spadku albo całości lub części udziału spadkowego zawarta przez upadłego po ogłoszeniu upadłości jest nieważna. Nieważna jest też dokonana przez niego czynność rozporządzająca udziałem w przedmiocie należącym do spadku, jak i jego zgoda na rozporządzenie udziałem w przedmiocie należącym do spadku przez innego spadkobiercę</w:t>
      </w:r>
      <w:r>
        <w:rPr>
          <w:rFonts w:ascii="Times New Roman" w:eastAsia="Calibri" w:hAnsi="Times New Roman" w:cs="Times New Roman"/>
          <w:sz w:val="24"/>
          <w:szCs w:val="24"/>
        </w:rPr>
        <w:t>.</w:t>
      </w:r>
    </w:p>
    <w:p w:rsidR="00403B0A" w:rsidRPr="00403B0A" w:rsidRDefault="00403B0A" w:rsidP="00403B0A">
      <w:pPr>
        <w:pStyle w:val="Akapitzlist"/>
        <w:spacing w:line="360" w:lineRule="auto"/>
        <w:ind w:left="0" w:firstLine="780"/>
        <w:jc w:val="both"/>
        <w:rPr>
          <w:rFonts w:ascii="Times New Roman" w:eastAsia="Calibri" w:hAnsi="Times New Roman" w:cs="Times New Roman"/>
          <w:sz w:val="24"/>
          <w:szCs w:val="24"/>
        </w:rPr>
      </w:pPr>
    </w:p>
    <w:p w:rsidR="004B71F1" w:rsidRPr="004B71F1" w:rsidRDefault="004B71F1" w:rsidP="004B71F1">
      <w:pPr>
        <w:pStyle w:val="Akapitzlist"/>
        <w:numPr>
          <w:ilvl w:val="1"/>
          <w:numId w:val="2"/>
        </w:numPr>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Wpływ ogłoszenia upadłości na stosunki majątkowe małżeńskie upadłego</w:t>
      </w:r>
    </w:p>
    <w:p w:rsidR="00C87652" w:rsidRDefault="00C87652" w:rsidP="00ED20B2">
      <w:pPr>
        <w:spacing w:after="0" w:line="360" w:lineRule="auto"/>
        <w:jc w:val="both"/>
        <w:rPr>
          <w:rFonts w:ascii="Times New Roman" w:eastAsia="Calibri" w:hAnsi="Times New Roman" w:cs="Times New Roman"/>
          <w:sz w:val="24"/>
          <w:szCs w:val="24"/>
        </w:rPr>
      </w:pPr>
    </w:p>
    <w:p w:rsidR="00ED20B2" w:rsidRDefault="00ED20B2" w:rsidP="00ED20B2">
      <w:pPr>
        <w:spacing w:after="0" w:line="360" w:lineRule="auto"/>
        <w:ind w:firstLine="567"/>
        <w:jc w:val="both"/>
        <w:rPr>
          <w:rFonts w:ascii="Times New Roman" w:eastAsia="Calibri" w:hAnsi="Times New Roman" w:cs="Times New Roman"/>
          <w:sz w:val="24"/>
          <w:szCs w:val="24"/>
        </w:rPr>
      </w:pPr>
      <w:r w:rsidRPr="00ED20B2">
        <w:rPr>
          <w:rFonts w:ascii="Times New Roman" w:eastAsia="Calibri" w:hAnsi="Times New Roman" w:cs="Times New Roman"/>
          <w:sz w:val="24"/>
          <w:szCs w:val="24"/>
        </w:rPr>
        <w:t xml:space="preserve">W razie ogłoszenia upadłości jednego z małżonków </w:t>
      </w:r>
      <w:r>
        <w:rPr>
          <w:rFonts w:ascii="Times New Roman" w:eastAsia="Calibri" w:hAnsi="Times New Roman" w:cs="Times New Roman"/>
          <w:sz w:val="24"/>
          <w:szCs w:val="24"/>
        </w:rPr>
        <w:t xml:space="preserve">powstaje między nimi z mocy prawa rozdzielność majątkowa (ustaje zatem </w:t>
      </w:r>
      <w:r w:rsidRPr="00ED20B2">
        <w:rPr>
          <w:rFonts w:ascii="Times New Roman" w:eastAsia="Calibri" w:hAnsi="Times New Roman" w:cs="Times New Roman"/>
          <w:sz w:val="24"/>
          <w:szCs w:val="24"/>
        </w:rPr>
        <w:t xml:space="preserve">z dniem ogłoszenia upadłości </w:t>
      </w:r>
      <w:r>
        <w:rPr>
          <w:rFonts w:ascii="Times New Roman" w:eastAsia="Calibri" w:hAnsi="Times New Roman" w:cs="Times New Roman"/>
          <w:sz w:val="24"/>
          <w:szCs w:val="24"/>
        </w:rPr>
        <w:t xml:space="preserve">majątkowa </w:t>
      </w:r>
      <w:r w:rsidRPr="00ED20B2">
        <w:rPr>
          <w:rFonts w:ascii="Times New Roman" w:eastAsia="Calibri" w:hAnsi="Times New Roman" w:cs="Times New Roman"/>
          <w:sz w:val="24"/>
          <w:szCs w:val="24"/>
        </w:rPr>
        <w:t>wspólność ustawowa</w:t>
      </w:r>
      <w:r>
        <w:rPr>
          <w:rFonts w:ascii="Times New Roman" w:eastAsia="Calibri" w:hAnsi="Times New Roman" w:cs="Times New Roman"/>
          <w:sz w:val="24"/>
          <w:szCs w:val="24"/>
        </w:rPr>
        <w:t>).</w:t>
      </w:r>
      <w:r w:rsidRPr="00ED20B2">
        <w:rPr>
          <w:rFonts w:ascii="Times New Roman" w:eastAsia="Calibri" w:hAnsi="Times New Roman" w:cs="Times New Roman"/>
          <w:sz w:val="24"/>
          <w:szCs w:val="24"/>
        </w:rPr>
        <w:t xml:space="preserve"> Jeżeli małżonkowie pozostawali w ustroju wspólności majątkowej, </w:t>
      </w:r>
      <w:r w:rsidRPr="00ED20B2">
        <w:rPr>
          <w:rFonts w:ascii="Times New Roman" w:eastAsia="Calibri" w:hAnsi="Times New Roman" w:cs="Times New Roman"/>
          <w:sz w:val="24"/>
          <w:szCs w:val="24"/>
        </w:rPr>
        <w:lastRenderedPageBreak/>
        <w:t>majątek wspólny małżonków wchodzi do masy upadłości, a jego podział jest niedopuszczalny. Domniemywa się przy tym, że majątek ten powstały w okresie prowadzenia przedsiębiorstwa przez upadłego został nabyty ze środków pochodzących z dochodów tego przedsiębio</w:t>
      </w:r>
      <w:r>
        <w:rPr>
          <w:rFonts w:ascii="Times New Roman" w:eastAsia="Calibri" w:hAnsi="Times New Roman" w:cs="Times New Roman"/>
          <w:sz w:val="24"/>
          <w:szCs w:val="24"/>
        </w:rPr>
        <w:t xml:space="preserve">rstwa. </w:t>
      </w:r>
    </w:p>
    <w:p w:rsidR="00ED20B2" w:rsidRPr="00ED20B2" w:rsidRDefault="00ED20B2" w:rsidP="00ED20B2">
      <w:pPr>
        <w:spacing w:after="0" w:line="360" w:lineRule="auto"/>
        <w:ind w:firstLine="567"/>
        <w:jc w:val="both"/>
        <w:rPr>
          <w:rFonts w:ascii="Times New Roman" w:eastAsia="Calibri" w:hAnsi="Times New Roman" w:cs="Times New Roman"/>
          <w:sz w:val="24"/>
          <w:szCs w:val="24"/>
        </w:rPr>
      </w:pPr>
      <w:r w:rsidRPr="00ED20B2">
        <w:rPr>
          <w:rFonts w:ascii="Times New Roman" w:eastAsia="Calibri" w:hAnsi="Times New Roman" w:cs="Times New Roman"/>
          <w:sz w:val="24"/>
          <w:szCs w:val="24"/>
        </w:rPr>
        <w:t xml:space="preserve">Małżonek upadłego nie może żądać wyłączenia z masy upadłości przedmiotów, które by mu przypadły w przypadku dokonania podziału majątku wspólnego. Może on natomiast z tytułu swego udziału w majątku wspólnym dochodzić w postępowaniu upadłościowym należności </w:t>
      </w:r>
      <w:proofErr w:type="spellStart"/>
      <w:r>
        <w:rPr>
          <w:rFonts w:ascii="Times New Roman" w:eastAsia="Calibri" w:hAnsi="Times New Roman" w:cs="Times New Roman"/>
          <w:sz w:val="24"/>
          <w:szCs w:val="24"/>
        </w:rPr>
        <w:t>pienieżnej</w:t>
      </w:r>
      <w:proofErr w:type="spellEnd"/>
      <w:r w:rsidRPr="00ED20B2">
        <w:rPr>
          <w:rFonts w:ascii="Times New Roman" w:eastAsia="Calibri" w:hAnsi="Times New Roman" w:cs="Times New Roman"/>
          <w:sz w:val="24"/>
          <w:szCs w:val="24"/>
        </w:rPr>
        <w:t>, zgłaszając tę wierzytelność sędziemu-komisarzowi.</w:t>
      </w:r>
      <w:r>
        <w:rPr>
          <w:rFonts w:ascii="Times New Roman" w:eastAsia="Calibri" w:hAnsi="Times New Roman" w:cs="Times New Roman"/>
          <w:sz w:val="24"/>
          <w:szCs w:val="24"/>
        </w:rPr>
        <w:t xml:space="preserve"> </w:t>
      </w:r>
      <w:r w:rsidRPr="00ED20B2">
        <w:rPr>
          <w:rFonts w:ascii="Times New Roman" w:eastAsia="Calibri" w:hAnsi="Times New Roman" w:cs="Times New Roman"/>
          <w:sz w:val="24"/>
          <w:szCs w:val="24"/>
        </w:rPr>
        <w:t xml:space="preserve">Do masy upadłości nie wchodzą </w:t>
      </w:r>
      <w:r>
        <w:rPr>
          <w:rFonts w:ascii="Times New Roman" w:eastAsia="Calibri" w:hAnsi="Times New Roman" w:cs="Times New Roman"/>
          <w:sz w:val="24"/>
          <w:szCs w:val="24"/>
        </w:rPr>
        <w:t xml:space="preserve">jednak </w:t>
      </w:r>
      <w:r w:rsidRPr="00ED20B2">
        <w:rPr>
          <w:rFonts w:ascii="Times New Roman" w:eastAsia="Calibri" w:hAnsi="Times New Roman" w:cs="Times New Roman"/>
          <w:sz w:val="24"/>
          <w:szCs w:val="24"/>
        </w:rPr>
        <w:t>przedmioty służące wyłącznie małżonkowi upadłego do prowadzenia działalności gospodarczej lub zawodowej, choćby były objęte majątkową wspólnością małżeńską, z wyjątkiem przedmiotów majątkowych nabytych do majątku wspólnego w ciągu dwóch lat przed dniem złożenia wniosku o ogłoszenie upadłości</w:t>
      </w:r>
      <w:r>
        <w:rPr>
          <w:rFonts w:ascii="Times New Roman" w:eastAsia="Calibri" w:hAnsi="Times New Roman" w:cs="Times New Roman"/>
          <w:sz w:val="24"/>
          <w:szCs w:val="24"/>
        </w:rPr>
        <w:t>.</w:t>
      </w:r>
    </w:p>
    <w:p w:rsidR="00ED20B2" w:rsidRPr="00ED20B2" w:rsidRDefault="008755B4" w:rsidP="00ED20B2">
      <w:pPr>
        <w:spacing w:after="0" w:line="360" w:lineRule="auto"/>
        <w:ind w:firstLine="567"/>
        <w:jc w:val="both"/>
        <w:rPr>
          <w:rFonts w:ascii="Times New Roman" w:eastAsia="Calibri" w:hAnsi="Times New Roman" w:cs="Times New Roman"/>
          <w:sz w:val="24"/>
          <w:szCs w:val="24"/>
        </w:rPr>
      </w:pPr>
      <w:r w:rsidRPr="008755B4">
        <w:rPr>
          <w:rFonts w:ascii="Times New Roman" w:eastAsia="Calibri" w:hAnsi="Times New Roman" w:cs="Times New Roman"/>
          <w:sz w:val="24"/>
          <w:szCs w:val="24"/>
        </w:rPr>
        <w:t>Ustanowienie rozdzielności majątkowej na podstawie orzeczenia sądu w ciągu roku przed dniem złożenia wniosku o ogłoszenie upadłości jest bezskuteczne w stosunku do masy upadłości, chyba że pozew o ustanowienie rozdzielności majątkowej został złożony co najmniej na dwa lata przed dniem złożenia wniosku o ogłoszenie upadłości</w:t>
      </w:r>
      <w:r>
        <w:rPr>
          <w:rFonts w:ascii="Times New Roman" w:eastAsia="Calibri" w:hAnsi="Times New Roman" w:cs="Times New Roman"/>
          <w:sz w:val="24"/>
          <w:szCs w:val="24"/>
        </w:rPr>
        <w:t>.</w:t>
      </w:r>
      <w:r w:rsidRPr="008755B4">
        <w:rPr>
          <w:rFonts w:ascii="Times New Roman" w:eastAsia="Calibri" w:hAnsi="Times New Roman" w:cs="Times New Roman"/>
          <w:sz w:val="24"/>
          <w:szCs w:val="24"/>
        </w:rPr>
        <w:t xml:space="preserve"> </w:t>
      </w:r>
      <w:r w:rsidR="00ED20B2" w:rsidRPr="00ED20B2">
        <w:rPr>
          <w:rFonts w:ascii="Times New Roman" w:eastAsia="Calibri" w:hAnsi="Times New Roman" w:cs="Times New Roman"/>
          <w:sz w:val="24"/>
          <w:szCs w:val="24"/>
        </w:rPr>
        <w:t>Zniesienie wspólności majątkowej umową majątkową jest skuteczne w stosunku do masy upadłości tylko wtedy, gdy umowa zawarta została co najmniej 2 lata przed dniem złożenia wniosku o ogłoszenie upadłości.</w:t>
      </w:r>
    </w:p>
    <w:p w:rsidR="004B71F1" w:rsidRDefault="004B71F1" w:rsidP="00C87652">
      <w:pPr>
        <w:spacing w:after="0" w:line="360" w:lineRule="auto"/>
        <w:jc w:val="both"/>
        <w:rPr>
          <w:rFonts w:ascii="Times New Roman" w:eastAsia="Calibri" w:hAnsi="Times New Roman" w:cs="Times New Roman"/>
          <w:sz w:val="24"/>
          <w:szCs w:val="24"/>
        </w:rPr>
      </w:pPr>
    </w:p>
    <w:p w:rsidR="00403B0A" w:rsidRDefault="00403B0A" w:rsidP="00C87652">
      <w:pPr>
        <w:spacing w:after="0" w:line="360" w:lineRule="auto"/>
        <w:jc w:val="both"/>
        <w:rPr>
          <w:rFonts w:ascii="Times New Roman" w:eastAsia="Calibri" w:hAnsi="Times New Roman" w:cs="Times New Roman"/>
          <w:sz w:val="24"/>
          <w:szCs w:val="24"/>
        </w:rPr>
      </w:pPr>
    </w:p>
    <w:p w:rsidR="00403B0A" w:rsidRDefault="00403B0A" w:rsidP="00C87652">
      <w:pPr>
        <w:spacing w:after="0" w:line="360" w:lineRule="auto"/>
        <w:jc w:val="both"/>
        <w:rPr>
          <w:rFonts w:ascii="Times New Roman" w:eastAsia="Calibri" w:hAnsi="Times New Roman" w:cs="Times New Roman"/>
          <w:sz w:val="24"/>
          <w:szCs w:val="24"/>
        </w:rPr>
      </w:pPr>
    </w:p>
    <w:p w:rsidR="00403B0A" w:rsidRDefault="00403B0A" w:rsidP="00C87652">
      <w:pPr>
        <w:spacing w:after="0" w:line="360" w:lineRule="auto"/>
        <w:jc w:val="both"/>
        <w:rPr>
          <w:rFonts w:ascii="Times New Roman" w:eastAsia="Calibri" w:hAnsi="Times New Roman" w:cs="Times New Roman"/>
          <w:sz w:val="24"/>
          <w:szCs w:val="24"/>
        </w:rPr>
      </w:pPr>
    </w:p>
    <w:p w:rsidR="00C87652" w:rsidRDefault="00882C68" w:rsidP="00C87652">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C87652" w:rsidRPr="00C87652">
        <w:rPr>
          <w:rFonts w:ascii="Times New Roman" w:eastAsia="Calibri" w:hAnsi="Times New Roman" w:cs="Times New Roman"/>
          <w:b/>
          <w:sz w:val="24"/>
          <w:szCs w:val="24"/>
        </w:rPr>
        <w:t>. Skutki ogłoszenia upadłości dla osoby upadłego</w:t>
      </w:r>
    </w:p>
    <w:p w:rsidR="00C87652" w:rsidRDefault="00C87652" w:rsidP="00C87652">
      <w:pPr>
        <w:spacing w:after="0" w:line="360" w:lineRule="auto"/>
        <w:jc w:val="both"/>
        <w:rPr>
          <w:rFonts w:ascii="Times New Roman" w:eastAsia="Calibri" w:hAnsi="Times New Roman" w:cs="Times New Roman"/>
          <w:sz w:val="24"/>
          <w:szCs w:val="24"/>
        </w:rPr>
      </w:pPr>
    </w:p>
    <w:p w:rsidR="00FA0265" w:rsidRPr="00FA0265" w:rsidRDefault="00FA0265" w:rsidP="00FA026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U</w:t>
      </w:r>
      <w:r w:rsidRPr="00FA0265">
        <w:rPr>
          <w:rFonts w:ascii="Times New Roman" w:eastAsia="Calibri" w:hAnsi="Times New Roman" w:cs="Times New Roman"/>
          <w:sz w:val="24"/>
          <w:szCs w:val="24"/>
        </w:rPr>
        <w:t>padły obowiązany jest wskazać i wydać syndykowi cały swój majątek wraz z dokumentacją dotyczącą jego działalności. Jego obowiązkiem jest również współpr</w:t>
      </w:r>
      <w:r>
        <w:rPr>
          <w:rFonts w:ascii="Times New Roman" w:eastAsia="Calibri" w:hAnsi="Times New Roman" w:cs="Times New Roman"/>
          <w:sz w:val="24"/>
          <w:szCs w:val="24"/>
        </w:rPr>
        <w:t xml:space="preserve">aca z sądem, </w:t>
      </w:r>
      <w:proofErr w:type="spellStart"/>
      <w:r>
        <w:rPr>
          <w:rFonts w:ascii="Times New Roman" w:eastAsia="Calibri" w:hAnsi="Times New Roman" w:cs="Times New Roman"/>
          <w:sz w:val="24"/>
          <w:szCs w:val="24"/>
        </w:rPr>
        <w:t>sędzią–komisarzem</w:t>
      </w:r>
      <w:proofErr w:type="spellEnd"/>
      <w:r>
        <w:rPr>
          <w:rFonts w:ascii="Times New Roman" w:eastAsia="Calibri" w:hAnsi="Times New Roman" w:cs="Times New Roman"/>
          <w:sz w:val="24"/>
          <w:szCs w:val="24"/>
        </w:rPr>
        <w:t xml:space="preserve"> oraz</w:t>
      </w:r>
      <w:r w:rsidRPr="00FA0265">
        <w:rPr>
          <w:rFonts w:ascii="Times New Roman" w:eastAsia="Calibri" w:hAnsi="Times New Roman" w:cs="Times New Roman"/>
          <w:sz w:val="24"/>
          <w:szCs w:val="24"/>
        </w:rPr>
        <w:t xml:space="preserve"> syndykiem. </w:t>
      </w:r>
      <w:r>
        <w:rPr>
          <w:rFonts w:ascii="Times New Roman" w:eastAsia="Calibri" w:hAnsi="Times New Roman" w:cs="Times New Roman"/>
          <w:sz w:val="24"/>
          <w:szCs w:val="24"/>
        </w:rPr>
        <w:t xml:space="preserve">Wyliczenie obowiązków upadłego zawiera w szczególności art. 57 PU, zgodnie z którym </w:t>
      </w:r>
      <w:r w:rsidRPr="00FA0265">
        <w:rPr>
          <w:rFonts w:ascii="Times New Roman" w:eastAsia="Calibri" w:hAnsi="Times New Roman" w:cs="Times New Roman"/>
          <w:sz w:val="24"/>
          <w:szCs w:val="24"/>
        </w:rPr>
        <w:t>w przypadku ogłoszenia upadłości upadły ma obowiązek:</w:t>
      </w:r>
    </w:p>
    <w:p w:rsidR="00A80133" w:rsidRDefault="00A80133" w:rsidP="00FA0265">
      <w:pPr>
        <w:pStyle w:val="Akapitzlist"/>
        <w:numPr>
          <w:ilvl w:val="0"/>
          <w:numId w:val="4"/>
        </w:numPr>
        <w:spacing w:after="0" w:line="360" w:lineRule="auto"/>
        <w:jc w:val="both"/>
        <w:rPr>
          <w:rFonts w:ascii="Times New Roman" w:eastAsia="Calibri" w:hAnsi="Times New Roman" w:cs="Times New Roman"/>
          <w:sz w:val="24"/>
          <w:szCs w:val="24"/>
        </w:rPr>
      </w:pPr>
      <w:r w:rsidRPr="00A80133">
        <w:rPr>
          <w:rFonts w:ascii="Times New Roman" w:eastAsia="Calibri" w:hAnsi="Times New Roman" w:cs="Times New Roman"/>
          <w:sz w:val="24"/>
          <w:szCs w:val="24"/>
        </w:rPr>
        <w:t>wskazać i wydać syndykowi cały swój majątek,</w:t>
      </w:r>
      <w:r w:rsidR="00FA0265" w:rsidRPr="00FA0265">
        <w:rPr>
          <w:rFonts w:ascii="Times New Roman" w:eastAsia="Calibri" w:hAnsi="Times New Roman" w:cs="Times New Roman"/>
          <w:sz w:val="24"/>
          <w:szCs w:val="24"/>
        </w:rPr>
        <w:tab/>
      </w:r>
    </w:p>
    <w:p w:rsidR="00A80133" w:rsidRDefault="00FA0265" w:rsidP="00FA0265">
      <w:pPr>
        <w:pStyle w:val="Akapitzlist"/>
        <w:numPr>
          <w:ilvl w:val="0"/>
          <w:numId w:val="4"/>
        </w:numPr>
        <w:spacing w:after="0" w:line="360" w:lineRule="auto"/>
        <w:jc w:val="both"/>
        <w:rPr>
          <w:rFonts w:ascii="Times New Roman" w:eastAsia="Calibri" w:hAnsi="Times New Roman" w:cs="Times New Roman"/>
          <w:sz w:val="24"/>
          <w:szCs w:val="24"/>
        </w:rPr>
      </w:pPr>
      <w:r w:rsidRPr="00A80133">
        <w:rPr>
          <w:rFonts w:ascii="Times New Roman" w:eastAsia="Calibri" w:hAnsi="Times New Roman" w:cs="Times New Roman"/>
          <w:sz w:val="24"/>
          <w:szCs w:val="24"/>
        </w:rPr>
        <w:t>wydać syndykowi wszystkie dokumenty dotyczące działalności u</w:t>
      </w:r>
      <w:r w:rsidR="00A80133">
        <w:rPr>
          <w:rFonts w:ascii="Times New Roman" w:eastAsia="Calibri" w:hAnsi="Times New Roman" w:cs="Times New Roman"/>
          <w:sz w:val="24"/>
          <w:szCs w:val="24"/>
        </w:rPr>
        <w:t xml:space="preserve">padłego, jego majątku i rozliczeń, </w:t>
      </w:r>
      <w:r w:rsidR="00A80133" w:rsidRPr="00A80133">
        <w:rPr>
          <w:rFonts w:ascii="Times New Roman" w:eastAsia="Calibri" w:hAnsi="Times New Roman" w:cs="Times New Roman"/>
          <w:sz w:val="24"/>
          <w:szCs w:val="24"/>
        </w:rPr>
        <w:t>w szczególności księgi rachunkowe, inne ewidencje prowadzone dla celów podatkowych i korespondencję.</w:t>
      </w:r>
    </w:p>
    <w:p w:rsidR="00A80133" w:rsidRDefault="00FA0265" w:rsidP="00FA0265">
      <w:pPr>
        <w:pStyle w:val="Akapitzlist"/>
        <w:numPr>
          <w:ilvl w:val="0"/>
          <w:numId w:val="4"/>
        </w:numPr>
        <w:spacing w:after="0" w:line="360" w:lineRule="auto"/>
        <w:jc w:val="both"/>
        <w:rPr>
          <w:rFonts w:ascii="Times New Roman" w:eastAsia="Calibri" w:hAnsi="Times New Roman" w:cs="Times New Roman"/>
          <w:sz w:val="24"/>
          <w:szCs w:val="24"/>
        </w:rPr>
      </w:pPr>
      <w:r w:rsidRPr="00A80133">
        <w:rPr>
          <w:rFonts w:ascii="Times New Roman" w:eastAsia="Calibri" w:hAnsi="Times New Roman" w:cs="Times New Roman"/>
          <w:sz w:val="24"/>
          <w:szCs w:val="24"/>
        </w:rPr>
        <w:lastRenderedPageBreak/>
        <w:t>złożyć sędziemu komisarzowi oświadczenie na piśmie, w którym potwierdza wykonanie obowiązków;</w:t>
      </w:r>
    </w:p>
    <w:p w:rsidR="00FA0265" w:rsidRPr="00A80133" w:rsidRDefault="00FA0265" w:rsidP="00FA0265">
      <w:pPr>
        <w:pStyle w:val="Akapitzlist"/>
        <w:numPr>
          <w:ilvl w:val="0"/>
          <w:numId w:val="4"/>
        </w:numPr>
        <w:spacing w:after="0" w:line="360" w:lineRule="auto"/>
        <w:jc w:val="both"/>
        <w:rPr>
          <w:rFonts w:ascii="Times New Roman" w:eastAsia="Calibri" w:hAnsi="Times New Roman" w:cs="Times New Roman"/>
          <w:sz w:val="24"/>
          <w:szCs w:val="24"/>
        </w:rPr>
      </w:pPr>
      <w:r w:rsidRPr="00A80133">
        <w:rPr>
          <w:rFonts w:ascii="Times New Roman" w:eastAsia="Calibri" w:hAnsi="Times New Roman" w:cs="Times New Roman"/>
          <w:sz w:val="24"/>
          <w:szCs w:val="24"/>
        </w:rPr>
        <w:t>udzielać syndykowi oraz sędziemu komisarzowi wszelkich wyjaśnień dotyczących swego majątku oraz dokonanych przez siebie czynności prawnych mających wpływ na stan majątku.</w:t>
      </w:r>
    </w:p>
    <w:p w:rsidR="00C87652" w:rsidRPr="00C87652" w:rsidRDefault="00A80133" w:rsidP="00A80133">
      <w:pPr>
        <w:spacing w:after="0" w:line="360" w:lineRule="auto"/>
        <w:ind w:firstLine="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w:t>
      </w:r>
      <w:r w:rsidRPr="00A80133">
        <w:rPr>
          <w:rFonts w:ascii="Times New Roman" w:eastAsia="Calibri" w:hAnsi="Times New Roman" w:cs="Times New Roman"/>
          <w:sz w:val="24"/>
          <w:szCs w:val="24"/>
        </w:rPr>
        <w:t>ędzia–komisarz</w:t>
      </w:r>
      <w:proofErr w:type="spellEnd"/>
      <w:r w:rsidRPr="00A80133">
        <w:rPr>
          <w:rFonts w:ascii="Times New Roman" w:eastAsia="Calibri" w:hAnsi="Times New Roman" w:cs="Times New Roman"/>
          <w:sz w:val="24"/>
          <w:szCs w:val="24"/>
        </w:rPr>
        <w:t xml:space="preserve"> może wydać postanowienie zakazujące upadłemu będącemu osobą fizyczną opuszczać terytorium Rzeczypospolitej Polskiej bez z</w:t>
      </w:r>
      <w:r>
        <w:rPr>
          <w:rFonts w:ascii="Times New Roman" w:eastAsia="Calibri" w:hAnsi="Times New Roman" w:cs="Times New Roman"/>
          <w:sz w:val="24"/>
          <w:szCs w:val="24"/>
        </w:rPr>
        <w:t>ezwolenia</w:t>
      </w:r>
      <w:r w:rsidRPr="00A80133">
        <w:rPr>
          <w:rFonts w:ascii="Times New Roman" w:eastAsia="Calibri" w:hAnsi="Times New Roman" w:cs="Times New Roman"/>
          <w:sz w:val="24"/>
          <w:szCs w:val="24"/>
        </w:rPr>
        <w:t xml:space="preserve"> </w:t>
      </w:r>
      <w:proofErr w:type="spellStart"/>
      <w:r w:rsidRPr="00A80133">
        <w:rPr>
          <w:rFonts w:ascii="Times New Roman" w:eastAsia="Calibri" w:hAnsi="Times New Roman" w:cs="Times New Roman"/>
          <w:sz w:val="24"/>
          <w:szCs w:val="24"/>
        </w:rPr>
        <w:t>sędziego–komisarza</w:t>
      </w:r>
      <w:proofErr w:type="spellEnd"/>
      <w:r>
        <w:rPr>
          <w:rFonts w:ascii="Times New Roman" w:eastAsia="Calibri" w:hAnsi="Times New Roman" w:cs="Times New Roman"/>
          <w:sz w:val="24"/>
          <w:szCs w:val="24"/>
        </w:rPr>
        <w:t xml:space="preserve"> (</w:t>
      </w:r>
      <w:r w:rsidRPr="00A80133">
        <w:rPr>
          <w:rFonts w:ascii="Times New Roman" w:eastAsia="Calibri" w:hAnsi="Times New Roman" w:cs="Times New Roman"/>
          <w:sz w:val="24"/>
          <w:szCs w:val="24"/>
        </w:rPr>
        <w:t>stosuje się odpowiednio do członków organu zarządzającego upadłego niebędącego osobą fizyczną</w:t>
      </w:r>
      <w:r>
        <w:rPr>
          <w:rFonts w:ascii="Times New Roman" w:eastAsia="Calibri" w:hAnsi="Times New Roman" w:cs="Times New Roman"/>
          <w:sz w:val="24"/>
          <w:szCs w:val="24"/>
        </w:rPr>
        <w:t xml:space="preserve">). </w:t>
      </w:r>
      <w:r w:rsidRPr="00A80133">
        <w:rPr>
          <w:rFonts w:ascii="Times New Roman" w:eastAsia="Calibri" w:hAnsi="Times New Roman" w:cs="Times New Roman"/>
          <w:bCs/>
          <w:sz w:val="24"/>
          <w:szCs w:val="24"/>
        </w:rPr>
        <w:t>Jeżeli upadły ukrywa się lub ukrywa swój majątek, sędzia-komisarz może zastosować wobec niego środki przymusu określone w Kodeksie postępowania cywilnego dla egzekucji świadczeń niepieniężnych</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brzmienie od 1.12.2020 r.) - </w:t>
      </w:r>
      <w:r w:rsidRPr="00A80133">
        <w:rPr>
          <w:rFonts w:ascii="Times New Roman" w:eastAsia="Calibri" w:hAnsi="Times New Roman" w:cs="Times New Roman"/>
          <w:bCs/>
          <w:sz w:val="24"/>
          <w:szCs w:val="24"/>
        </w:rPr>
        <w:t>czyli grzywnę, z zamianą w razie nieściągalności na areszt</w:t>
      </w:r>
      <w:r>
        <w:rPr>
          <w:rFonts w:ascii="Times New Roman" w:eastAsia="Calibri" w:hAnsi="Times New Roman" w:cs="Times New Roman"/>
          <w:bCs/>
          <w:sz w:val="24"/>
          <w:szCs w:val="24"/>
        </w:rPr>
        <w:t xml:space="preserve">. </w:t>
      </w:r>
      <w:r w:rsidRPr="00A80133">
        <w:rPr>
          <w:rFonts w:ascii="Times New Roman" w:eastAsia="Calibri" w:hAnsi="Times New Roman" w:cs="Times New Roman"/>
          <w:sz w:val="24"/>
          <w:szCs w:val="24"/>
        </w:rPr>
        <w:t>Sędzia-komisarz może zastosować środki przymusu wobec upadłego, który uchybia swoim obowiązkom albo po ogłoszeniu upadłości dopuszcza się czynów mających na celu ukrycie majątku, obciążenie go pozornymi zobowiązaniami lub w jakikolwiek sposób utrudnia ustalenie składu masy upadłości</w:t>
      </w:r>
      <w:r>
        <w:rPr>
          <w:rFonts w:ascii="Times New Roman" w:eastAsia="Calibri" w:hAnsi="Times New Roman" w:cs="Times New Roman"/>
          <w:sz w:val="24"/>
          <w:szCs w:val="24"/>
        </w:rPr>
        <w:t>.</w:t>
      </w:r>
    </w:p>
    <w:sectPr w:rsidR="00C87652" w:rsidRPr="00C87652" w:rsidSect="003C6E1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46" w:rsidRDefault="001E2C46" w:rsidP="00D439E3">
      <w:pPr>
        <w:spacing w:after="0" w:line="240" w:lineRule="auto"/>
      </w:pPr>
      <w:r>
        <w:separator/>
      </w:r>
    </w:p>
  </w:endnote>
  <w:endnote w:type="continuationSeparator" w:id="0">
    <w:p w:rsidR="001E2C46" w:rsidRDefault="001E2C46" w:rsidP="00D43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403688"/>
      <w:docPartObj>
        <w:docPartGallery w:val="Page Numbers (Bottom of Page)"/>
        <w:docPartUnique/>
      </w:docPartObj>
    </w:sdtPr>
    <w:sdtContent>
      <w:p w:rsidR="005601F0" w:rsidRDefault="00B06FAB">
        <w:pPr>
          <w:pStyle w:val="Stopka"/>
          <w:jc w:val="right"/>
        </w:pPr>
        <w:fldSimple w:instr=" PAGE   \* MERGEFORMAT ">
          <w:r w:rsidR="000539A8">
            <w:rPr>
              <w:noProof/>
            </w:rPr>
            <w:t>15</w:t>
          </w:r>
        </w:fldSimple>
      </w:p>
    </w:sdtContent>
  </w:sdt>
  <w:p w:rsidR="005601F0" w:rsidRDefault="005601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46" w:rsidRDefault="001E2C46" w:rsidP="00D439E3">
      <w:pPr>
        <w:spacing w:after="0" w:line="240" w:lineRule="auto"/>
      </w:pPr>
      <w:r>
        <w:separator/>
      </w:r>
    </w:p>
  </w:footnote>
  <w:footnote w:type="continuationSeparator" w:id="0">
    <w:p w:rsidR="001E2C46" w:rsidRDefault="001E2C46" w:rsidP="00D43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D402B"/>
    <w:multiLevelType w:val="multilevel"/>
    <w:tmpl w:val="6FBCE57C"/>
    <w:lvl w:ilvl="0">
      <w:start w:val="1"/>
      <w:numFmt w:val="decimal"/>
      <w:lvlText w:val="%1."/>
      <w:lvlJc w:val="left"/>
      <w:pPr>
        <w:ind w:left="780" w:hanging="360"/>
      </w:pPr>
    </w:lvl>
    <w:lvl w:ilvl="1">
      <w:start w:val="1"/>
      <w:numFmt w:val="decimal"/>
      <w:isLgl/>
      <w:lvlText w:val="%1.%2."/>
      <w:lvlJc w:val="left"/>
      <w:pPr>
        <w:ind w:left="928" w:hanging="360"/>
      </w:pPr>
      <w:rPr>
        <w:rFonts w:hint="default"/>
        <w:b/>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
    <w:nsid w:val="34526E3A"/>
    <w:multiLevelType w:val="hybridMultilevel"/>
    <w:tmpl w:val="A0EE4250"/>
    <w:lvl w:ilvl="0" w:tplc="0415000F">
      <w:start w:val="1"/>
      <w:numFmt w:val="decimal"/>
      <w:lvlText w:val="%1."/>
      <w:lvlJc w:val="left"/>
      <w:pPr>
        <w:ind w:left="1080" w:hanging="360"/>
      </w:pPr>
    </w:lvl>
    <w:lvl w:ilvl="1" w:tplc="4EDE1DB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5CAD1DD2"/>
    <w:multiLevelType w:val="hybridMultilevel"/>
    <w:tmpl w:val="C44064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D12FA3"/>
    <w:multiLevelType w:val="hybridMultilevel"/>
    <w:tmpl w:val="974840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439E3"/>
    <w:rsid w:val="00023DF9"/>
    <w:rsid w:val="000539A8"/>
    <w:rsid w:val="00103C64"/>
    <w:rsid w:val="001569D6"/>
    <w:rsid w:val="00175EC7"/>
    <w:rsid w:val="001E2C46"/>
    <w:rsid w:val="00222465"/>
    <w:rsid w:val="003C6E10"/>
    <w:rsid w:val="00403B0A"/>
    <w:rsid w:val="00480F9F"/>
    <w:rsid w:val="004B71F1"/>
    <w:rsid w:val="004E5D03"/>
    <w:rsid w:val="005601F0"/>
    <w:rsid w:val="005D7285"/>
    <w:rsid w:val="005F7AD3"/>
    <w:rsid w:val="006442A2"/>
    <w:rsid w:val="007541CE"/>
    <w:rsid w:val="00790F19"/>
    <w:rsid w:val="007C7E44"/>
    <w:rsid w:val="008755B4"/>
    <w:rsid w:val="00882C68"/>
    <w:rsid w:val="008855A1"/>
    <w:rsid w:val="008E428C"/>
    <w:rsid w:val="008F75A3"/>
    <w:rsid w:val="00961ED1"/>
    <w:rsid w:val="00965183"/>
    <w:rsid w:val="0096676C"/>
    <w:rsid w:val="00A57AB8"/>
    <w:rsid w:val="00A80133"/>
    <w:rsid w:val="00AC3BB0"/>
    <w:rsid w:val="00B06FAB"/>
    <w:rsid w:val="00B709B6"/>
    <w:rsid w:val="00BA64AC"/>
    <w:rsid w:val="00BF2C53"/>
    <w:rsid w:val="00BF7B7C"/>
    <w:rsid w:val="00C01183"/>
    <w:rsid w:val="00C87652"/>
    <w:rsid w:val="00C902FB"/>
    <w:rsid w:val="00CE73A9"/>
    <w:rsid w:val="00D05C35"/>
    <w:rsid w:val="00D332CA"/>
    <w:rsid w:val="00D439E3"/>
    <w:rsid w:val="00E033EE"/>
    <w:rsid w:val="00E80A1B"/>
    <w:rsid w:val="00ED20B2"/>
    <w:rsid w:val="00F3249B"/>
    <w:rsid w:val="00FA02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6E1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439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39E3"/>
    <w:rPr>
      <w:sz w:val="20"/>
      <w:szCs w:val="20"/>
    </w:rPr>
  </w:style>
  <w:style w:type="character" w:styleId="Odwoanieprzypisudolnego">
    <w:name w:val="footnote reference"/>
    <w:basedOn w:val="Domylnaczcionkaakapitu"/>
    <w:rsid w:val="00D439E3"/>
    <w:rPr>
      <w:vertAlign w:val="superscript"/>
    </w:rPr>
  </w:style>
  <w:style w:type="paragraph" w:styleId="Tekstprzypisukocowego">
    <w:name w:val="endnote text"/>
    <w:basedOn w:val="Normalny"/>
    <w:link w:val="TekstprzypisukocowegoZnak"/>
    <w:uiPriority w:val="99"/>
    <w:semiHidden/>
    <w:unhideWhenUsed/>
    <w:rsid w:val="008855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55A1"/>
    <w:rPr>
      <w:sz w:val="20"/>
      <w:szCs w:val="20"/>
    </w:rPr>
  </w:style>
  <w:style w:type="character" w:styleId="Odwoanieprzypisukocowego">
    <w:name w:val="endnote reference"/>
    <w:basedOn w:val="Domylnaczcionkaakapitu"/>
    <w:uiPriority w:val="99"/>
    <w:semiHidden/>
    <w:unhideWhenUsed/>
    <w:rsid w:val="008855A1"/>
    <w:rPr>
      <w:vertAlign w:val="superscript"/>
    </w:rPr>
  </w:style>
  <w:style w:type="paragraph" w:styleId="Akapitzlist">
    <w:name w:val="List Paragraph"/>
    <w:basedOn w:val="Normalny"/>
    <w:uiPriority w:val="34"/>
    <w:qFormat/>
    <w:rsid w:val="00C87652"/>
    <w:pPr>
      <w:ind w:left="720"/>
      <w:contextualSpacing/>
    </w:pPr>
  </w:style>
  <w:style w:type="paragraph" w:styleId="Nagwek">
    <w:name w:val="header"/>
    <w:basedOn w:val="Normalny"/>
    <w:link w:val="NagwekZnak"/>
    <w:uiPriority w:val="99"/>
    <w:semiHidden/>
    <w:unhideWhenUsed/>
    <w:rsid w:val="005601F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601F0"/>
  </w:style>
  <w:style w:type="paragraph" w:styleId="Stopka">
    <w:name w:val="footer"/>
    <w:basedOn w:val="Normalny"/>
    <w:link w:val="StopkaZnak"/>
    <w:uiPriority w:val="99"/>
    <w:unhideWhenUsed/>
    <w:rsid w:val="00560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1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CC50C-46C4-41A0-9733-3DE83FB9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17</Pages>
  <Words>5886</Words>
  <Characters>35321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11</cp:revision>
  <cp:lastPrinted>2020-11-17T14:49:00Z</cp:lastPrinted>
  <dcterms:created xsi:type="dcterms:W3CDTF">2020-11-12T12:32:00Z</dcterms:created>
  <dcterms:modified xsi:type="dcterms:W3CDTF">2020-11-17T21:22:00Z</dcterms:modified>
</cp:coreProperties>
</file>