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01" w:rsidRDefault="00EC0201" w:rsidP="00EC020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33333"/>
          <w:lang w:val="de-DE" w:eastAsia="pl-PL"/>
        </w:rPr>
      </w:pPr>
      <w:r>
        <w:rPr>
          <w:rFonts w:ascii="inherit" w:eastAsia="Times New Roman" w:hAnsi="inherit" w:cs="Times New Roman"/>
          <w:b/>
          <w:color w:val="333333"/>
          <w:lang w:val="de-DE" w:eastAsia="pl-PL"/>
        </w:rPr>
        <w:t>MODALVERBEN  PRÄSENS  UND  PRÄTERITUM</w:t>
      </w:r>
    </w:p>
    <w:p w:rsidR="00EC0201" w:rsidRDefault="00EC0201" w:rsidP="00EC020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33333"/>
          <w:lang w:val="de-DE" w:eastAsia="pl-PL"/>
        </w:rPr>
      </w:pPr>
    </w:p>
    <w:p w:rsidR="00EC0201" w:rsidRPr="00EC0201" w:rsidRDefault="00EC0201" w:rsidP="00EC020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33333"/>
          <w:lang w:val="de-DE" w:eastAsia="pl-PL"/>
        </w:rPr>
      </w:pP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Alle Modalverben werden in der </w:t>
      </w:r>
      <w:r w:rsidRPr="00EC0201">
        <w:rPr>
          <w:rFonts w:ascii="inherit" w:eastAsia="Times New Roman" w:hAnsi="inherit" w:cs="Times New Roman"/>
          <w:b/>
          <w:bCs/>
          <w:color w:val="1F2A44"/>
          <w:lang w:val="de-DE" w:eastAsia="pl-PL"/>
        </w:rPr>
        <w:t>1. und 3. Person, Singular wie Plural,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 </w:t>
      </w:r>
      <w:r w:rsidRPr="00EC0201">
        <w:rPr>
          <w:rFonts w:ascii="inherit" w:eastAsia="Times New Roman" w:hAnsi="inherit" w:cs="Times New Roman"/>
          <w:b/>
          <w:bCs/>
          <w:color w:val="E12A44"/>
          <w:lang w:val="de-DE" w:eastAsia="pl-PL"/>
        </w:rPr>
        <w:t>gleich konjugiert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: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br/>
        <w:t>Folgende Tabelle zeigt die Konjugation der Modalverben:</w:t>
      </w:r>
    </w:p>
    <w:p w:rsidR="00EC0201" w:rsidRPr="00EC0201" w:rsidRDefault="00EC0201" w:rsidP="00EC020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333333"/>
          <w:lang w:val="de-DE" w:eastAsia="pl-PL"/>
        </w:rPr>
      </w:pPr>
      <w:r w:rsidRPr="00EC0201">
        <w:rPr>
          <w:rFonts w:ascii="Verdana" w:eastAsia="Times New Roman" w:hAnsi="Verdana" w:cs="Times New Roman"/>
          <w:b/>
          <w:color w:val="333333"/>
          <w:lang w:val="de-DE" w:eastAsia="pl-PL"/>
        </w:rPr>
        <w:t> </w:t>
      </w:r>
    </w:p>
    <w:tbl>
      <w:tblPr>
        <w:tblW w:w="845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26"/>
        <w:gridCol w:w="1116"/>
        <w:gridCol w:w="1178"/>
        <w:gridCol w:w="1104"/>
        <w:gridCol w:w="1177"/>
        <w:gridCol w:w="1018"/>
        <w:gridCol w:w="1092"/>
        <w:gridCol w:w="1324"/>
      </w:tblGrid>
      <w:tr w:rsidR="00EC0201" w:rsidRPr="00EC0201" w:rsidTr="00EC020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val="de-DE"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val="de-DE" w:eastAsia="pl-PL"/>
              </w:rPr>
              <w:t> 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dürfen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mögen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müssen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möchten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ich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kann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mag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soll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will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darfst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kannst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magst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musst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sollst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willst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möchtest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er/sie/es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kann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mag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soll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will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wir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dürfen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mögen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müssen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sollen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wollen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möchten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dürft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könnt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mögt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müsst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sollt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wollt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Sie/sie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dürfen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mögen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müssen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sollen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1F2A44"/>
                <w:lang w:eastAsia="pl-PL"/>
              </w:rPr>
              <w:t>wollen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möchten</w:t>
            </w:r>
            <w:proofErr w:type="spellEnd"/>
          </w:p>
        </w:tc>
      </w:tr>
    </w:tbl>
    <w:p w:rsidR="00EC0201" w:rsidRPr="00EC0201" w:rsidRDefault="00EC0201" w:rsidP="00EC020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333333"/>
          <w:lang w:eastAsia="pl-PL"/>
        </w:rPr>
      </w:pPr>
      <w:r w:rsidRPr="00EC0201">
        <w:rPr>
          <w:rFonts w:ascii="Verdana" w:eastAsia="Times New Roman" w:hAnsi="Verdana" w:cs="Times New Roman"/>
          <w:b/>
          <w:color w:val="333333"/>
          <w:lang w:eastAsia="pl-PL"/>
        </w:rPr>
        <w:t> </w:t>
      </w:r>
    </w:p>
    <w:p w:rsidR="00EC0201" w:rsidRPr="00EC0201" w:rsidRDefault="00EC0201" w:rsidP="00EC020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33333"/>
          <w:lang w:val="de-DE" w:eastAsia="pl-PL"/>
        </w:rPr>
      </w:pP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Das Modalverb "</w:t>
      </w:r>
      <w:r w:rsidRPr="00EC0201">
        <w:rPr>
          <w:rFonts w:ascii="inherit" w:eastAsia="Times New Roman" w:hAnsi="inherit" w:cs="Times New Roman"/>
          <w:b/>
          <w:bCs/>
          <w:color w:val="E12A44"/>
          <w:lang w:val="de-DE" w:eastAsia="pl-PL"/>
        </w:rPr>
        <w:t>mögen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" wird häufiger im </w:t>
      </w:r>
      <w:hyperlink r:id="rId5" w:anchor="bildungverb" w:tgtFrame="_blank" w:tooltip="Konjunktiv II der Modalverben" w:history="1">
        <w:r w:rsidRPr="00EC0201">
          <w:rPr>
            <w:rFonts w:ascii="inherit" w:eastAsia="Times New Roman" w:hAnsi="inherit" w:cs="Times New Roman"/>
            <w:b/>
            <w:bCs/>
            <w:color w:val="2A5C7E"/>
            <w:u w:val="single"/>
            <w:lang w:val="de-DE" w:eastAsia="pl-PL"/>
          </w:rPr>
          <w:t>Konjunktiv II</w:t>
        </w:r>
      </w:hyperlink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 benutzt und drückt eine besonders höfliche Form aus.</w:t>
      </w:r>
    </w:p>
    <w:p w:rsidR="002005F2" w:rsidRPr="00EC0201" w:rsidRDefault="002005F2">
      <w:pPr>
        <w:rPr>
          <w:b/>
          <w:lang w:val="de-DE"/>
        </w:rPr>
      </w:pPr>
    </w:p>
    <w:p w:rsidR="00EC0201" w:rsidRPr="00EC0201" w:rsidRDefault="00EC0201" w:rsidP="00EC020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33333"/>
          <w:lang w:val="de-DE" w:eastAsia="pl-PL"/>
        </w:rPr>
      </w:pP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 xml:space="preserve">Die </w:t>
      </w:r>
      <w:proofErr w:type="spellStart"/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Perfektformen</w:t>
      </w:r>
      <w:proofErr w:type="spellEnd"/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 xml:space="preserve"> der Modalverben sind vom Satzbau ein wenig kompliziert, daher werden auch in der gesprochenen Sprache die Modalverben im Präteritum benutzt.</w:t>
      </w:r>
    </w:p>
    <w:p w:rsidR="00EC0201" w:rsidRPr="00EC0201" w:rsidRDefault="00EC0201" w:rsidP="00EC020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333333"/>
          <w:lang w:val="de-DE" w:eastAsia="pl-PL"/>
        </w:rPr>
      </w:pPr>
      <w:r w:rsidRPr="00EC0201">
        <w:rPr>
          <w:rFonts w:ascii="Verdana" w:eastAsia="Times New Roman" w:hAnsi="Verdana" w:cs="Times New Roman"/>
          <w:b/>
          <w:color w:val="333333"/>
          <w:lang w:val="de-DE" w:eastAsia="pl-PL"/>
        </w:rPr>
        <w:t> </w:t>
      </w:r>
    </w:p>
    <w:tbl>
      <w:tblPr>
        <w:tblW w:w="845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451"/>
        <w:gridCol w:w="1590"/>
        <w:gridCol w:w="1413"/>
        <w:gridCol w:w="1375"/>
        <w:gridCol w:w="1337"/>
        <w:gridCol w:w="1286"/>
      </w:tblGrid>
      <w:tr w:rsidR="00EC0201" w:rsidRPr="00EC0201" w:rsidTr="00EC020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Infinitiv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Präteritum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ich</w:t>
            </w: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br/>
              <w:t>er; sie; es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wir</w:t>
            </w:r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br/>
              <w:t>sie; Sie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ihr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dürfen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durften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durfte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durftest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durften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durftet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konnten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konnte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konntest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konnten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konntet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mögen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mochten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mochte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mochtest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mochten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mochtet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möchten</w:t>
            </w:r>
            <w:proofErr w:type="spellEnd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wollten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müssen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mussten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musste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musstest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mussten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musstet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sollten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sollte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solltest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sollten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solltet</w:t>
            </w:r>
            <w:proofErr w:type="spellEnd"/>
          </w:p>
        </w:tc>
      </w:tr>
      <w:tr w:rsidR="00EC0201" w:rsidRPr="00EC0201" w:rsidTr="00EC02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bCs/>
                <w:color w:val="E12A44"/>
                <w:lang w:eastAsia="pl-PL"/>
              </w:rPr>
              <w:t>wollten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wolltest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wollten</w:t>
            </w:r>
            <w:proofErr w:type="spellEnd"/>
          </w:p>
        </w:tc>
        <w:tc>
          <w:tcPr>
            <w:tcW w:w="0" w:type="auto"/>
            <w:tcBorders>
              <w:top w:val="dashed" w:sz="4" w:space="0" w:color="CCCCCC"/>
              <w:left w:val="dashed" w:sz="4" w:space="0" w:color="CCCCCC"/>
              <w:bottom w:val="dashed" w:sz="4" w:space="0" w:color="CCCCCC"/>
              <w:right w:val="dashed" w:sz="4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C0201" w:rsidRPr="00EC0201" w:rsidRDefault="00EC0201" w:rsidP="00EC02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</w:pPr>
            <w:proofErr w:type="spellStart"/>
            <w:r w:rsidRPr="00EC0201">
              <w:rPr>
                <w:rFonts w:ascii="inherit" w:eastAsia="Times New Roman" w:hAnsi="inherit" w:cs="Times New Roman"/>
                <w:b/>
                <w:color w:val="333333"/>
                <w:lang w:eastAsia="pl-PL"/>
              </w:rPr>
              <w:t>wolltet</w:t>
            </w:r>
            <w:proofErr w:type="spellEnd"/>
          </w:p>
        </w:tc>
      </w:tr>
    </w:tbl>
    <w:p w:rsidR="00EC0201" w:rsidRPr="00EC0201" w:rsidRDefault="00EC0201" w:rsidP="00EC020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333333"/>
          <w:lang w:eastAsia="pl-PL"/>
        </w:rPr>
      </w:pPr>
      <w:r w:rsidRPr="00EC0201">
        <w:rPr>
          <w:rFonts w:ascii="Verdana" w:eastAsia="Times New Roman" w:hAnsi="Verdana" w:cs="Times New Roman"/>
          <w:b/>
          <w:color w:val="333333"/>
          <w:lang w:eastAsia="pl-PL"/>
        </w:rPr>
        <w:t> </w:t>
      </w:r>
    </w:p>
    <w:p w:rsidR="00EC0201" w:rsidRPr="00EC0201" w:rsidRDefault="00EC0201" w:rsidP="00EC020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33333"/>
          <w:lang w:val="de-DE" w:eastAsia="pl-PL"/>
        </w:rPr>
      </w:pP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* Der Konjunktiv II. von mögen ist "</w:t>
      </w:r>
      <w:r w:rsidRPr="00EC0201">
        <w:rPr>
          <w:rFonts w:ascii="inherit" w:eastAsia="Times New Roman" w:hAnsi="inherit" w:cs="Times New Roman"/>
          <w:b/>
          <w:bCs/>
          <w:color w:val="E12A44"/>
          <w:lang w:val="de-DE" w:eastAsia="pl-PL"/>
        </w:rPr>
        <w:t>möchten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". " </w:t>
      </w:r>
      <w:r w:rsidRPr="00EC0201">
        <w:rPr>
          <w:rFonts w:ascii="inherit" w:eastAsia="Times New Roman" w:hAnsi="inherit" w:cs="Times New Roman"/>
          <w:b/>
          <w:color w:val="333333"/>
          <w:u w:val="single"/>
          <w:bdr w:val="none" w:sz="0" w:space="0" w:color="auto" w:frame="1"/>
          <w:lang w:val="de-DE" w:eastAsia="pl-PL"/>
        </w:rPr>
        <w:t>Möchten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 " ändert sich allerdings im Präteritum in "</w:t>
      </w:r>
      <w:r w:rsidRPr="00EC0201">
        <w:rPr>
          <w:rFonts w:ascii="inherit" w:eastAsia="Times New Roman" w:hAnsi="inherit" w:cs="Times New Roman"/>
          <w:b/>
          <w:bCs/>
          <w:color w:val="E12A44"/>
          <w:lang w:val="de-DE" w:eastAsia="pl-PL"/>
        </w:rPr>
        <w:t>wollten</w:t>
      </w:r>
      <w:r w:rsidRPr="00EC0201">
        <w:rPr>
          <w:rFonts w:ascii="inherit" w:eastAsia="Times New Roman" w:hAnsi="inherit" w:cs="Times New Roman"/>
          <w:b/>
          <w:color w:val="333333"/>
          <w:lang w:val="de-DE" w:eastAsia="pl-PL"/>
        </w:rPr>
        <w:t>".</w:t>
      </w:r>
    </w:p>
    <w:p w:rsidR="00EC0201" w:rsidRPr="00EC0201" w:rsidRDefault="00EC0201">
      <w:pPr>
        <w:rPr>
          <w:b/>
          <w:lang w:val="de-DE"/>
        </w:rPr>
      </w:pPr>
    </w:p>
    <w:sectPr w:rsidR="00EC0201" w:rsidRPr="00EC0201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C0201"/>
    <w:rsid w:val="000378D2"/>
    <w:rsid w:val="002005F2"/>
    <w:rsid w:val="00EC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201"/>
    <w:rPr>
      <w:b/>
      <w:bCs/>
    </w:rPr>
  </w:style>
  <w:style w:type="character" w:customStyle="1" w:styleId="blue">
    <w:name w:val="blue"/>
    <w:basedOn w:val="Domylnaczcionkaakapitu"/>
    <w:rsid w:val="00EC0201"/>
  </w:style>
  <w:style w:type="character" w:customStyle="1" w:styleId="red">
    <w:name w:val="red"/>
    <w:basedOn w:val="Domylnaczcionkaakapitu"/>
    <w:rsid w:val="00EC0201"/>
  </w:style>
  <w:style w:type="character" w:styleId="Hipercze">
    <w:name w:val="Hyperlink"/>
    <w:basedOn w:val="Domylnaczcionkaakapitu"/>
    <w:uiPriority w:val="99"/>
    <w:semiHidden/>
    <w:unhideWhenUsed/>
    <w:rsid w:val="00EC0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in-deutschbuch.de/konjunktiv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E9BE-C501-4FCE-AEF8-0E4430F3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2024-02-23T11:54:00Z</dcterms:created>
  <dcterms:modified xsi:type="dcterms:W3CDTF">2024-02-23T12:02:00Z</dcterms:modified>
</cp:coreProperties>
</file>