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9" w14:textId="522FCE05" w:rsidR="00915497" w:rsidRPr="00915497" w:rsidRDefault="00915497" w:rsidP="0091549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55555"/>
          <w:sz w:val="22"/>
          <w:szCs w:val="22"/>
        </w:rPr>
      </w:pPr>
      <w:r w:rsidRPr="00915497">
        <w:rPr>
          <w:rStyle w:val="Pogrubienie"/>
          <w:rFonts w:ascii="Calibri" w:eastAsiaTheme="majorEastAsia" w:hAnsi="Calibri" w:cs="Calibri"/>
          <w:color w:val="009BFD"/>
          <w:sz w:val="22"/>
          <w:szCs w:val="22"/>
        </w:rPr>
        <w:t xml:space="preserve">Z wnioskiem o zaliczenie praktyki studenckiej powinni się zgłaszać Ci studenci, którzy są zapisani na seminaria do Pracowników Katedry Prawa </w:t>
      </w:r>
      <w:r w:rsidRPr="00915497">
        <w:rPr>
          <w:rStyle w:val="Pogrubienie"/>
          <w:rFonts w:ascii="Calibri" w:eastAsiaTheme="majorEastAsia" w:hAnsi="Calibri" w:cs="Calibri"/>
          <w:color w:val="009BFD"/>
          <w:sz w:val="22"/>
          <w:szCs w:val="22"/>
        </w:rPr>
        <w:t>Konstytucyjnego, Administracyjnego i Zamówień Publicznych</w:t>
      </w:r>
      <w:r w:rsidRPr="00915497">
        <w:rPr>
          <w:rStyle w:val="Pogrubienie"/>
          <w:rFonts w:ascii="Calibri" w:eastAsiaTheme="majorEastAsia" w:hAnsi="Calibri" w:cs="Calibri"/>
          <w:color w:val="009BFD"/>
          <w:sz w:val="22"/>
          <w:szCs w:val="22"/>
        </w:rPr>
        <w:t>.</w:t>
      </w:r>
    </w:p>
    <w:p w14:paraId="6A294687" w14:textId="77777777" w:rsidR="00915497" w:rsidRPr="00915497" w:rsidRDefault="00915497" w:rsidP="0091549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55555"/>
          <w:sz w:val="22"/>
          <w:szCs w:val="22"/>
        </w:rPr>
      </w:pPr>
      <w:hyperlink r:id="rId5" w:tgtFrame="_blank" w:history="1">
        <w:r w:rsidRPr="00915497">
          <w:rPr>
            <w:rStyle w:val="Hipercze"/>
            <w:rFonts w:ascii="Calibri" w:eastAsiaTheme="majorEastAsia" w:hAnsi="Calibri" w:cs="Calibri"/>
            <w:b/>
            <w:bCs/>
            <w:color w:val="B79B6C"/>
            <w:sz w:val="22"/>
            <w:szCs w:val="22"/>
          </w:rPr>
          <w:t>Regulamin praktyk studenckich realizowanych w Instytucie Prawa</w:t>
        </w:r>
      </w:hyperlink>
      <w:r w:rsidRPr="00915497">
        <w:rPr>
          <w:rStyle w:val="Pogrubienie"/>
          <w:rFonts w:ascii="Calibri" w:eastAsiaTheme="majorEastAsia" w:hAnsi="Calibri" w:cs="Calibri"/>
          <w:color w:val="008000"/>
          <w:sz w:val="22"/>
          <w:szCs w:val="22"/>
        </w:rPr>
        <w:t>.</w:t>
      </w:r>
    </w:p>
    <w:p w14:paraId="4C8393D1" w14:textId="77777777" w:rsidR="00915497" w:rsidRPr="00915497" w:rsidRDefault="00915497" w:rsidP="0091549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55555"/>
          <w:sz w:val="22"/>
          <w:szCs w:val="22"/>
        </w:rPr>
      </w:pPr>
      <w:r w:rsidRPr="00915497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CF35"/>
        </w:rPr>
        <w:t>Dokumenty wymagane do zaliczenia praktyk celem weryfikacji proszę przesyłać w postaci skanu, a następnie (po akceptacji) dostarczać oryginały do Sekretariatu</w:t>
      </w:r>
      <w:r w:rsidRPr="00915497">
        <w:rPr>
          <w:rFonts w:ascii="Calibri" w:hAnsi="Calibri" w:cs="Calibri"/>
          <w:b/>
          <w:bCs/>
          <w:color w:val="333333"/>
          <w:sz w:val="22"/>
          <w:szCs w:val="22"/>
        </w:rPr>
        <w:t xml:space="preserve"> (pok. 424A </w:t>
      </w:r>
      <w:proofErr w:type="spellStart"/>
      <w:r w:rsidRPr="00915497">
        <w:rPr>
          <w:rFonts w:ascii="Calibri" w:hAnsi="Calibri" w:cs="Calibri"/>
          <w:b/>
          <w:bCs/>
          <w:color w:val="333333"/>
          <w:sz w:val="22"/>
          <w:szCs w:val="22"/>
        </w:rPr>
        <w:t>bibl</w:t>
      </w:r>
      <w:proofErr w:type="spellEnd"/>
      <w:r w:rsidRPr="00915497">
        <w:rPr>
          <w:rFonts w:ascii="Calibri" w:hAnsi="Calibri" w:cs="Calibri"/>
          <w:b/>
          <w:bCs/>
          <w:color w:val="333333"/>
          <w:sz w:val="22"/>
          <w:szCs w:val="22"/>
        </w:rPr>
        <w:t>.).</w:t>
      </w:r>
    </w:p>
    <w:p w14:paraId="745337EC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5DAAB9B" w14:textId="1F32A0E5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Zgodnie z planem studiów na kierunku Prawo praktyka jest realizowana:</w:t>
      </w:r>
    </w:p>
    <w:p w14:paraId="79C59328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8 semestr: 3 tygodnie</w:t>
      </w:r>
    </w:p>
    <w:p w14:paraId="2BAB4D29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9 semestr: 3 tygodnie</w:t>
      </w:r>
    </w:p>
    <w:p w14:paraId="65BBE500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D072D1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Przypominam, że termin oznaczony w tygodniach, miesiącach lub latach kończy się z upływem dnia, który nazwą lub datą odpowiada początkowemu dniowi terminu, a gdyby takiego dnia w ostatnim miesiącu nie było - w ostatnim dniu tego miesiąca (art. 112 KC).</w:t>
      </w:r>
    </w:p>
    <w:p w14:paraId="73D19FA7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E7F717B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15497">
        <w:rPr>
          <w:rFonts w:ascii="Calibri" w:hAnsi="Calibri" w:cs="Calibri"/>
          <w:sz w:val="22"/>
          <w:szCs w:val="22"/>
          <w:u w:val="single"/>
        </w:rPr>
        <w:t>Od roku akademickiego 2022/2023 studenci studiów stacjonarnych mają obowiązek odbycia co najmniej 3 tygodni praktyk w sądzie. Wymóg ten nie dotyczy studentów, którzy całość praktyki zrealizowali do 30 września 2022 r.</w:t>
      </w:r>
    </w:p>
    <w:p w14:paraId="2A3162F0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3AD505A" w14:textId="2DC4F34A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W sytuacji, gdy przy zaliczeniu praktyk za semestr 8 złożono dokumenty potwierdzające odbycie całego, przewidzianego planem studiów wymiaru praktyk, to dokumenty te mogą być podstawą zaliczenia praktyk także w semestrze 9. Jednakże w takim przypadku należy złożyć wniosek o zaliczenie praktyki w semestrze 9 na podstawie dokumentów złożonych w semestrze 8. Wniosek należy złożyć w sekretariacie Katedr IP (pok. 424A bud. BG)</w:t>
      </w:r>
      <w:r w:rsidRPr="00915497">
        <w:rPr>
          <w:rFonts w:ascii="Calibri" w:hAnsi="Calibri" w:cs="Calibri"/>
          <w:sz w:val="22"/>
          <w:szCs w:val="22"/>
        </w:rPr>
        <w:t>, a wcześniej mailem</w:t>
      </w:r>
      <w:r w:rsidRPr="00915497">
        <w:rPr>
          <w:rFonts w:ascii="Calibri" w:hAnsi="Calibri" w:cs="Calibri"/>
          <w:sz w:val="22"/>
          <w:szCs w:val="22"/>
        </w:rPr>
        <w:t>.</w:t>
      </w:r>
    </w:p>
    <w:p w14:paraId="6AF06B41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F420D38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15497">
        <w:rPr>
          <w:rFonts w:ascii="Calibri" w:hAnsi="Calibri" w:cs="Calibri"/>
          <w:b/>
          <w:bCs/>
          <w:sz w:val="22"/>
          <w:szCs w:val="22"/>
        </w:rPr>
        <w:t>REALIZACJA PRAKTYK</w:t>
      </w:r>
    </w:p>
    <w:p w14:paraId="3DA76578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W  Instytucie Prawa praktyka może zostać zrealizowana w jeden z następujących sposobów:</w:t>
      </w:r>
    </w:p>
    <w:p w14:paraId="59EC737A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F16E2B7" w14:textId="77777777" w:rsidR="00915497" w:rsidRPr="00915497" w:rsidRDefault="00915497" w:rsidP="009154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Praktyka realizowana w oparciu o umowę trójstronną zawartą pomiędzy UEK, studentem i organizatorem praktyki.</w:t>
      </w:r>
    </w:p>
    <w:p w14:paraId="0C0466B1" w14:textId="77777777" w:rsidR="00915497" w:rsidRPr="00915497" w:rsidRDefault="00915497" w:rsidP="009154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Praktyka realizowana w oparciu o umowę dwustronną zawartą pomiędzy studentem a organizatorem praktyki.</w:t>
      </w:r>
    </w:p>
    <w:p w14:paraId="1FE45078" w14:textId="77777777" w:rsidR="00915497" w:rsidRPr="00915497" w:rsidRDefault="00915497" w:rsidP="009154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Praktyka realizowana w oparciu o skierowanie studenta na praktykę na podstawie właściwej umowy zawartej przez UEK (np. z organizatorem praktyki lub sądem pośredniczącym w przyjmowaniu studentów na praktyki) - dotyczy studentów kierunku: Prawo.</w:t>
      </w:r>
    </w:p>
    <w:p w14:paraId="14EFDFF7" w14:textId="77777777" w:rsidR="00915497" w:rsidRDefault="00915497" w:rsidP="009154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Zaliczenie jako praktyki pracy zawodowej studenta (zatrudnienie na podstawie umowy o pracę, umowy cywilnoprawnej, a także prowadzenie własnej działalności gospodarczej, odbycie stażu czy wolontariatu).</w:t>
      </w:r>
    </w:p>
    <w:p w14:paraId="5EF28E42" w14:textId="77777777" w:rsidR="00915497" w:rsidRPr="00915497" w:rsidRDefault="00915497" w:rsidP="00915497">
      <w:pPr>
        <w:pStyle w:val="Akapitzlist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16FCE70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15497">
        <w:rPr>
          <w:rFonts w:ascii="Calibri" w:hAnsi="Calibri" w:cs="Calibri"/>
          <w:b/>
          <w:bCs/>
          <w:sz w:val="22"/>
          <w:szCs w:val="22"/>
        </w:rPr>
        <w:t>1.  PRAKTYKA REALIZOWANA W OPARCIU O UMOWĘ TRÓJSTRONNĄ</w:t>
      </w:r>
    </w:p>
    <w:p w14:paraId="07D58FF8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Przed rozpoczęciem praktyki student przedkłada:</w:t>
      </w:r>
    </w:p>
    <w:p w14:paraId="6739CC98" w14:textId="77777777" w:rsidR="00915497" w:rsidRPr="00915497" w:rsidRDefault="00915497" w:rsidP="009154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program studenckiej praktyki zawodowej (Załącznik nr 1 do Procedury) właściwemu opiekunowi praktyk celem jego zatwierdzenia,</w:t>
      </w:r>
    </w:p>
    <w:p w14:paraId="2F6AD4D0" w14:textId="77777777" w:rsidR="00915497" w:rsidRPr="00915497" w:rsidRDefault="00915497" w:rsidP="009154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Kierownikowi Katedry umowę o organizację praktyki podpisaną przez organizatora praktyki oraz studenta celem jej podpisania w imieniu UEK. Umowa powinna zostać przedstawiona w 3 egzemplarzach (dla organizatora, studenta i UEK). Do umowy student dołącza ksero dowodu posiadania na okres odbywania praktyki ubezpieczenia od odpowiedzialności cywilnej (OC) oraz od następstw nieszczęśliwych wypadków (NNW), a także wydrukowaną kartę przedmiotu „Praktyka”, pobraną przez studenta z systemu PRK (karta dotyczy tego roku akademickiego, w którym student rozpoczynał studia).</w:t>
      </w:r>
    </w:p>
    <w:p w14:paraId="3072F120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Jeżeli umowa o organizację praktyki nie jest sporządzona według wzoru stanowiącego Załącznik nr 1 do Zarządzenia, jej treść powinna być przed podpisaniem uzgodniona z kierownikiem Katedry.</w:t>
      </w:r>
    </w:p>
    <w:p w14:paraId="44992FFE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3D2F52C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Uwaga!!!</w:t>
      </w:r>
    </w:p>
    <w:p w14:paraId="1BD6D93C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b/>
          <w:bCs/>
          <w:sz w:val="22"/>
          <w:szCs w:val="22"/>
        </w:rPr>
        <w:t>Umowa o organizację praktyki po jej zawarciu podlega rejestracji zgodnie z Zarządzeniem.</w:t>
      </w:r>
      <w:r w:rsidRPr="00915497">
        <w:rPr>
          <w:rFonts w:ascii="Calibri" w:hAnsi="Calibri" w:cs="Calibri"/>
          <w:sz w:val="22"/>
          <w:szCs w:val="22"/>
        </w:rPr>
        <w:t xml:space="preserve"> O zawarciu umowy o organizację praktyki i jej rejestracji (której dokonuje właściwy Sekretariat) student powiadamia opiekuna praktyk, podając mu numer, pod którym zarejestrowana została umowa o organizację studenckiej praktyki zawodowej. Numer ten wpisuje się do Raportu.</w:t>
      </w:r>
    </w:p>
    <w:p w14:paraId="1C589FAD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EF27143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Po realizacji praktyki student przedkłada właściwemu opiekunowi praktyki potwierdzony przez organizatora praktyki raport opisujący przebieg praktyki zgodny ze wzorem określonym w Załączniku nr 2 do Zarządzenia.</w:t>
      </w:r>
    </w:p>
    <w:p w14:paraId="05EFE0C6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E8EBFB4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15497">
        <w:rPr>
          <w:rFonts w:ascii="Calibri" w:hAnsi="Calibri" w:cs="Calibri"/>
          <w:b/>
          <w:bCs/>
          <w:sz w:val="22"/>
          <w:szCs w:val="22"/>
        </w:rPr>
        <w:t>2. PRAKTYKA REALIZOWANA W OPARCIU O UMOWĘ DWUSTRONNĄ</w:t>
      </w:r>
    </w:p>
    <w:p w14:paraId="06EA4519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Przed rozpoczęciem praktyki student przedkłada właściwemu opiekunowi praktyki do zatwierdzenia Program studenckiej praktyki zawodowej (Załącznik nr 1 do Procedury).</w:t>
      </w:r>
    </w:p>
    <w:p w14:paraId="3D64C815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Po realizacji praktyki zawodowej student przedkłada właściwemu opiekunowi praktyki:</w:t>
      </w:r>
    </w:p>
    <w:p w14:paraId="20A33A06" w14:textId="77777777" w:rsidR="00915497" w:rsidRPr="00915497" w:rsidRDefault="00915497" w:rsidP="009154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potwierdzony przez Organizatora praktyki raport opisujący przebieg praktyki (zgodny ze wzorem określonym w Załączniku nr 2 do Zarządzenia lub sporządzony zgodnie z formularzem stosowanym przez organizatora praktyki),</w:t>
      </w:r>
    </w:p>
    <w:p w14:paraId="30F5ACA1" w14:textId="77777777" w:rsidR="00915497" w:rsidRDefault="00915497" w:rsidP="009154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umowę o praktykę.</w:t>
      </w:r>
    </w:p>
    <w:p w14:paraId="183C9348" w14:textId="77777777" w:rsidR="00915497" w:rsidRPr="00915497" w:rsidRDefault="00915497" w:rsidP="009154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BEC7C05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15497">
        <w:rPr>
          <w:rFonts w:ascii="Calibri" w:hAnsi="Calibri" w:cs="Calibri"/>
          <w:b/>
          <w:bCs/>
          <w:sz w:val="22"/>
          <w:szCs w:val="22"/>
        </w:rPr>
        <w:t>3. PRAKTYKA REALIZOWANA W OPARCIU O SKIEROWANIE</w:t>
      </w:r>
    </w:p>
    <w:p w14:paraId="3F6CE885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Sposób realizacji praktyk w oparciu o skierowanie przeznaczony jest w szczególności do realizacji przez studentów praktyk w sądach. Skierowanie (wzór stanowi załącznik nr 4 do Zarządzenia) na praktykę jest możliwe na podstawie właściwej umowy zawartej przez UEK oraz na zasadach określonych w tej umowie (w tym wiążących na jej podstawie regulaminach). Informacje o umowach umożlwiających studentom uzyskanie skierowania na praktykę dostępne są na stronie internetowej Instytutu Prawa UEK lub na platformie e-Uczelnia (na e-wizytówkach opiekunów praktyk lub w ramach dedykowanego kursu).</w:t>
      </w:r>
    </w:p>
    <w:p w14:paraId="5020FAA6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C3CA552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Student zamierzający uzyskać skierowanie na praktykę zobowiązany jest ustalić możliwość odbycia praktyk na podstawie skierowania zgodnie z zasadami określonymi w umowie zawartej przez UEK (po zbadaniu takiej możliwości na zasadach określonych w umowie, w tym wiążących na jej podstawie regulaminach). W szczególności w przypadku organizatorów, których oferty praktyk publikowane są na stronie oferty.praca.gov.pl student zobowiązany jest ustalić dostępność interesującej go oferty praktyki.</w:t>
      </w:r>
    </w:p>
    <w:p w14:paraId="5D9F0DA9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9DBE230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Dyrektor Instytutu Prawa UEK lub opiekun praktyk mogą wyznaczyć terminy, których dochowanie przez studenta jest wymagane celem uzyskania skierowania, w szczególności do zobowiązania studenta do uczestnictwa w określonych spotkaniach lub do zgłoszenia zamiaru uzyskania skierowania do określonego dnia. O wyznaczeniu terminu studenci informowani są na stronie internetowej Instytutu Prawa UEK lub na platformie e-Uczelnia (na e-wizytówkach opiekunów praktyk lub w ramach dedykowanego kursu).</w:t>
      </w:r>
    </w:p>
    <w:p w14:paraId="43812474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6047E3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 xml:space="preserve">Student zamierzający uzyskać skierowanie zobowiązany jest spełnić wszystkie wymogi skierowania na praktykę, w szczególności w zakresie wyznaczonych terminów oraz ewentualne wymogi w zakresie przeszkolenia (np. wynikające z umowy zawartej przez UEK wymogi przeszkolenia z zakresu BHP, ochrony danych osobowych lub informacji niejawnych) oraz w zakresie posiadania ubezpieczenia lub zapoznania się z odpowiednimi regulaminami.  </w:t>
      </w:r>
    </w:p>
    <w:p w14:paraId="24B2AFD3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60FFBC1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 xml:space="preserve">Opiekun praktyk kieruje studenta na praktykę zgodnie z postanowieniami właściwej umowy zawartej przez UEK oraz archiwizuje kopię wystawionego skierowania. Opiekun praktyk jest uprawniony do odmowy skierowania studenta na praktykę w przypadku niespełnienia przez studenta wymogów uzyskania takiego skierowania lub jeśli uzna, że skierowanie studenta na praktykę jest niezasadne, w </w:t>
      </w:r>
      <w:r w:rsidRPr="00915497">
        <w:rPr>
          <w:rFonts w:ascii="Calibri" w:hAnsi="Calibri" w:cs="Calibri"/>
          <w:sz w:val="22"/>
          <w:szCs w:val="22"/>
        </w:rPr>
        <w:lastRenderedPageBreak/>
        <w:t>szczególności w świetle celów jakie powinna realizować studencka praktyka zawodowa, postanowień umowy zawartej przez UEK lub informacji o dostępności ofert odbywania praktyk.</w:t>
      </w:r>
    </w:p>
    <w:p w14:paraId="5E3A0D9A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28BBC3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Po realizacji studenckiej praktyki zawodowej student przedkłada właściwemu opiekunowi praktyki:</w:t>
      </w:r>
    </w:p>
    <w:p w14:paraId="59B81A7B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6DCB73B" w14:textId="77777777" w:rsid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potwierdzony przez organizatora praktyki raport opisujący przebieg praktyki (zgodny ze wzorem określonym w Załączniku nr 2 do Zarządzenia lub sporządzony zgodnie z formularzem stosowanym przez organizatora praktyki) lub wystawione przez organizatora praktyki zaświadczenie o odbyciu praktyki albo inny dokument potwierdzający odbycie praktyki wystawiony przez organizatora praktyki zgodnie z właściwą umową zawartą przez UEK.</w:t>
      </w:r>
    </w:p>
    <w:p w14:paraId="0FCDEF5A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C6DFE0A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15497">
        <w:rPr>
          <w:rFonts w:ascii="Calibri" w:hAnsi="Calibri" w:cs="Calibri"/>
          <w:b/>
          <w:bCs/>
          <w:sz w:val="22"/>
          <w:szCs w:val="22"/>
        </w:rPr>
        <w:t>4. ZALICZENIE PRACY ZAWODOWEJ JAKO PRAKTYKI</w:t>
      </w:r>
    </w:p>
    <w:p w14:paraId="5D89C74B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Celem uzyskania zaliczenia jako studenckiej praktyki zawodowej pracy zawodowej student przedkłada właściwemu opiekunowi praktyk:</w:t>
      </w:r>
    </w:p>
    <w:p w14:paraId="2C2FA22E" w14:textId="77777777" w:rsidR="00915497" w:rsidRPr="00915497" w:rsidRDefault="00915497" w:rsidP="009154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wniosek zgodny ze wzorem określonym w Załączniku nr 3 do Zarządzenia wraz z wydrukowaną kartą przedmiotu „Praktyka”, pobraną przez studenta z systemu PRK (karta dotyczy tego roku akademickiego, w którym student rozpoczynał studia)</w:t>
      </w:r>
    </w:p>
    <w:p w14:paraId="4F1025A5" w14:textId="77777777" w:rsidR="00915497" w:rsidRPr="00915497" w:rsidRDefault="00915497" w:rsidP="009154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do wglądu – w razie wątpliwości opiekuna praktyk - właściwą umowę, na podstawie której wykonywane były prace (w szczególności umowę o pracę, umowę cywilnoprawną lub umowę o praktykę absolwencką), informację z KRS,</w:t>
      </w:r>
    </w:p>
    <w:p w14:paraId="3A6D90D5" w14:textId="257D32BC" w:rsidR="00915497" w:rsidRPr="00915497" w:rsidRDefault="00915497" w:rsidP="009154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 xml:space="preserve">wydruk z </w:t>
      </w:r>
      <w:proofErr w:type="spellStart"/>
      <w:r w:rsidRPr="00915497">
        <w:rPr>
          <w:rFonts w:ascii="Calibri" w:hAnsi="Calibri" w:cs="Calibri"/>
          <w:sz w:val="22"/>
          <w:szCs w:val="22"/>
        </w:rPr>
        <w:t>CEiDG</w:t>
      </w:r>
      <w:proofErr w:type="spellEnd"/>
      <w:r w:rsidRPr="00915497">
        <w:rPr>
          <w:rFonts w:ascii="Calibri" w:hAnsi="Calibri" w:cs="Calibri"/>
          <w:sz w:val="22"/>
          <w:szCs w:val="22"/>
        </w:rPr>
        <w:t xml:space="preserve"> (w przypadku własnej działalności gospodarczej) albo inny dokument potwierdzający zakres wykonywanych czynności (np. potwierdzenie odbycia stażu lub wolontariatu).</w:t>
      </w:r>
    </w:p>
    <w:p w14:paraId="185A1838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35FD1D7" w14:textId="105063B8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5. DODATKOWE WYMOGI i UWAGI</w:t>
      </w:r>
      <w:r w:rsidRPr="00915497">
        <w:rPr>
          <w:rFonts w:ascii="Calibri" w:hAnsi="Calibri" w:cs="Calibri"/>
          <w:sz w:val="22"/>
          <w:szCs w:val="22"/>
        </w:rPr>
        <w:t>:</w:t>
      </w:r>
    </w:p>
    <w:p w14:paraId="5197EDCE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Pieczęć organizatora praktyki: w razie posługiwania się pieczęcią osobową konieczna jest także pieczęć nagłówkowa.</w:t>
      </w:r>
    </w:p>
    <w:p w14:paraId="4C8AD02D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4B4C4F2" w14:textId="04612E1C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15497">
        <w:rPr>
          <w:rFonts w:ascii="Calibri" w:hAnsi="Calibri" w:cs="Calibri"/>
          <w:sz w:val="22"/>
          <w:szCs w:val="22"/>
        </w:rPr>
        <w:t>PRACA W ZESPOLE NIE NALEŻY DO EFEKTU KOMPETENCJI, LECZ UMIEJĘTNOŚCI.</w:t>
      </w:r>
    </w:p>
    <w:p w14:paraId="167A00BE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shd w:val="clear" w:color="auto" w:fill="7D9FD3"/>
          <w:lang w:eastAsia="pl-PL"/>
          <w14:ligatures w14:val="none"/>
        </w:rPr>
        <w:t>Efekty uczenia się dla kierunku Prawo</w:t>
      </w:r>
    </w:p>
    <w:p w14:paraId="617B2DFF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Efekt z zakresu wiedzy: Student zna i rozumie w pogłębionym stopniu zasady działania podmiotu wybranego do realizacji praktyki.</w:t>
      </w:r>
    </w:p>
    <w:p w14:paraId="4DA07996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Przykładowe czynności dla efektu wiedzy:</w:t>
      </w:r>
    </w:p>
    <w:p w14:paraId="20654330" w14:textId="77777777" w:rsidR="00915497" w:rsidRPr="00915497" w:rsidRDefault="00915497" w:rsidP="00915497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pozyskanie wiedzy o funkcjonowaniu organizatora praktyk np. kancelarii adwokackiej, sądu itp.</w:t>
      </w:r>
    </w:p>
    <w:p w14:paraId="67CF5E27" w14:textId="77777777" w:rsidR="00915497" w:rsidRPr="00915497" w:rsidRDefault="00915497" w:rsidP="00915497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pozyskanie wiedzy o przepisach prawa obowiązujących w danym zakresie (skonkretyzować w zależności od miejsca praktyki)</w:t>
      </w:r>
    </w:p>
    <w:p w14:paraId="195BF695" w14:textId="77777777" w:rsidR="00915497" w:rsidRPr="00915497" w:rsidRDefault="00915497" w:rsidP="00915497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pozyskanie wiedzy na temat orzecznictwa mogącego mieć zastosowanie w danym zakresie (skonkretyzować w zależności od miejsca praktyki)</w:t>
      </w:r>
    </w:p>
    <w:p w14:paraId="780F61A1" w14:textId="77777777" w:rsidR="00915497" w:rsidRPr="00915497" w:rsidRDefault="00915497" w:rsidP="00915497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pozyskanie wiedzy na temat tez z piśmiennictwa odnoszących się do danego zakresu (skonkretyzować w zależności od miejsca praktyki)</w:t>
      </w:r>
    </w:p>
    <w:p w14:paraId="012163D7" w14:textId="77777777" w:rsidR="00915497" w:rsidRPr="00915497" w:rsidRDefault="00915497" w:rsidP="00915497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rozwijanie wiedzy poprzez uczestniczenie w szkoleniach, kursach</w:t>
      </w:r>
      <w:r w:rsidRPr="00915497"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  <w:br/>
      </w:r>
    </w:p>
    <w:p w14:paraId="78FFD671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</w:p>
    <w:p w14:paraId="09D294C2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Efekt z zakresu umiejętności: Student potrafi identyfikować i rozwiązywać różne problemy z zakresu działania organizatora praktyk.</w:t>
      </w:r>
    </w:p>
    <w:p w14:paraId="6EA17E1C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Przykładowe czynności dla efektu umiejętności:</w:t>
      </w:r>
    </w:p>
    <w:p w14:paraId="446FFBBF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przygotowywania projektów pism procesowych</w:t>
      </w:r>
    </w:p>
    <w:p w14:paraId="1719A6BB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przygotowywania projektów opinii prawnych</w:t>
      </w:r>
    </w:p>
    <w:p w14:paraId="4E1E0D54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przygotowywania projektów umów</w:t>
      </w:r>
    </w:p>
    <w:p w14:paraId="71F22E99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przygotowywania akt kancelaryjnych</w:t>
      </w:r>
    </w:p>
    <w:p w14:paraId="72F290AD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przygotowywania pracy w zespole (jakim?)</w:t>
      </w:r>
    </w:p>
    <w:p w14:paraId="5EA528AB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lastRenderedPageBreak/>
        <w:t>umiejętność opracowywania strategii procesowej</w:t>
      </w:r>
    </w:p>
    <w:p w14:paraId="011610A6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analizy materiału dowodowego</w:t>
      </w:r>
    </w:p>
    <w:p w14:paraId="468972B1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protokołowania podczas rozpraw</w:t>
      </w:r>
    </w:p>
    <w:p w14:paraId="2201C798" w14:textId="77777777" w:rsidR="00915497" w:rsidRPr="00915497" w:rsidRDefault="00915497" w:rsidP="00915497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umiejętność prowadzenia statystyki spraw, kalendarza zadań i spotkań</w:t>
      </w:r>
    </w:p>
    <w:p w14:paraId="3952E89D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</w:p>
    <w:p w14:paraId="3CB29312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Efekt z zakresu kompetencji społecznych: Student odbywający praktykę jest gotów do wypełniania zadań powierzonych mu przez organizatora praktyk.</w:t>
      </w:r>
    </w:p>
    <w:p w14:paraId="29C0F0AF" w14:textId="77777777" w:rsidR="00915497" w:rsidRPr="00915497" w:rsidRDefault="00915497" w:rsidP="00915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Przykładowe czynności dla efektu kompetencji społecznych:</w:t>
      </w:r>
    </w:p>
    <w:p w14:paraId="69DE2690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nawiązywania kontaktu z organami administracyjnymi (jakimi?)</w:t>
      </w:r>
    </w:p>
    <w:p w14:paraId="0A7A5CF9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nawiązywania kontaktu z sądami</w:t>
      </w:r>
    </w:p>
    <w:p w14:paraId="134D7D33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prowadzenia spotkań z klientami</w:t>
      </w:r>
    </w:p>
    <w:p w14:paraId="1EC8BE9C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uczestniczenia w rozprawach </w:t>
      </w:r>
    </w:p>
    <w:p w14:paraId="1645192D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prowadzenia negocjacji</w:t>
      </w:r>
    </w:p>
    <w:p w14:paraId="73E39728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samodzielnego podejmowania decyzji</w:t>
      </w:r>
    </w:p>
    <w:p w14:paraId="7D2AC221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formułowania samodzielnych opinii prawnych</w:t>
      </w:r>
    </w:p>
    <w:p w14:paraId="6C665BB4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 krytycznego doboru metody analizy problemu prawnego</w:t>
      </w:r>
    </w:p>
    <w:p w14:paraId="2DD90200" w14:textId="77777777" w:rsidR="00915497" w:rsidRPr="00915497" w:rsidRDefault="00915497" w:rsidP="00915497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jc w:val="both"/>
        <w:rPr>
          <w:rFonts w:ascii="Calibri" w:eastAsia="Times New Roman" w:hAnsi="Calibri" w:cs="Calibri"/>
          <w:color w:val="555555"/>
          <w:kern w:val="0"/>
          <w:sz w:val="22"/>
          <w:szCs w:val="22"/>
          <w:lang w:eastAsia="pl-PL"/>
          <w14:ligatures w14:val="none"/>
        </w:rPr>
      </w:pPr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gotowość do </w:t>
      </w:r>
      <w:proofErr w:type="spellStart"/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>do</w:t>
      </w:r>
      <w:proofErr w:type="spellEnd"/>
      <w:r w:rsidRPr="00915497">
        <w:rPr>
          <w:rFonts w:ascii="Calibri" w:eastAsia="Times New Roman" w:hAnsi="Calibri" w:cs="Calibri"/>
          <w:b/>
          <w:bCs/>
          <w:color w:val="555555"/>
          <w:kern w:val="0"/>
          <w:sz w:val="22"/>
          <w:szCs w:val="22"/>
          <w:lang w:eastAsia="pl-PL"/>
          <w14:ligatures w14:val="none"/>
        </w:rPr>
        <w:t xml:space="preserve"> myślenia i działania w sposób przedsiębiorczy</w:t>
      </w:r>
    </w:p>
    <w:p w14:paraId="27AF46AA" w14:textId="77777777" w:rsidR="00915497" w:rsidRPr="00915497" w:rsidRDefault="00915497" w:rsidP="0091549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915497" w:rsidRPr="0091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87E"/>
    <w:multiLevelType w:val="hybridMultilevel"/>
    <w:tmpl w:val="764C9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03C"/>
    <w:multiLevelType w:val="hybridMultilevel"/>
    <w:tmpl w:val="8FA4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CC9"/>
    <w:multiLevelType w:val="multilevel"/>
    <w:tmpl w:val="E2B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746AB"/>
    <w:multiLevelType w:val="hybridMultilevel"/>
    <w:tmpl w:val="8C262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25DDC"/>
    <w:multiLevelType w:val="hybridMultilevel"/>
    <w:tmpl w:val="61A68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6D9"/>
    <w:multiLevelType w:val="multilevel"/>
    <w:tmpl w:val="043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8E2259"/>
    <w:multiLevelType w:val="multilevel"/>
    <w:tmpl w:val="EA2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7018841">
    <w:abstractNumId w:val="4"/>
  </w:num>
  <w:num w:numId="2" w16cid:durableId="1386681167">
    <w:abstractNumId w:val="0"/>
  </w:num>
  <w:num w:numId="3" w16cid:durableId="1536114398">
    <w:abstractNumId w:val="1"/>
  </w:num>
  <w:num w:numId="4" w16cid:durableId="1641110047">
    <w:abstractNumId w:val="3"/>
  </w:num>
  <w:num w:numId="5" w16cid:durableId="889610814">
    <w:abstractNumId w:val="6"/>
  </w:num>
  <w:num w:numId="6" w16cid:durableId="688945425">
    <w:abstractNumId w:val="2"/>
  </w:num>
  <w:num w:numId="7" w16cid:durableId="738135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97"/>
    <w:rsid w:val="00915497"/>
    <w:rsid w:val="00E3683C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C03C"/>
  <w15:chartTrackingRefBased/>
  <w15:docId w15:val="{5F89C568-15FA-4319-8D93-C714B4EF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5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4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4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5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5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5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54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5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54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54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1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1549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fp.uek.krakow.pl/ip/wp-content/uploads/sites/9/2022/05/Instytutowy-regulamin-praktyk-studenckich_19.04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Moras</dc:creator>
  <cp:keywords/>
  <dc:description/>
  <cp:lastModifiedBy>Małgorzata Moras</cp:lastModifiedBy>
  <cp:revision>1</cp:revision>
  <dcterms:created xsi:type="dcterms:W3CDTF">2024-07-04T15:13:00Z</dcterms:created>
  <dcterms:modified xsi:type="dcterms:W3CDTF">2024-07-04T16:06:00Z</dcterms:modified>
</cp:coreProperties>
</file>