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17" w:rsidRPr="00293717" w:rsidRDefault="00293717" w:rsidP="002937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9371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Rodzajniki niemiecki – co trzeba o nich wiedzieć?</w:t>
      </w:r>
    </w:p>
    <w:p w:rsidR="00293717" w:rsidRDefault="00293717" w:rsidP="0029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679267" cy="3978742"/>
            <wp:effectExtent l="19050" t="0" r="0" b="0"/>
            <wp:docPr id="1" name="Obraz 1" descr="Przykład na rodzajniki niemiecki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ykład na rodzajniki niemiecki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60" cy="398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717" w:rsidRDefault="00293717" w:rsidP="0029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3717" w:rsidRPr="00293717" w:rsidRDefault="00293717" w:rsidP="0029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języku niemieckim wyróżnia się rodzajniki określone (der,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nieokreślone (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języku niemieckim , tak jak w polskim, są 3 rodzaje (męski, żeński, nijaki). Patrząc na jakiś rzeczownik w języku polskim od razu wiadomo, czy jest rodzaju żeńskiego, męskiego czy nijakiego (np. ta kawa – rodzaj żeński).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języku niemieckim informację na przykład o rodzaju rzeczownika przekazuje właśnie rodzajnik. Rodzajnik to takie małe słowo, które stoi przed prawie każdym rzeczownikiem. Dzięki niemu wiemy, że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Kaffee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czyli kawa po niemiecku jest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rodzaju….męskiego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„der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Kaffee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”, czyli inaczej niż w języku polskim.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Są trzy rodzaje, więc i są trzy rodzajniki – „der” dla rodzaju męskiego (on),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dla rodzaju żeńskiego (ona) i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dla rodzaju nijakiego (ono). „Der,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  to </w:t>
      </w:r>
      <w:r w:rsidRPr="00293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rodzajniki określone</w:t>
      </w: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. A każdy z nich ma swój „nieokreślony” odpowiednik (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).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to</w:t>
      </w:r>
      <w:r w:rsidRPr="00293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rodzajniki nieokreślone: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852420" cy="1228090"/>
            <wp:effectExtent l="19050" t="0" r="5080" b="0"/>
            <wp:docPr id="2" name="Obraz 2" descr="rysunek z postaciami i przykladowymi zdaniami z rodzajnik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sunek z postaciami i przykladowymi zdaniami z rodzajnika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717" w:rsidRPr="00293717" w:rsidRDefault="00293717" w:rsidP="002937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9371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Rodzajniki niemieckie – tabela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poniższej tabeli widzisz rodzajniki określone i nieokreślone dla każdego rodzaju: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2"/>
        <w:gridCol w:w="1387"/>
        <w:gridCol w:w="1427"/>
        <w:gridCol w:w="1387"/>
        <w:gridCol w:w="1429"/>
      </w:tblGrid>
      <w:tr w:rsidR="00293717" w:rsidRPr="00293717" w:rsidTr="002937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męski</w:t>
            </w: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żeński</w:t>
            </w: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nijaki</w:t>
            </w: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mnoga</w:t>
            </w:r>
          </w:p>
        </w:tc>
      </w:tr>
      <w:tr w:rsidR="00293717" w:rsidRPr="00293717" w:rsidTr="00293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Rodzajnik określony</w:t>
            </w: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l-PL"/>
              </w:rPr>
              <w:t>der</w:t>
            </w: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937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die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93717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pl-PL"/>
              </w:rPr>
              <w:t>das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9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die</w:t>
            </w:r>
            <w:proofErr w:type="spellEnd"/>
          </w:p>
        </w:tc>
      </w:tr>
      <w:tr w:rsidR="00293717" w:rsidRPr="00293717" w:rsidTr="00293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Rodzajnik nieokreślony </w:t>
            </w:r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9371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l-PL"/>
              </w:rPr>
              <w:t>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937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eine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93717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pl-PL"/>
              </w:rPr>
              <w:t>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3717" w:rsidRPr="00293717" w:rsidRDefault="00293717" w:rsidP="0029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</w:tbl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Dobra wiadomość: rodzajnik nieokreślony występuje tylko w liczbie pojedynczej! </w:t>
      </w:r>
      <w:proofErr w:type="spellStart"/>
      <w:r w:rsidRPr="00293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🙂</w:t>
      </w:r>
      <w:proofErr w:type="spellEnd"/>
      <w:r w:rsidRPr="002937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93717" w:rsidRPr="00293717" w:rsidRDefault="00293717" w:rsidP="002937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9371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 co w ogóle jest ten cały rodzajnik niemiecki?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Rodzajnik niemiecki przekazuje informację o rzeczowniku. Wskazuje jego:</w:t>
      </w:r>
    </w:p>
    <w:p w:rsidR="00293717" w:rsidRPr="00293717" w:rsidRDefault="00293717" w:rsidP="00293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: der = męski;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żeński ;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nijaki</w:t>
      </w:r>
    </w:p>
    <w:p w:rsidR="00293717" w:rsidRPr="00293717" w:rsidRDefault="00293717" w:rsidP="00293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liczbę: pojedyncza lub </w:t>
      </w:r>
      <w:hyperlink r:id="rId8" w:history="1">
        <w:r w:rsidRPr="00293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mnoga</w:t>
        </w:r>
      </w:hyperlink>
    </w:p>
    <w:p w:rsidR="00293717" w:rsidRPr="00293717" w:rsidRDefault="00293717" w:rsidP="002937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293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przypadek</w:t>
        </w:r>
      </w:hyperlink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0" w:history="1">
        <w:proofErr w:type="spellStart"/>
        <w:r w:rsidRPr="00293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Nominativ</w:t>
        </w:r>
        <w:proofErr w:type="spellEnd"/>
      </w:hyperlink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1" w:history="1">
        <w:proofErr w:type="spellStart"/>
        <w:r w:rsidRPr="00293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Akkusativ</w:t>
        </w:r>
        <w:proofErr w:type="spellEnd"/>
      </w:hyperlink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2" w:history="1">
        <w:proofErr w:type="spellStart"/>
        <w:r w:rsidRPr="00293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Dativ</w:t>
        </w:r>
        <w:proofErr w:type="spellEnd"/>
      </w:hyperlink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3" w:history="1">
        <w:proofErr w:type="spellStart"/>
        <w:r w:rsidRPr="00293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Genitiv</w:t>
        </w:r>
        <w:proofErr w:type="spellEnd"/>
      </w:hyperlink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przykład:</w:t>
      </w:r>
    </w:p>
    <w:p w:rsidR="00293717" w:rsidRPr="00293717" w:rsidRDefault="00293717" w:rsidP="002937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Rodzaj męski</w:t>
      </w: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Der Mann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kocht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. / Mężczyzna gotuje. (dzięki „der” wiemy że rzeczownik „Mann” jest rodzaju męskiego, w liczbie pojedynczej i w mianowniku)</w:t>
      </w:r>
    </w:p>
    <w:p w:rsidR="00293717" w:rsidRPr="00293717" w:rsidRDefault="00293717" w:rsidP="002937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Rodzaj żeński</w:t>
      </w: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Frau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isst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./ Kobieta je. (dzięki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wiemy że rzeczownik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Frau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jest rodzaju żeńskiego, w liczbie pojedynczej i w mianowniku)</w:t>
      </w:r>
    </w:p>
    <w:p w:rsidR="00293717" w:rsidRPr="00293717" w:rsidRDefault="00293717" w:rsidP="002937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color w:val="008000"/>
          <w:sz w:val="24"/>
          <w:szCs w:val="24"/>
          <w:lang w:eastAsia="pl-PL"/>
        </w:rPr>
        <w:t>Rodzaj nijaki</w:t>
      </w: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Kind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spielt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./ Dziecko bawi się.  (dzięki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wiemy że rzeczownik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Kind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jest rodzaju nijakiego, w liczbie pojedynczej i w mianowniku)</w:t>
      </w:r>
    </w:p>
    <w:p w:rsidR="00293717" w:rsidRPr="00293717" w:rsidRDefault="00293717" w:rsidP="002937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9371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Skąd wiadomo, jaki rodzaj ma rzeczownik?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rodzajnikom wiemy, jaką płeć ma rzeczownik – niby proste. Ale, jest jedno „ale”, a nawet dwa :):</w:t>
      </w:r>
    </w:p>
    <w:p w:rsidR="00293717" w:rsidRPr="00293717" w:rsidRDefault="00293717" w:rsidP="002937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Płeć biologiczna nie zawsze pokrywa się z gramatyczną, na przykład „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Mädchen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 (o zgrozo!)</w:t>
      </w:r>
    </w:p>
    <w:p w:rsidR="00293717" w:rsidRPr="00293717" w:rsidRDefault="00293717" w:rsidP="002937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rzeczowników polskich często nie pokrywa się z rodzajem rzeczownika niemieckiego, na przykład „der </w:t>
      </w:r>
      <w:proofErr w:type="spellStart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Löffel</w:t>
      </w:r>
      <w:proofErr w:type="spellEnd"/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293717" w:rsidRPr="00293717" w:rsidRDefault="00293717" w:rsidP="0029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673850" cy="2852420"/>
            <wp:effectExtent l="19050" t="0" r="0" b="0"/>
            <wp:docPr id="3" name="Obraz 3" descr="grafika z rodzajnikami i kob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a z rodzajnikami i kobiet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rzeczowników polskich często nie pokrywa się z rodzajem rzeczownika niemieckiego </w:t>
      </w:r>
    </w:p>
    <w:p w:rsidR="00293717" w:rsidRPr="00293717" w:rsidRDefault="00293717" w:rsidP="00293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93717" w:rsidRPr="00293717" w:rsidRDefault="00293717" w:rsidP="00293717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717">
        <w:rPr>
          <w:rFonts w:ascii="Times New Roman" w:eastAsia="Times New Roman" w:hAnsi="Times New Roman" w:cs="Times New Roman"/>
          <w:sz w:val="24"/>
          <w:szCs w:val="24"/>
          <w:lang w:eastAsia="pl-PL"/>
        </w:rPr>
        <w:t>Dlatego tak ważne jest, aby nowych rzeczowników ZAWSZE uczyć się od razu z rodzajnikami!</w:t>
      </w: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C5E"/>
    <w:multiLevelType w:val="multilevel"/>
    <w:tmpl w:val="699C1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56E2F"/>
    <w:multiLevelType w:val="multilevel"/>
    <w:tmpl w:val="7A44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32C23"/>
    <w:multiLevelType w:val="multilevel"/>
    <w:tmpl w:val="EDA4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293717"/>
    <w:rsid w:val="002005F2"/>
    <w:rsid w:val="00293717"/>
    <w:rsid w:val="00AF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2">
    <w:name w:val="heading 2"/>
    <w:basedOn w:val="Normalny"/>
    <w:link w:val="Nagwek2Znak"/>
    <w:uiPriority w:val="9"/>
    <w:qFormat/>
    <w:rsid w:val="00293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93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37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37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9371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9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371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-niemieckiego.net/gramatyka/podstawy/rzeczownik-niemiecki-i-liczba-mnoga/" TargetMode="External"/><Relationship Id="rId13" Type="http://schemas.openxmlformats.org/officeDocument/2006/relationships/hyperlink" Target="https://nauka-niemieckiego.net/gramatyka/srednio-zaawansowanych/genitiv-niemiec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nauka-niemieckiego.net/gramatyka/srednio-zaawansowanych/celownik-niemieck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auka-niemieckiego.net/gramatyka/srednio-zaawansowanych/biernik-niemiecki/" TargetMode="External"/><Relationship Id="rId5" Type="http://schemas.openxmlformats.org/officeDocument/2006/relationships/hyperlink" Target="https://nauka-niemieckiego.net/wp-content/uploads/2021/09/Rodzajniki-niemieckie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auka-niemieckiego.net/gramatyka/podstawy/nominat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ka-niemieckiego.net/gramatyka/podstawy/przypadki-niemiecki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2023-11-09T20:51:00Z</dcterms:created>
  <dcterms:modified xsi:type="dcterms:W3CDTF">2023-11-09T21:09:00Z</dcterms:modified>
</cp:coreProperties>
</file>